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aving-a-baby" w:name="having-a-baby"/>
    <w:p>
      <w:pPr>
        <w:pStyle w:val="Heading1"/>
      </w:pPr>
      <w:r>
        <w:t xml:space="preserve">Having a Baby</w:t>
      </w:r>
    </w:p>
    <w:bookmarkEnd w:id="having-a-baby"/>
    <w:p>
      <w:r>
        <w:rPr>
          <w:b/>
        </w:rPr>
        <w:t xml:space="preserve">By Dorothy Day</w:t>
      </w:r>
    </w:p>
    <w:p>
      <w:r>
        <w:t xml:space="preserve">New Masses, 4 (June 1928):5-6.</w:t>
      </w:r>
    </w:p>
    <w:p>
      <w:r>
        <w:rPr>
          <w:i/>
        </w:rPr>
        <w:t xml:space="preserve">Summary: Chronological description of the birth of her child. The article became so popular that it was reprinted in other socialist periodicals even in Russia. (DDLW #30).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