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spring-festival-in-mexico" w:name="spring-festival-in-mexico"/>
    <w:p>
      <w:pPr>
        <w:pStyle w:val="Heading1"/>
      </w:pPr>
      <w:r>
        <w:t xml:space="preserve">Spring Festival in Mexico</w:t>
      </w:r>
    </w:p>
    <w:bookmarkEnd w:id="spring-festival-in-mexico"/>
    <w:p>
      <w:r>
        <w:rPr>
          <w:b/>
        </w:rPr>
        <w:t xml:space="preserve">By Dorothy Day</w:t>
      </w:r>
    </w:p>
    <w:p>
      <w:r>
        <w:t xml:space="preserve">Commonweal, 12 (July 16, 1930): 296-297.</w:t>
      </w:r>
    </w:p>
    <w:p>
      <w:r>
        <w:rPr>
          <w:i/>
        </w:rPr>
        <w:t xml:space="preserve">Summary: Discusses the religiosity of the people of Mexico and describes the Palm Sunday and Easter Weekend festivities. (DDLW #33).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