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november-1945" w:name="notes-by-the-way---november-1945"/>
    <w:p>
      <w:pPr>
        <w:pStyle w:val="Heading1"/>
      </w:pPr>
      <w:r>
        <w:t xml:space="preserve">Notes By The Way - November 1945</w:t>
      </w:r>
    </w:p>
    <w:bookmarkEnd w:id="notes-by-the-way---november-1945"/>
    <w:p>
      <w:r>
        <w:rPr>
          <w:b/>
        </w:rPr>
        <w:t xml:space="preserve">By Dorothy Day</w:t>
      </w:r>
    </w:p>
    <w:p>
      <w:r>
        <w:rPr>
          <w:i/>
        </w:rPr>
        <w:t xml:space="preserve">The Catholic Worker</w:t>
      </w:r>
      <w:r>
        <w:t xml:space="preserve">, November 1945, 2.</w:t>
      </w:r>
    </w:p>
    <w:p>
      <w:r>
        <w:rPr>
          <w:i/>
        </w:rPr>
        <w:t xml:space="preserve">Summary: Deeply personal account of being with her dying mother.Includes prayers and meditations on death and dying. Prays to the Little Flower for her mother. Evidence of answered prayer came in a variety of roses from different sources. (DDLW #461).</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oh God. Help Thou mine unbelief."</w:t>
      </w:r>
    </w:p>
    <w:p>
      <w:r>
        <w:t xml:space="preserve">The beautiful flowers around her bedside were like a gorgeous promise of the new life to come. In winter everything seems so dead, the ground, the trees and all the shrubbery around the house,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 too 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write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