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ithout-poverty-we-are-powerless" w:name="without-poverty-we-are-powerless"/>
    <w:p>
      <w:pPr>
        <w:pStyle w:val="Heading1"/>
      </w:pPr>
      <w:r>
        <w:t xml:space="preserve">Without Poverty We Are Powerless</w:t>
      </w:r>
    </w:p>
    <w:bookmarkEnd w:id="without-poverty-we-are-powerless"/>
    <w:p>
      <w:r>
        <w:rPr>
          <w:b/>
        </w:rPr>
        <w:t xml:space="preserve">By Dorothy Day</w:t>
      </w:r>
    </w:p>
    <w:p>
      <w:r>
        <w:rPr>
          <w:i/>
        </w:rPr>
        <w:t xml:space="preserve">The Catholic Worker</w:t>
      </w:r>
      <w:r>
        <w:t xml:space="preserve">, May 1948, 2, 7.</w:t>
      </w:r>
    </w:p>
    <w:p>
      <w:r>
        <w:rPr>
          <w:i/>
        </w:rPr>
        <w:t xml:space="preserve">Summary: 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 (DDLW #468).</w:t>
      </w:r>
    </w:p>
    <w:p>
      <w:r>
        <w:t xml:space="preserve">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w:t>
      </w:r>
    </w:p>
    <w:p>
      <w:r>
        <w:t xml:space="preserve">All our talk about peace and the weapons of the spirit is meaningless unless we try in every way to embrace</w:t>
      </w:r>
      <w:r>
        <w:t xml:space="preserve"> </w:t>
      </w:r>
      <w:r>
        <w:rPr>
          <w:b/>
        </w:rPr>
        <w:t xml:space="preserve">voluntary poverty</w:t>
      </w:r>
      <w:r>
        <w:t xml:space="preserve"> </w:t>
      </w:r>
      <w:r>
        <w:t xml:space="preserve">and not work in any position, any job, that contributes to war, not to take any job whose pay comes from the fear of war, of the atom bomb. We must give up our place in this world, sacrifice children, family, wife, mother, and embrace poverty, reputation, and then we will be laying down life itself.</w:t>
      </w:r>
    </w:p>
    <w:p>
      <w:r>
        <w:t xml:space="preserve">And we will be considered</w:t>
      </w:r>
      <w:r>
        <w:t xml:space="preserve"> </w:t>
      </w:r>
      <w:r>
        <w:rPr>
          <w:b/>
        </w:rPr>
        <w:t xml:space="preserve">fools for Christ</w:t>
      </w:r>
      <w:r>
        <w:t xml:space="preserve">. Our folly will be esteemed madness and we will be lucky if we escape finally the psychopathic ward. We know, we have seen it, in ourselves and in others. The well-dressed man comes into the office and he is given respect. The ragged, ill clad, homeless one, is the hobo, the bum. "Get in line there. Coffee line forms at six- thirty. Nothing to eat until four. No clothes today."</w:t>
      </w:r>
    </w:p>
    <w:p>
      <w:r>
        <w:t xml:space="preserve">Peter Maurin visiting the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 'Grapes of Wrath'."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gracefully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woman's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shut up at a meeting by a cautious chairman before he had even gotten under way. More courteous chairmen allowed him so many minutes to "make his point" and without listening sat him down or called him to order. I have seen Fr. La Farge come to his rescue and explain what it was he was trying to say.</w:t>
      </w:r>
    </w:p>
    <w:p>
      <w:r>
        <w:t xml:space="preserve">Bishop Boyle likes to speak of the time he had an all 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 read the articles that we run month after month, and no matter how many times we explain that they are reprinted from much earlier issues, and that Peter has not written for four years, they write enthusiastically and tell us how they profited by his last thoughts,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one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thought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call it senile dementia. Some talk of cardiac asthma, to explain his racking cough. He has a rupture which gives him pain. Sometimes he has headaches. We only know when we ask him and he says yes or no.</w:t>
      </w:r>
    </w:p>
    <w:p>
      <w:r>
        <w:t xml:space="preserve">"I have never asked anything for myself," he said, and he made every conscious effort to give all he had, to give the best he had, all of himself, to the cause of his brother. The only thing he had left in his utter poverty which made Skid Row his home and the horse market his eating places and the old clothes room his haberdasher was his brilliant mind. Father McSorley considered him a genius. Fr. Parsons said that he was the best read man he ever met. Now he remembers nothing. "I cannot remember, I cannot think."</w:t>
      </w:r>
    </w:p>
    <w:p>
      <w:r>
        <w:t xml:space="preserve">One time we acted charades before him at the retreat house at Easton. Irene Naughton arranged three scenes in which the men aced out the three essay, "When the Irish were Irish a Thousand years ago," "When a Greek met a Greek," "When a Jew met a Jew." The contrast was that of the teachings of the fathers of Israel and the Fathers of the Church with the present. The men dressed in sheets and Angora goats' hair to give them venerable appearance and did a delightful job of it. Afterwards we asked Peter what were the essays which the charades exemplified. He did not know. We read aloud his essays to him, and [text missing in the origninal] message we had for the world today was poverty.</w:t>
      </w:r>
    </w:p>
    <w:p>
      <w:r>
        <w:t xml:space="preserve">All the world admired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 which can be a very expensive proposition indeed.</w:t>
      </w:r>
    </w:p>
    <w:p>
      <w:r>
        <w:t xml:space="preserve">One time we were cleaning a poor woman's house for her when she was in the hospital having her sixth child. The house was filled with rages, with junk. Some of those helping wished to throw the stuff out, clear up the place, both for the sake of the room, and of order. But to the poor, one of those who was acquainted with poverty remarked, all those things, although they look like rags are necessary. The ragged shirts, diapers, snow suits; things washed (there was little time to mend) and shapeless and grey with age, used time after time for one child after another. Poverty is disorderly, crowded, noisy, smelly, ugly and offensive to the senses. But God is a Spirit and must be worshipped in spirit and in truth. In the eyes of faith poverty can be discerned for the beauty that it is.</w:t>
      </w:r>
    </w:p>
    <w:p>
      <w:r>
        <w:t xml:space="preserve">Peter's poverty might have been thought to be that of an old peasant who was used to nothing better. "After all he never had anything,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the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 victims. I could write a book about him, so great was his love of God and of souls, but this is about Peter. He too became a victim. What he loved most, after his spiritual work, was to do active work for souls, build houses, work his electric saw, make things for the chapel, travel about to talk of the things of God. He was known for his activity. Then at the age of 57, paralysis and loss of memory set in, incontinent and bedridden, he began his last days or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will be like, in one of his spiritual conferences on Death, entitled,</w:t>
      </w:r>
      <w:r>
        <w:t xml:space="preserve"> </w:t>
      </w:r>
      <w:r>
        <w:rPr>
          <w:b/>
        </w:rPr>
        <w:t xml:space="preserve">Precious in the Sight of the Lord</w:t>
      </w:r>
      <w:r>
        <w:t xml:space="preserve">.</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look--it is only a look--of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desert wells, the waters of life sink into the sand, without a tinkling sound to soothe the ear, without a marge of green to rest the eye."</w:t>
      </w:r>
      <w:r>
        <w:t xml:space="preserve"> </w:t>
      </w:r>
      <w:r>
        <w:rPr>
          <w:i/>
        </w:rPr>
        <w:t xml:space="preserve">Precious in the sight of the Lord is the death of His saints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