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a-parish-cooperative-apartment-for-homeless-women" w:name="a-parish-cooperative-apartment-for-homeless-women"/>
    <w:p>
      <w:pPr>
        <w:pStyle w:val="Heading1"/>
      </w:pPr>
      <w:r>
        <w:t xml:space="preserve">A Parish Cooperative Apartment for Homeless Women</w:t>
      </w:r>
    </w:p>
    <w:bookmarkEnd w:id="a-parish-cooperative-apartment-for-homeless-women"/>
    <w:p>
      <w:r>
        <w:rPr>
          <w:b/>
        </w:rPr>
        <w:t xml:space="preserve">By Dorothy Day</w:t>
      </w:r>
    </w:p>
    <w:p>
      <w:r>
        <w:t xml:space="preserve">Catholic Mind, 32 (January 8, 1934):17-19. (Reprint from the Catholic Worker, December 1933.)</w:t>
      </w:r>
    </w:p>
    <w:p>
      <w:r>
        <w:rPr>
          <w:i/>
        </w:rPr>
        <w:t xml:space="preserve">Summary: (DDLW #48).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