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p>
    <w:p>
      <w:r>
        <w:t xml:space="preserve">% Dorothy Day</w:t>
      </w:r>
    </w:p>
    <w:p>
      <w:r>
        <w:t xml:space="preserve">1948, 75 - 92.</w:t>
      </w:r>
    </w:p>
    <w:p>
      <w:r>
        <w:rPr>
          <w:i/>
        </w:rPr>
        <w:t xml:space="preserve">Summary: 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 (DDLW #480).</w:t>
      </w:r>
    </w:p>
    <w:p>
      <w:r>
        <w:t xml:space="preserve">**</w:t>
      </w:r>
    </w:p>
    <w:p>
      <w:r>
        <w:t xml:space="preserve">May 1</w:t>
      </w:r>
    </w:p>
    <w:p>
      <w:r>
        <w:t xml:space="preserve">"WITH WHAT praises to extol thee we know not, for He whom the heavens could not contain rested in thy bosom."</w:t>
      </w:r>
    </w:p>
    <w:p>
      <w:r>
        <w:t xml:space="preserve">Mother of fair love, it is hard to write about you, who have given us God. I can only write very personally in thanksgiving for bringing me to the Faith through motherhood, for sending me sweet reminders even through Communist friends (a gift of a rosary on one occasion and a little statue on another).</w:t>
      </w:r>
    </w:p>
    <w:p>
      <w:r>
        <w:t xml:space="preserve">"The feast of our life is often sad," the Hungarian Bishop Prohaszka writes. "There is much heavy food which science and politics provide, but our wine is missing, which should refresh the soul and fill it with pure noble joy of life. Oh, our Mother, intercede with thy Son in our behalf. Show Him our need. Tell Him with trust, 'They have no wine.' He will provide for us.</w:t>
      </w:r>
    </w:p>
    <w:p>
      <w:r>
        <w:t xml:space="preserve">"Sweet wine, fiery wine, the Lord Jesus gives to our bridal soul; He warms and heats our hearts. Oh, sweet is the wine of the first fiery love, of the first elating zeal!"</w:t>
      </w:r>
    </w:p>
    <w:p>
      <w:r>
        <w:pict>
          <v:rect style="width:0;height:1.5pt" o:hralign="center" o:hrstd="t" o:hr="t"/>
        </w:pict>
      </w:r>
    </w:p>
    <w:p>
      <w:r>
        <w:t xml:space="preserve">White goats leaping in the violets,</w:t>
      </w:r>
      <w:br/>
      <w:r>
        <w:t xml:space="preserve"> </w:t>
      </w:r>
      <w:r>
        <w:t xml:space="preserve">Goats with their wattles,</w:t>
      </w:r>
      <w:br/>
      <w:r>
        <w:t xml:space="preserve"> </w:t>
      </w:r>
      <w:r>
        <w:t xml:space="preserve">Ducks with their waddles,</w:t>
      </w:r>
      <w:br/>
      <w:r>
        <w:t xml:space="preserve"> </w:t>
      </w:r>
      <w:r>
        <w:t xml:space="preserve">Black crows feasting on brown ploughed earth,</w:t>
      </w:r>
      <w:br/>
      <w:r>
        <w:t xml:space="preserve"> </w:t>
      </w:r>
      <w:r>
        <w:t xml:space="preserve">Walking in line by the green wheat field.</w:t>
      </w:r>
    </w:p>
    <w:p>
      <w:r>
        <w:t xml:space="preserve">This is a poem written for my grandchild Rebecca, who was made a child of God May 6. So I always remember this day as well as her birthday. Some days we think of ourselves as mourning and weeping in this valley of tears. Other days we feel like shouting, "All ye works of the Lord, bless ye the Lord! Praise Him, adore Him, above all forever!"</w:t>
      </w:r>
    </w:p>
    <w:p>
      <w:r>
        <w:t xml:space="preserve">Spring in the country, with its countless duties of ploughing, planting, and the care of new creatures! One of the greatest joys in life is bathing a new baby who stretches and yawns and opens its mouth like a little bird for provender. "Give us this day our daily bread!"</w:t>
      </w:r>
    </w:p>
    <w:p>
      <w:r>
        <w:t xml:space="preserve">Thank God for everything. Thank God that in other countries peasants are ploughing and planting and tending new things -- all of them samples of heaven, all of them portents of that new heaven and earth wherein justice dwelleth.</w:t>
      </w:r>
    </w:p>
    <w:p>
      <w:r>
        <w:t xml:space="preserve">Leaving out of account Divine Providence, there is chaos and destruction ahead, and injustices breeding new wars. But we cannot leave out of account Divine Providence, so we can live in hope and faith and charity, and rejoice and continue to pray and do penance to avert another war.</w:t>
      </w:r>
    </w:p>
    <w:p>
      <w:r>
        <w:t xml:space="preserve">We must rejoice this month of May and let our glance of joy rest on beauty around us. It would be thankless to do otherwise.</w:t>
      </w:r>
    </w:p>
    <w:p>
      <w:r>
        <w:t xml:space="preserve">If there are such keen joys and beauty in such times as these, how heaven will shine forth. I like to think of Father Faber's writings on life and death. He quotes at the conclusion of one of these sermons, " 'My beloved to me and I to Him, who feedeth among the lilies till the day break and the shadows retire.' " And then he repeats with joy, "Till the day break, and the shadows retire. Till the day break and the shadows retire. Till the day break and the shadows retire!" If these joys are shadows, what can such bliss be?</w:t>
      </w:r>
    </w:p>
    <w:p>
      <w:r>
        <w:t xml:space="preserve">It is May Day again, and we will begin our sixteenth year.</w:t>
      </w:r>
      <w:r>
        <w:t xml:space="preserve"> </w:t>
      </w:r>
      <w:r>
        <w:rPr>
          <w:i/>
        </w:rPr>
        <w:t xml:space="preserve">The Catholic Worker</w:t>
      </w:r>
      <w:r>
        <w:t xml:space="preserve">has finished fifteen years in the lay apostolate. People look at our masthead and say, "Yes, but it says Vol. XV, No. 3. What does that mean?" It just means that we have skipped an issue now and again, and it means that we come out eleven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through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in Detroit and</w:t>
      </w:r>
      <w:r>
        <w:t xml:space="preserve"> </w:t>
      </w:r>
      <w:r>
        <w:rPr>
          <w:i/>
        </w:rPr>
        <w:t xml:space="preserve">Labor Leader</w:t>
      </w:r>
      <w:r>
        <w:t xml:space="preserve">in New York.</w:t>
      </w:r>
    </w:p>
    <w:p>
      <w:r>
        <w:t xml:space="preserve">There is the Grail at Loveland, Ohio, and there is the Center for Christ the King [at] Herman, Pennsylvania, schools of the apostolate for women and for men, centers of study not connected by any close ties.</w:t>
      </w:r>
    </w:p>
    <w:p>
      <w:r>
        <w:t xml:space="preserve">There are such publications as</w:t>
      </w:r>
      <w:r>
        <w:t xml:space="preserve"> </w:t>
      </w:r>
      <w:r>
        <w:rPr>
          <w:i/>
        </w:rPr>
        <w:t xml:space="preserve">Today</w:t>
      </w:r>
      <w:r>
        <w:t xml:space="preserve">in Chicago and</w:t>
      </w:r>
      <w:r>
        <w:t xml:space="preserve"> </w:t>
      </w:r>
      <w:r>
        <w:rPr>
          <w:i/>
        </w:rPr>
        <w:t xml:space="preserve">Integrity</w:t>
      </w:r>
      <w:r>
        <w:t xml:space="preserve">in New York, animated by much the same spirit, and to whom we owe much, as they owe much to us. There is official Catholic Action, not recognized yet in many a diocese, but making a beginning here and there about the country and stimulating and arousing the laity. Fides publications at South Bend, which recently published Cardinal Suhard's</w:t>
      </w:r>
      <w:r>
        <w:t xml:space="preserve"> </w:t>
      </w:r>
      <w:r>
        <w:rPr>
          <w:i/>
        </w:rPr>
        <w:t xml:space="preserve">Growth or Decline? Concord,</w:t>
      </w:r>
      <w:r>
        <w:t xml:space="preserve">the student publication gotten out by the Young Christian Students,</w:t>
      </w:r>
      <w:r>
        <w:t xml:space="preserve"> </w:t>
      </w:r>
      <w:r>
        <w:rPr>
          <w:i/>
        </w:rPr>
        <w:t xml:space="preserve">The Catholic Lawyer,</w:t>
      </w:r>
      <w:r>
        <w:t xml:space="preserve">published also from Notre Dame -- all these are evidences of specialized Catholic Action, of the apostolate of like to like.</w:t>
      </w:r>
    </w:p>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w:t>
      </w:r>
    </w:p>
    <w:p>
      <w:r>
        <w:t xml:space="preserve">There are the Cana conferences for the family, started in St. Louis by Father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p>
      <w:r>
        <w:t xml:space="preserve">This past month or so we have all been reading such books as</w:t>
      </w:r>
      <w:r>
        <w:t xml:space="preserve"> </w:t>
      </w:r>
      <w:r>
        <w:rPr>
          <w:i/>
        </w:rPr>
        <w:t xml:space="preserve">The Worker Priest in Germany,</w:t>
      </w:r>
      <w:r>
        <w:t xml:space="preserve">translated by Rosemary Sheed;</w:t>
      </w:r>
      <w:r>
        <w:t xml:space="preserve"> </w:t>
      </w:r>
      <w:r>
        <w:rPr>
          <w:i/>
        </w:rPr>
        <w:t xml:space="preserve">France Alive</w:t>
      </w:r>
      <w:r>
        <w:t xml:space="preserve">by Claire Bishop;</w:t>
      </w:r>
      <w:r>
        <w:t xml:space="preserve"> </w:t>
      </w:r>
      <w:r>
        <w:rPr>
          <w:i/>
        </w:rPr>
        <w:t xml:space="preserve">Growth or Decline?</w:t>
      </w:r>
      <w:r>
        <w:t xml:space="preserve">by Emmanuel Cardinal Suhard;</w:t>
      </w:r>
      <w:r>
        <w:t xml:space="preserve"> </w:t>
      </w:r>
      <w:r>
        <w:rPr>
          <w:i/>
        </w:rPr>
        <w:t xml:space="preserve">Souls at Stake</w:t>
      </w:r>
      <w:r>
        <w:t xml:space="preserve">by Rev. Francis Ripley and F. S. Mitchel, with a foreword by Archbishop Bitter.</w:t>
      </w:r>
    </w:p>
    <w:p>
      <w:r>
        <w:t xml:space="preserve">Chesterton used to start off writing in answer to things he had been reading, or because he was stimulated by what he was reading, and I am sure that all of us on</w:t>
      </w:r>
      <w:r>
        <w:t xml:space="preserve"> </w:t>
      </w:r>
      <w:r>
        <w:rPr>
          <w:i/>
        </w:rPr>
        <w:t xml:space="preserve">The Catholic Worker</w:t>
      </w:r>
      <w:r>
        <w:t xml:space="preserve">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and</w:t>
      </w:r>
      <w:r>
        <w:t xml:space="preserve"> </w:t>
      </w:r>
      <w:r>
        <w:rPr>
          <w:i/>
        </w:rPr>
        <w:t xml:space="preserve">Distributism</w:t>
      </w:r>
      <w:r>
        <w:t xml:space="preserve">.</w:t>
      </w:r>
    </w:p>
    <w:p>
      <w:r>
        <w:t xml:space="preserve">We feel that the two go together. We feel that the great cause of wars [is] maldistribution, not only of goods but of population. Peter used to talk about a</w:t>
      </w:r>
      <w:r>
        <w:t xml:space="preserve"> </w:t>
      </w:r>
      <w:r>
        <w:rPr>
          <w:i/>
        </w:rPr>
        <w:t xml:space="preserve">philosophy of work and a philosophy of poverty.</w:t>
      </w:r>
      <w:r>
        <w:t xml:space="preserve">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anymore; we are just reprinting what has appeared by him in</w:t>
      </w:r>
      <w:r>
        <w:t xml:space="preserve"> </w:t>
      </w:r>
      <w:r>
        <w:rPr>
          <w:i/>
        </w:rPr>
        <w:t xml:space="preserve">The Catholic Worker</w:t>
      </w:r>
      <w:r>
        <w:t xml:space="preserve">over and over again for many years. The fact that people think Peter is still writing is an evidence of the freshness of all his ideas. They strike people as new. They see all things new, as St. John said.)</w:t>
      </w:r>
    </w:p>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[and] factories which contributed to war. We would be willing to go on general strike, and we intend to keep talking about general strikes in order to familiarize each other, ourselves, [and]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p>
      <w:r>
        <w:t xml:space="preserve">The Catholic Worker movement is distinguished from other movements in its attitude to our</w:t>
      </w:r>
      <w:r>
        <w:t xml:space="preserve"> </w:t>
      </w:r>
      <w:r>
        <w:rPr>
          <w:i/>
        </w:rPr>
        <w:t xml:space="preserve">industrial civilization,</w:t>
      </w:r>
      <w:r>
        <w:t xml:space="preserve">to</w:t>
      </w:r>
      <w:r>
        <w:t xml:space="preserve"> </w:t>
      </w:r>
      <w:r>
        <w:rPr>
          <w:i/>
        </w:rPr>
        <w:t xml:space="preserve">the machine,</w:t>
      </w:r>
      <w:r>
        <w:t xml:space="preserve">and to</w:t>
      </w:r>
      <w:r>
        <w:t xml:space="preserve"> </w:t>
      </w:r>
      <w:r>
        <w:rPr>
          <w:i/>
        </w:rPr>
        <w:t xml:space="preserve">war</w:t>
      </w:r>
      <w:r>
        <w:t xml:space="preserve">.</w:t>
      </w:r>
    </w:p>
    <w:p>
      <w:r>
        <w:t xml:space="preserve">To make a study of the machine, it would be good for our readers to send to India and get this book of Richard Gregg's called</w:t>
      </w:r>
      <w:r>
        <w:t xml:space="preserve"> </w:t>
      </w:r>
      <w:r>
        <w:rPr>
          <w:i/>
        </w:rPr>
        <w:t xml:space="preserve">The Economics of Khaddar</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p>
      <w:r>
        <w:t xml:space="preserve">The problem of the machine is the problem of unemployment. Or rather, the problem of</w:t>
      </w:r>
      <w:r>
        <w:t xml:space="preserve"> </w:t>
      </w:r>
      <w:r>
        <w:rPr>
          <w:i/>
        </w:rPr>
        <w:t xml:space="preserve">power.</w:t>
      </w:r>
      <w:r>
        <w:t xml:space="preserve">"The right use of power is the important thing; the machine is only an incident." A spinning wheel is a machine; so is a typewriter, a churn, a loom, a plow. These machines use the available mechanical energy of men, women, and children, young and old. The old man (anyone over forty-five in our industrial era) can use any of these machines. Mechanical energy is derived from food eaten by the person. Not from gasoline and water-power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p>
      <w:r>
        <w:t xml:space="preserve">Richard Gregg synopsized his book as follows (paragraphing mine):</w:t>
      </w:r>
    </w:p>
    <w:p>
      <w:r>
        <w:t xml:space="preserve">In addition to being a consideration of the economic validity of Mr. Gandhi's programme, and of one aspect of the Indian renaissance,</w:t>
      </w:r>
    </w:p>
    <w:p>
      <w:r>
        <w:t xml:space="preserve">it may be regarded as a discussion of a special instance of the economic validity of all handicraft work versus power-machine industry;</w:t>
      </w:r>
    </w:p>
    <w:p>
      <w:r>
        <w:t xml:space="preserve">or as a discussion of a special method of unemployment prevention and relief;</w:t>
      </w:r>
    </w:p>
    <w:p>
      <w:r>
        <w:t xml:space="preserve">or as a new attack on the problem of poverty;</w:t>
      </w:r>
    </w:p>
    <w:p>
      <w:r>
        <w:t xml:space="preserve">or as an indigenous Indian form of cooperation;</w:t>
      </w:r>
    </w:p>
    <w:p>
      <w:r>
        <w:t xml:space="preserve">or as illustrating one phase of the relations between Orient and Occident;</w:t>
      </w:r>
    </w:p>
    <w:p>
      <w:r>
        <w:t xml:space="preserve">or between Western capitalism and some other forms of industrial organization;</w:t>
      </w:r>
    </w:p>
    <w:p>
      <w:r>
        <w:t xml:space="preserve">or as a fragmentary and tentative investigation of part of the problem of the limitation or balance of use of power and machinery in order to secure a fine and enduring civilization;</w:t>
      </w:r>
    </w:p>
    <w:p>
      <w:r>
        <w:t xml:space="preserve">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the resulting wealth equably among all her people, by the wide use of the spinning wheel and the hand loom, she can win to her economic goal.</w:t>
      </w:r>
    </w:p>
    <w:p>
      <w:r>
        <w:pict>
          <v:rect style="width:0;height:1.5pt" o:hralign="center" o:hrstd="t" o:hr="t"/>
        </w:pict>
      </w:r>
    </w:p>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 . . . make a gigantic synthesis of the world to come. . . . Do not be timid. . . . Cooperate with all those believers and unbelievers who are wholeheartedly searching for the truth. You alone will be completely humanist. Be the leaven and the bread will rise.</w:t>
      </w:r>
      <w:r>
        <w:t xml:space="preserve"> </w:t>
      </w:r>
      <w:r>
        <w:rPr>
          <w:i/>
        </w:rPr>
        <w:t xml:space="preserve">But it must be bread, not factitious matter.</w:t>
      </w:r>
      <w:r>
        <w:t xml:space="preserve">"</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has devoted its space to pacifism, and that was the issue distributed on May Day through the streets of New York. These May Day notes are again a recapitulation.</w:t>
      </w:r>
    </w:p>
    <w:p>
      <w:r>
        <w:t xml:space="preserve">**</w:t>
      </w:r>
    </w:p>
    <w:p>
      <w:r>
        <w:t xml:space="preserve">May 7</w:t>
      </w:r>
    </w:p>
    <w:p>
      <w:r>
        <w:t xml:space="preserve">ALL OUR talks about peace and the weapons of the spirit are meaningless unless we try in every way to embrace</w:t>
      </w:r>
      <w:r>
        <w:t xml:space="preserve"> </w:t>
      </w:r>
      <w:r>
        <w:rPr>
          <w:i/>
        </w:rPr>
        <w:t xml:space="preserve">voluntary poverty</w:t>
      </w:r>
      <w:r>
        <w:t xml:space="preserve">and not work in any position, any job that contributes to war, not to take any job whose pay comes from the fear of war, of the atom bomb. We must give up our place in this world, sacrifice children, family, wife, mother, and embrace poverty, and then we will be laying down life itself.</w:t>
      </w:r>
    </w:p>
    <w:p>
      <w:r>
        <w:t xml:space="preserve">And we will be considered</w:t>
      </w:r>
      <w:r>
        <w:t xml:space="preserve"> </w:t>
      </w:r>
      <w:r>
        <w:rPr>
          <w:i/>
        </w:rPr>
        <w:t xml:space="preserve">fools for Christ.</w:t>
      </w:r>
      <w:r>
        <w:t xml:space="preserve">Our folly will be esteemed madness, and we will be lucky if we escape finally the psychopathic ward. We know -- we have seen this judgment in ourselves and in others. The well-dressed man comes into the office, and he is given respect. The ragged, ill-clad, homeless one is the hobo, the bum. "Get in line there. Coffee line forms at six-thirty. Nothing to eat until four. No clothes today."</w:t>
      </w:r>
    </w:p>
    <w:p>
      <w:r>
        <w:t xml:space="preserve">Peter Maurin, visiting our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w:t>
      </w:r>
      <w:r>
        <w:t xml:space="preserve"> </w:t>
      </w:r>
      <w:r>
        <w:rPr>
          <w:i/>
        </w:rPr>
        <w:t xml:space="preserve">Grapes of Wrath</w:t>
      </w:r>
      <w:r>
        <w:t xml:space="preserve">."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gratefully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women's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silenced at a meeting by a cautious chairman before he had even gotten underway. More courteous chairmen allowed him so many minutes to "make his point" and without listening sat him down or called him to order. I have seen Father La Farge and Bishop Boyle come to his rescue and explain who he was, what he was trying to say.</w:t>
      </w:r>
    </w:p>
    <w:p>
      <w:r>
        <w:t xml:space="preserve">Bishop Boyle likes to speak of the time he had an all-day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half-read the articles that we run month after month, and no matter how many times we explain that they are reprinted from much earlier issues and that Peter has not written for four years, they write enthusiastically and tell us how they profited by his last essays.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only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talk of cardiac asthma to explain his racking cough. He has a rupture which gives him pain. Sometimes he has headaches. We only know when we ask him, and he says yes or no.</w:t>
      </w:r>
    </w:p>
    <w:p>
      <w:r>
        <w:t xml:space="preserve">"I have never asked anything for myself," he said once, and he made every conscious effort to give all he had, to give the best he had, all of himself, to the cause of his brother. The only thing he had left in his utter poverty which made Skid Row his home and the horse market his eating place and the old clothes room his haberdasher was his brilliant mind. Father McSorley considered him a genius. Father Parsons said that he was the best-read man he ever met. Now he remembers nothing. "I cannot remember." "I cannot think."</w:t>
      </w:r>
    </w:p>
    <w:p>
      <w:r>
        <w:t xml:space="preserve">One time we acted charades before him at the retreat house at Easton. Irene Naughton arranged three scenes in which the men acted out . . . three essays, "When the Irish Were Irish a Thousand Years Ago," "When a Greek Met a Greek," [and] "When a Jew Met a Jew." The contrast was that of the teachings of the fathers of Israel and the Fathers of the Church with the present. The men dressed in sheets and angora goats' hair to give them a venerable appearance and did a delightful job of it. Afterwards we asked Peter what were the essays which the charades exemplified. He did not know. We read aloud his essays to him, and he did recognize them as he had written them, but as they were acted and spoken in the charade, he "could not remember."</w:t>
      </w:r>
    </w:p>
    <w:p>
      <w:r>
        <w:t xml:space="preserve">John Cort, of the Association of Catholic Trade Unionists and one of the editors of the</w:t>
      </w:r>
      <w:r>
        <w:t xml:space="preserve"> </w:t>
      </w:r>
      <w:r>
        <w:rPr>
          <w:i/>
        </w:rPr>
        <w:t xml:space="preserve">Commonweal,</w:t>
      </w:r>
      <w:r>
        <w:t xml:space="preserve">who spent a few years with us on Mott Street, said once that he thought the most significant message we had for the world today was poverty.</w:t>
      </w:r>
    </w:p>
    <w:p>
      <w:r>
        <w:t xml:space="preserve">All the world admires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which can be a very expensive proposition indeed.</w:t>
      </w:r>
    </w:p>
    <w:p>
      <w:r>
        <w:t xml:space="preserve">Peter's poverty might have been thought to be that of an old peasant who was used to nothing better. "After all, he never had anything --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Much of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w:t>
      </w:r>
      <w:r>
        <w:t xml:space="preserve"> </w:t>
      </w:r>
      <w:r>
        <w:rPr>
          <w:i/>
        </w:rPr>
        <w:t xml:space="preserve">victims.</w:t>
      </w:r>
      <w:r>
        <w:t xml:space="preserve">I could write a book about him, so great was his love of God and of souls, but this is about Peter. He too became a victim. What he loved most, after his spiritual work, was to do active work for souls -- build houses, work his electric saw, make things for the chapel, travel about to talk of the things of God. He was known for his activity. Then, at the age of fifty-seven, paralysis and loss of memory set in. Incontinent and bedridden, he has spent the last two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may be like in one of his spiritual conferences on death entitled "Precious in the Sight of the Lord":</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 -- it is only a look -- 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[for]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some desert wells, the waters of life sink into the sand, without a tinkling sound to soothe the ear, without a marge of green to rest the eye.</w:t>
      </w:r>
    </w:p>
    <w:p>
      <w:r>
        <w:t xml:space="preserve">Precious in the sight of the Lord is the death of His saints.</w:t>
      </w:r>
    </w:p>
    <w:p>
      <w:r>
        <w:t xml:space="preserve">**</w:t>
      </w:r>
    </w:p>
    <w:p>
      <w:r>
        <w:t xml:space="preserve">May 10</w:t>
      </w:r>
    </w:p>
    <w:p>
      <w:r>
        <w:t xml:space="preserve">NATURALLY SPEAKING, people are filled with repulsion at the idea of holiness. We have so many sad examples of Pecksniffs in our midst. But now we are filled with encouragement these days to find that it is not only the Catholic Worker lay movement but writers like Ignazio Silone, Aldous Huxley, and Arthur Koestler who are also crying aloud for a synthesis -- the saint-revolutionist who would impel others to holiness by his example. And recognizing the difficulty of the aim, Silone has drawn pictures of touching fellowship with the lowly, the revolutionist living in voluntary poverty, in hunger and cold, in the stable, and depending on "personalist action" to move the world.</w:t>
      </w:r>
      <w:r>
        <w:t xml:space="preserve"> </w:t>
      </w:r>
      <w:r>
        <w:rPr>
          <w:i/>
        </w:rPr>
        <w:t xml:space="preserve">Bread and Wine</w:t>
      </w:r>
      <w:r>
        <w:t xml:space="preserve">[and]</w:t>
      </w:r>
      <w:r>
        <w:t xml:space="preserve"> </w:t>
      </w:r>
      <w:r>
        <w:rPr>
          <w:i/>
        </w:rPr>
        <w:t xml:space="preserve">The Seed Beneath the Snow</w:t>
      </w:r>
      <w:r>
        <w:t xml:space="preserve">are filled with this message.</w:t>
      </w:r>
    </w:p>
    <w:p>
      <w:r>
        <w:t xml:space="preserve">According to St. Thomas, "The perfection of divine love is a matter of precept for all without exception, so that even the perfection of heaven is not excepted from this precept, since it is the end to which one must tend."</w:t>
      </w:r>
    </w:p>
    <w:p>
      <w:r>
        <w:t xml:space="preserve">We are either on the road to heaven or hell. "All the way to heaven is heaven, for He said, 'I am the Way,' " St. Catherine of Siena tells us. And likewise all the way to hell is hell. We have some pretty good visions of hell around us these days and these last years. Dante wrote his great vision of hell. St. Teresa of Ávila has a picture of hell in her autobiography. The latest vision of hell is Aldous Huxley's in</w:t>
      </w:r>
      <w:r>
        <w:t xml:space="preserve"> </w:t>
      </w:r>
      <w:r>
        <w:rPr>
          <w:i/>
        </w:rPr>
        <w:t xml:space="preserve">Time Must Have a Stop.</w:t>
      </w:r>
      <w:r>
        <w:t xml:space="preserve">One night last winter I went to Tannhauser and realized then that Venusburg was another vision of hell, to which, in the old Christian legend, Tannhauser is condemned at the end, to repeat his senseless and cloying pleasures for all eternity. Bernanos wrote that hell was "not to love anymore." After the last war, everyone was talking about the lost generation. After this war, thank God, they are talking more about saints. A few years ago there was a book review in the</w:t>
      </w:r>
      <w:r>
        <w:t xml:space="preserve"> </w:t>
      </w:r>
      <w:r>
        <w:rPr>
          <w:i/>
        </w:rPr>
        <w:t xml:space="preserve">New York Times</w:t>
      </w:r>
      <w:r>
        <w:t xml:space="preserve">about Greek and Christian tragedy and</w:t>
      </w:r>
      <w:r>
        <w:t xml:space="preserve"> </w:t>
      </w:r>
      <w:r>
        <w:rPr>
          <w:i/>
        </w:rPr>
        <w:t xml:space="preserve">Moby Dick</w:t>
      </w:r>
      <w:r>
        <w:t xml:space="preserve">as an allegorical novel. In that review it is pointed out that unlike Greek tragedy, where one's fate is written, where it is only up to the hero to play the heroic part, the Christian has a</w:t>
      </w:r>
      <w:r>
        <w:t xml:space="preserve"> </w:t>
      </w:r>
      <w:r>
        <w:rPr>
          <w:i/>
        </w:rPr>
        <w:t xml:space="preserve">choice,</w:t>
      </w:r>
      <w:r>
        <w:t xml:space="preserve">and each and every lowly Christian is forced to make that choice. W. H. Auden was the author of the review in the</w:t>
      </w:r>
      <w:r>
        <w:t xml:space="preserve"> </w:t>
      </w:r>
      <w:r>
        <w:rPr>
          <w:i/>
        </w:rPr>
        <w:t xml:space="preserve">Times,</w:t>
      </w:r>
      <w:r>
        <w:t xml:space="preserve">and he writes,</w:t>
      </w:r>
    </w:p>
    <w:p>
      <w:r>
        <w:t xml:space="preserve">There is the possibility of each becoming exceptional and good; this ultimate possibility for hero and chorus alike is stated in Father Mapple's sermon, and it is to become a saint, i.e., the individual through his own free will surrenders his will to the will of God. In this surrender he does not become the ventriloquist's doll, for the God who acts through him can only do so by his consent; there always remain two wills, and the saint therefore never ceases to be tempted to obey his own desires.</w:t>
      </w:r>
    </w:p>
    <w:p>
      <w:r>
        <w:t xml:space="preserve">The saint does not ask to become one, he is called to become one and assents to the call. The outward sign that Ahab is so called is the suffering which is suddenly intruded into his life. He is called to give up hunting whales -- "the normal, cannibalistic life of this world."</w:t>
      </w:r>
    </w:p>
    <w:p>
      <w:r>
        <w:t xml:space="preserve">Archbishop Robichaud, in his book</w:t>
      </w:r>
      <w:r>
        <w:t xml:space="preserve"> </w:t>
      </w:r>
      <w:r>
        <w:rPr>
          <w:i/>
        </w:rPr>
        <w:t xml:space="preserve">Holiness for All</w:t>
      </w:r>
      <w:r>
        <w:t xml:space="preserve">(New Man Press),  emphasizes the fact that the choice is not between good and evil for Christians -- that it is not in this way that one proves his love. The very fact of baptism, of becoming the son of God, presupposes development as a son of God. C. S. Lewis, the author of</w:t>
      </w:r>
      <w:r>
        <w:t xml:space="preserve"> </w:t>
      </w:r>
      <w:r>
        <w:rPr>
          <w:i/>
        </w:rPr>
        <w:t xml:space="preserve">Screwtape Letters,</w:t>
      </w:r>
      <w:r>
        <w:t xml:space="preserve">points out that the child in the mother's womb perhaps would refuse to be born if given the choice, but it does not have that choice. It has to be born. The egg has to develop into the chicken with wings. Otherwise it becomes a rotten egg. It is not between good and evil, we repeat, that the choice lies, but between good and better. In other words, we must give up over and over again even the good things of this world to choose God. Mortal sin is a turning from God and a turning to created things -- created things that are good.</w:t>
      </w:r>
    </w:p>
    <w:p>
      <w:r>
        <w:t xml:space="preserve">It is so tremendous an idea that it is hard for people to see its implications. Our whole literature, our culture, is built on ethics, the choice between good and evil. The drama of the ages is on this theme. We are still living in the Old Testament, with commandments as to the natural law. We have not begun to live as good Jews, let alone as good Christians. We do not tithe ourselves; there is no year of jubilee; we do not keep the Sabbath; we have lost the concept of hospitality. It is dog eat dog. We are all hunting whales. We devour each other in love and in hate; we are cannibals.</w:t>
      </w:r>
    </w:p>
    <w:p>
      <w:r>
        <w:t xml:space="preserve">In all secular literature it has been so difficult to portray the good man, the saint, that a Don Quixote is a fool; the Prince Myshkin is an epileptic in order to arouse the sympathy of the reader, appalled by unrelieved goodness. There are, of course, the lives of the saints, but they are too often written as though they were not in this world. We have seldom been given the saints as they really were, as they affected the lives of their times. We get them generally, only in their own writings. But instead of that strong meat we are too generally given the pap of hagiographical writing.</w:t>
      </w:r>
    </w:p>
    <w:p>
      <w:r>
        <w:t xml:space="preserve">Too little has been stressed the idea that</w:t>
      </w:r>
      <w:r>
        <w:t xml:space="preserve"> </w:t>
      </w:r>
      <w:r>
        <w:rPr>
          <w:i/>
        </w:rPr>
        <w:t xml:space="preserve">all</w:t>
      </w:r>
      <w:r>
        <w:t xml:space="preserve">are called. Too little attention has been placed on the idea of mass conversions. We have sinned against the virtue of hope. There have been in these days mass conversions to Nazism, fascism, and communism. Where are our saints to call the masses to God? Personalists first, we must put the question to ourselves. Communitarians, we will find Christ in our brothers.</w:t>
      </w:r>
    </w:p>
    <w:p>
      <w:r>
        <w:t xml:space="preserve">**</w:t>
      </w:r>
    </w:p>
    <w:p>
      <w:r>
        <w:t xml:space="preserve">May 12</w:t>
      </w:r>
    </w:p>
    <w:p>
      <w:r>
        <w:t xml:space="preserve">HERE ARE some quotations from my winter's reading:</w:t>
      </w:r>
    </w:p>
    <w:p>
      <w:r>
        <w:t xml:space="preserve">**</w:t>
      </w:r>
    </w:p>
    <w:p>
      <w:r>
        <w:t xml:space="preserve">Travels in Arabia Deserta by Doughty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 I thought of this many times when we were cold during January and February.</w:t>
      </w:r>
    </w:p>
    <w:p>
      <w:r>
        <w:pict>
          <v:rect style="width:0;height:1.5pt" o:hralign="center" o:hrstd="t" o:hr="t"/>
        </w:pict>
      </w:r>
    </w:p>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6:63: "The words that I have given you are spirit and life."</w:t>
      </w:r>
    </w:p>
    <w:p>
      <w:r>
        <w:pict>
          <v:rect style="width:0;height:1.5pt" o:hralign="center" o:hrstd="t" o:hr="t"/>
        </w:pict>
      </w:r>
    </w:p>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w:t>
      </w:r>
    </w:p>
    <w:p>
      <w:r>
        <w:t xml:space="preserve">Isaiah 32:17-18: "The work of the righteous shall be peace, and the effect of righteousness, quietness and assurance forever. And my people shall dwell in a peaceable habitation and in sure dwellings and quiet resting places."</w:t>
      </w:r>
    </w:p>
    <w:p>
      <w:r>
        <w:pict>
          <v:rect style="width:0;height:1.5pt" o:hralign="center" o:hrstd="t" o:hr="t"/>
        </w:pict>
      </w:r>
    </w:p>
    <w:p>
      <w:r>
        <w:t xml:space="preserve">To think nothing of ourselves and always to judge well and highly of others is great wisdom and high perfection. -- The Imitation of Christ</w:t>
      </w:r>
    </w:p>
    <w:p>
      <w:r>
        <w:pict>
          <v:rect style="width:0;height:1.5pt" o:hralign="center" o:hrstd="t" o:hr="t"/>
        </w:pict>
      </w:r>
    </w:p>
    <w:p>
      <w:r>
        <w:t xml:space="preserve">Prayer is what breath is to the body. Prayer is the hand of the body, waits on it, feeds it, washes it, tends it -- as the hands do everything, so prayer. "If Stephen had not prayed," writes St. Augustine, "the Church would never have had St. Paul."</w:t>
      </w:r>
    </w:p>
    <w:p>
      <w:r>
        <w:pict>
          <v:rect style="width:0;height:1.5pt" o:hralign="center" o:hrstd="t" o:hr="t"/>
        </w:pict>
      </w:r>
    </w:p>
    <w:p>
      <w:r>
        <w:t xml:space="preserve">Buddha says that community life is like sword grass in one's hand.</w:t>
      </w:r>
    </w:p>
    <w:p>
      <w:r>
        <w:pict>
          <v:rect style="width:0;height:1.5pt" o:hralign="center" o:hrstd="t" o:hr="t"/>
        </w:pict>
      </w:r>
    </w:p>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p>
      <w:r>
        <w:pict>
          <v:rect style="width:0;height:1.5pt" o:hralign="center" o:hrstd="t" o:hr="t"/>
        </w:pict>
      </w:r>
    </w:p>
    <w:p>
      <w:r>
        <w:t xml:space="preserve">"The grace of the Holy Ghost, like a good mother, has put aloes on the breasts of the world that that might become bitter to me which before was sweet, and sweetest honey on the things of virtue and religion in order to make that tasty and sweet to me which before seemed bitter and disagreeable." -- Rodriguez</w:t>
      </w:r>
    </w:p>
    <w:p>
      <w:r>
        <w:pict>
          <v:rect style="width:0;height:1.5pt" o:hralign="center" o:hrstd="t" o:hr="t"/>
        </w:pict>
      </w:r>
    </w:p>
    <w:p>
      <w:r>
        <w:t xml:space="preserve">"It was a rule among the Jews that all their children should learn some handicraft in the course of their studies, were it but to avoid idleness and exercise the body, as well as the mind, in some sensible pursuit." -- Butler</w:t>
      </w:r>
    </w:p>
    <w:p>
      <w:r>
        <w:pict>
          <v:rect style="width:0;height:1.5pt" o:hralign="center" o:hrstd="t" o:hr="t"/>
        </w:pict>
      </w:r>
    </w:p>
    <w:p>
      <w:r>
        <w:t xml:space="preserve">Charles de Foucauld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dc:title>
  <dcterms:created xsi:type="dcterms:W3CDTF"/>
  <dcterms:modified xsi:type="dcterms:W3CDTF"/>
</cp:coreProperties>
</file>