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-letter" w:name="a-letter"/>
    <w:p>
      <w:pPr>
        <w:pStyle w:val="Heading1"/>
      </w:pPr>
      <w:r>
        <w:t xml:space="preserve">A letter</w:t>
      </w:r>
    </w:p>
    <w:bookmarkEnd w:id="a-letter"/>
    <w:p>
      <w:r>
        <w:rPr>
          <w:b/>
        </w:rPr>
        <w:t xml:space="preserve">By Dorothy Day</w:t>
      </w:r>
    </w:p>
    <w:p>
      <w:r>
        <w:t xml:space="preserve">Corpus Christi Reporter, (April 22, 1934):3-4.</w:t>
      </w:r>
    </w:p>
    <w:p>
      <w:r>
        <w:rPr>
          <w:i/>
        </w:rPr>
        <w:t xml:space="preserve">Summary: Describes the Round Table Discussions and Houses of Hospitality and mentions the need for a Catholic settlement. (DDLW #50).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