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letter" w:name="letter"/>
    <w:p>
      <w:pPr>
        <w:pStyle w:val="Heading1"/>
      </w:pPr>
      <w:r>
        <w:t xml:space="preserve">Letter</w:t>
      </w:r>
    </w:p>
    <w:bookmarkEnd w:id="letter"/>
    <w:p>
      <w:r>
        <w:rPr>
          <w:b/>
        </w:rPr>
        <w:t xml:space="preserve">By Dorothy Day</w:t>
      </w:r>
    </w:p>
    <w:p>
      <w:r>
        <w:t xml:space="preserve">Interracial Review, 8 (February 1935):33.</w:t>
      </w:r>
    </w:p>
    <w:p>
      <w:r>
        <w:rPr>
          <w:i/>
        </w:rPr>
        <w:t xml:space="preserve">Summary: A letter to the editor, criticizing the Review's disapproval of a Communist attempt to alleviate discrimination. (DDLW #57).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