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Interracial, 11 (March, 1938):44-45.</w:t>
      </w:r>
    </w:p>
    <w:p>
      <w:r>
        <w:rPr>
          <w:i/>
        </w:rPr>
        <w:t xml:space="preserve">Summary: A story of a Black Catholic convert, Iola Ellis. Though discriminated against in both north and south, she enabled her nieces to receive a higher education. The story emphasizes the need for Black Catholic leaders. (DDLW #62).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