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from-union-square-to-rome" w:name="from-union-square-to-rome"/>
    <w:p>
      <w:pPr>
        <w:pStyle w:val="Heading1"/>
      </w:pPr>
      <w:r>
        <w:t xml:space="preserve">From Union Square to Rome</w:t>
      </w:r>
    </w:p>
    <w:bookmarkEnd w:id="from-union-square-to-rome"/>
    <w:p>
      <w:r>
        <w:rPr>
          <w:b/>
        </w:rPr>
        <w:t xml:space="preserve">By Dorothy Day</w:t>
      </w:r>
    </w:p>
    <w:p>
      <w:r>
        <w:t xml:space="preserve">Catholic Digest, 3 (January, 1939) :45-57.</w:t>
      </w:r>
    </w:p>
    <w:p>
      <w:r>
        <w:rPr>
          <w:i/>
        </w:rPr>
        <w:t xml:space="preserve">Summary: (Condensed from her book of the s ame title.) (DDLW #66).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