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first-house-of-hospitality" w:name="the-first-house-of-hospitality"/>
    <w:p>
      <w:pPr>
        <w:pStyle w:val="Heading1"/>
      </w:pPr>
      <w:r>
        <w:t xml:space="preserve">The First House of Hospitality</w:t>
      </w:r>
    </w:p>
    <w:bookmarkEnd w:id="the-first-house-of-hospitality"/>
    <w:p>
      <w:r>
        <w:rPr>
          <w:b/>
        </w:rPr>
        <w:t xml:space="preserve">By Dorothy Day</w:t>
      </w:r>
    </w:p>
    <w:p>
      <w:r>
        <w:t xml:space="preserve">Glasgow Observer and Scottish Catholic Herald, (July 16, 1939) :14. (Reprinted from The Catholic Worker May 1939)</w:t>
      </w:r>
    </w:p>
    <w:p>
      <w:r>
        <w:rPr>
          <w:i/>
        </w:rPr>
        <w:t xml:space="preserve">Summary: Describes the beginning of the first women's House of Hospitality and how this work of mercy spread to other cities. Explains how P. Maurin gave birth to this idea and why there is need not only to promote the faith through pamphlets and newspapers but also to institute works of mercy. The Houses are described much like how a family is run. (DDLW #68).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