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agitator" w:name="peter-maurin-agitator"/>
    <w:p>
      <w:pPr>
        <w:pStyle w:val="Heading1"/>
      </w:pPr>
      <w:r>
        <w:t xml:space="preserve">Peter Maurin, Agitator</w:t>
      </w:r>
    </w:p>
    <w:bookmarkEnd w:id="peter-maurin-agitator"/>
    <w:p>
      <w:r>
        <w:rPr>
          <w:b/>
        </w:rPr>
        <w:t xml:space="preserve">By Dorothy Day</w:t>
      </w:r>
    </w:p>
    <w:p>
      <w:r>
        <w:t xml:space="preserve">Blackfrairs, 30 (September 1949):409-415.</w:t>
      </w:r>
    </w:p>
    <w:p>
      <w:r>
        <w:rPr>
          <w:i/>
        </w:rPr>
        <w:t xml:space="preserve">Summary: An excellent summary to her unpublished book "Peter Maurin" A short biography underlining the simplicity and profundity of his life. Discusses the sources of his thought and how he revealed so many great thinkers to her, such as McNabb, Belloc, Gill, etc . . (DDLW #85).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