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Dorothy</w:t>
      </w:r>
      <w:r>
        <w:t xml:space="preserve"> </w:t>
      </w:r>
      <w:r>
        <w:t xml:space="preserve">Day</w:t>
      </w:r>
    </w:p>
    <w:p>
      <w:r>
        <w:t xml:space="preserve">Commonweal, 55 (April 4, 1952):690-691.</w:t>
      </w:r>
    </w:p>
    <w:p>
      <w:r>
        <w:rPr>
          <w:i/>
        </w:rPr>
        <w:t xml:space="preserve">Summary: A review of Thomas Sugrue's book A Catholic Speaks His Mind. Praises the book's ecumenical efforts with Protestants and its criticism of Catholics. Finds the book's weak point in its ignorance of ecumenical movements , and its strong spot in defending the Catholic faith yet seeking unity with other non-Catholics. (DDLW #89).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Dorothy Day</dc:title>
  <dcterms:created xsi:type="dcterms:W3CDTF"/>
  <dcterms:modified xsi:type="dcterms:W3CDTF"/>
</cp:coreProperties>
</file>