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story-book" w:name="the-story-book"/>
    <w:p>
      <w:pPr>
        <w:pStyle w:val="Heading1"/>
      </w:pPr>
      <w:r>
        <w:t xml:space="preserve">The Story Book</w:t>
      </w:r>
    </w:p>
    <w:bookmarkEnd w:id="the-story-book"/>
    <w:p>
      <w:r>
        <w:rPr>
          <w:b/>
        </w:rPr>
        <w:t xml:space="preserve">By Dorothy Day</w:t>
      </w:r>
    </w:p>
    <w:p>
      <w:r>
        <w:t xml:space="preserve">Worship, 27 (April 1953):260-261.</w:t>
      </w:r>
    </w:p>
    <w:p>
      <w:r>
        <w:rPr>
          <w:i/>
        </w:rPr>
        <w:t xml:space="preserve">Summary: Tells of the value the Short Breviary has, particularly for converts. (DDLW #92).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