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Jubilee, 1 (March 1954):34-39.</w:t>
      </w:r>
    </w:p>
    <w:p>
      <w:r>
        <w:rPr>
          <w:i/>
        </w:rPr>
        <w:t xml:space="preserve">Summary: A brief history characterizing his literalness in living out his beliefs and the diversity in his character. An example of this diversity is seen in his obituaries, one was found in the Chicago I.W.W. paper and the other in the Observatore Romano. Compares Peter's approach to emphasize how things should be to her's, which emphasizes things as they really are. Portrays his selflessness, single mindedness. and radicalness, and gives a selection of his Easy Essays".3/1/54 (DDLW #95).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