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December</w:t>
      </w:r>
      <w:r>
        <w:t xml:space="preserve"> </w:t>
      </w:r>
      <w:r>
        <w:t xml:space="preserve">(1948)</w:t>
      </w:r>
    </w:p>
    <w:p>
      <w:pPr>
        <w:pStyle w:val="Author"/>
      </w:pPr>
      <w:r>
        <w:t xml:space="preserve">Dorothy</w:t>
      </w:r>
      <w:r>
        <w:t xml:space="preserve"> </w:t>
      </w:r>
      <w:r>
        <w:t xml:space="preserve">Day</w:t>
      </w:r>
    </w:p>
    <w:p>
      <w:pPr>
        <w:pStyle w:val="FirstParagraph"/>
      </w:pPr>
      <w:r>
        <w:rPr>
          <w:i/>
        </w:rPr>
        <w:t xml:space="preserve">On Pilgrimage</w:t>
      </w:r>
      <w:r>
        <w:t xml:space="preserve"> </w:t>
      </w:r>
      <w:r>
        <w:t xml:space="preserve">, Catholic Worker Books, New York, 1948</w:t>
      </w:r>
    </w:p>
    <w:p>
      <w:pPr>
        <w:pStyle w:val="BodyText"/>
      </w:pPr>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 (DDLW #486).</w:t>
      </w:r>
    </w:p>
    <w:p>
      <w:pPr>
        <w:pStyle w:val="BodyText"/>
      </w:pPr>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pPr>
        <w:pStyle w:val="BodyText"/>
      </w:pPr>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pPr>
        <w:pStyle w:val="BodyText"/>
      </w:pPr>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pPr>
        <w:pStyle w:val="BodyText"/>
      </w:pPr>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pPr>
        <w:pStyle w:val="BodyText"/>
      </w:pPr>
      <w:r>
        <w:t xml:space="preserve">If we examine our conscience in this way, we would soon be driven into manual labor, into humble work, and so would become more like our Lord and our Blessed Mother.</w:t>
      </w:r>
    </w:p>
    <w:p>
      <w:pPr>
        <w:pStyle w:val="BodyText"/>
      </w:pPr>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 </w:t>
      </w:r>
      <w:r>
        <w:t xml:space="preserve">which you can get at any library, tells of the conditions of these workers. For these there is "no room at the inn."</w:t>
      </w:r>
    </w:p>
    <w:p>
      <w:pPr>
        <w:pStyle w:val="BodyText"/>
      </w:pPr>
      <w:r>
        <w:t xml:space="preserve">We ought not to eat food produced under such conditions. We ought not to smoke, not only because it is a useless habit but also because tobacco impoverishes the soil and pauperizes the farmer, and means women and children working in the fields.</w:t>
      </w:r>
    </w:p>
    <w:p>
      <w:pPr>
        <w:pStyle w:val="BodyText"/>
      </w:pPr>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pPr>
        <w:pStyle w:val="BodyText"/>
      </w:pPr>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pPr>
        <w:pStyle w:val="BodyText"/>
      </w:pPr>
      <w:r>
        <w:t xml:space="preserve">Poverty means not riding on rubber while horrible working conditions prevail in the rubber industry. Read Vicki Baum's</w:t>
      </w:r>
      <w:r>
        <w:t xml:space="preserve"> </w:t>
      </w:r>
      <w:r>
        <w:rPr>
          <w:i/>
        </w:rPr>
        <w:t xml:space="preserve">Weeping Wood</w:t>
      </w:r>
      <w:r>
        <w:t xml:space="preserve"> </w:t>
      </w:r>
      <w:r>
        <w:t xml:space="preserve">and André Gide's</w:t>
      </w:r>
      <w:r>
        <w:t xml:space="preserve"> </w:t>
      </w:r>
      <w:r>
        <w:rPr>
          <w:i/>
        </w:rPr>
        <w:t xml:space="preserve">Congo Journey.</w:t>
      </w:r>
      <w:r>
        <w:t xml:space="preserve"> </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pPr>
        <w:pStyle w:val="BodyText"/>
      </w:pPr>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 </w:t>
      </w:r>
      <w:r>
        <w:t xml:space="preserve">It is true, indeed, that until we begin to develop a few apostles along these lines, we will have no mass conversions, no social justice, no peace. We need saints. God, give us saints!</w:t>
      </w:r>
    </w:p>
    <w:p>
      <w:pPr>
        <w:pStyle w:val="BodyText"/>
      </w:pPr>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pPr>
        <w:pStyle w:val="BodyText"/>
      </w:pPr>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pPr>
        <w:pStyle w:val="BodyText"/>
      </w:pPr>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pPr>
        <w:pStyle w:val="BodyText"/>
      </w:pPr>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pPr>
        <w:pStyle w:val="BodyText"/>
      </w:pPr>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pPr>
        <w:pStyle w:val="BodyText"/>
      </w:pPr>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pPr>
        <w:pStyle w:val="BodyText"/>
      </w:pPr>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pPr>
        <w:pStyle w:val="BodyText"/>
      </w:pPr>
      <w:r>
        <w:t xml:space="preserve">The immanence of God in all things! "In Him we live and move and have our being" (Acts 17:28). "He is not far from every one of us" (Acts 17:27).</w:t>
      </w:r>
    </w:p>
    <w:p>
      <w:pPr>
        <w:pStyle w:val="BodyText"/>
      </w:pPr>
      <w:r>
        <w:t xml:space="preserve">Hear, O Israel: the Lord our God is one Lord. Thou shalt love the Lord thy God with thy whole heart, and with thy whole soul, and with thy whole strength.</w:t>
      </w:r>
    </w:p>
    <w:p>
      <w:pPr>
        <w:pStyle w:val="BodyText"/>
      </w:pPr>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pPr>
        <w:pStyle w:val="BodyText"/>
      </w:pPr>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pPr>
        <w:pStyle w:val="BodyText"/>
      </w:pPr>
      <w:r>
        <w:t xml:space="preserve">When the world is too much with us, how wonderful to think on these things, to let the mind rest on these things, to rejoice in these words: God is Light, Infinite Beauty, Goodness, "for there is no good save only God."</w:t>
      </w:r>
    </w:p>
    <w:p>
      <w:pPr>
        <w:pStyle w:val="BodyText"/>
      </w:pPr>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pPr>
        <w:pStyle w:val="BodyText"/>
      </w:pPr>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pPr>
        <w:pStyle w:val="BodyText"/>
      </w:pPr>
      <w:r>
        <w:t xml:space="preserve">And yet as I left the church and stopped to exchange some words with a neighbor, my first words were "Miserable weather, isn't it?" I was immediately conscious of my lapse and laughed at myself as I went down the street.</w:t>
      </w:r>
    </w:p>
    <w:p>
      <w:pPr>
        <w:pStyle w:val="BodyText"/>
      </w:pPr>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pPr>
        <w:pStyle w:val="BodyText"/>
      </w:pPr>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pPr>
        <w:pStyle w:val="BodyText"/>
      </w:pPr>
      <w:r>
        <w:t xml:space="preserve">"Praise the Lord, O my soul. Let all that is within me praise His holy name."</w:t>
      </w:r>
    </w:p>
    <w:p>
      <w:pPr>
        <w:pStyle w:val="BodyText"/>
      </w:pPr>
      <w:r>
        <w:t xml:space="preserve">No matter what happens, it is possible to praise, and it is impossible to praise God without that swelling of joy within the breast.</w:t>
      </w:r>
    </w:p>
    <w:p>
      <w:pPr>
        <w:pStyle w:val="BodyText"/>
      </w:pPr>
      <w:r>
        <w:t xml:space="preserve">And people! What about people -- the evil that men do? I think of Sister Peter Claver and her saying that women's job is to love.</w:t>
      </w:r>
    </w:p>
    <w:p>
      <w:pPr>
        <w:pStyle w:val="BodyText"/>
      </w:pPr>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pPr>
        <w:pStyle w:val="BodyText"/>
      </w:pPr>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pPr>
        <w:pStyle w:val="BodyText"/>
      </w:pPr>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pPr>
        <w:pStyle w:val="BodyText"/>
      </w:pPr>
      <w:r>
        <w:t xml:space="preserve">Oh, the joy there is in that warmth and love. Bernanos wrote, "Every particle of Christ's divine charity is today more precious for your security -- for your security, I say -- than all the specie in the vaults of the American government."</w:t>
      </w:r>
    </w:p>
    <w:p>
      <w:pPr>
        <w:pStyle w:val="BodyText"/>
      </w:pPr>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pPr>
        <w:pStyle w:val="BodyText"/>
      </w:pPr>
      <w:r>
        <w:t xml:space="preserve">Be still. Did I hear something?</w:t>
      </w:r>
    </w:p>
    <w:p>
      <w:pPr>
        <w:pStyle w:val="BodyText"/>
      </w:pPr>
      <w:r>
        <w:t xml:space="preserve">Be still and see that I am God.</w:t>
      </w:r>
    </w:p>
    <w:p>
      <w:pPr>
        <w:pStyle w:val="BodyText"/>
      </w:pPr>
      <w:r>
        <w:t xml:space="preserve">Zundel, in</w:t>
      </w:r>
      <w:r>
        <w:t xml:space="preserve"> </w:t>
      </w:r>
      <w:r>
        <w:rPr>
          <w:i/>
        </w:rPr>
        <w:t xml:space="preserve">Our Lady of Wisdom,</w:t>
      </w:r>
      <w:r>
        <w:t xml:space="preserve"> </w:t>
      </w:r>
      <w:r>
        <w:t xml:space="preserve">has some beautiful passages on silence:</w:t>
      </w:r>
    </w:p>
    <w:p>
      <w:pPr>
        <w:pStyle w:val="BodyText"/>
      </w:pPr>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pPr>
        <w:pStyle w:val="BodyText"/>
      </w:pPr>
      <w:r>
        <w:t xml:space="preserve">All speech and reasoning, all eloquence and science, all methods and all psychologies, all slogans and suggestions are not worth a minute of silence in which the soul, completely open, yields itself to the embrace of the Spirit.</w:t>
      </w:r>
    </w:p>
    <w:p>
      <w:pPr>
        <w:pStyle w:val="BodyText"/>
      </w:pPr>
      <w:r>
        <w:t xml:space="preserve">In solitude Christ speaks to the heart, as a modest lover who embraces not His beloved before all the world.</w:t>
      </w:r>
    </w:p>
    <w:p>
      <w:pPr>
        <w:pStyle w:val="BodyText"/>
      </w:pPr>
      <w:r>
        <w:t xml:space="preserve">In silence we hear so much that is beautiful. The other day I saw a young mother who said, "The happiest hour of the day is that early morning hour when I lie and listen to the baby practicing sounds and words. She has such a gentle little voice."</w:t>
      </w:r>
    </w:p>
    <w:p>
      <w:pPr>
        <w:pStyle w:val="BodyText"/>
      </w:pPr>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w:t>
      </w:r>
    </w:p>
    <w:p>
      <w:pPr>
        <w:pStyle w:val="BodyText"/>
      </w:pPr>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pPr>
        <w:pStyle w:val="BodyText"/>
      </w:pPr>
      <w:r>
        <w:t xml:space="preserve">With it we bless God the Father; and with it we curse men, who have been made after the likeness of God. [ James 3:5-9]</w:t>
      </w:r>
    </w:p>
    <w:p>
      <w:pPr>
        <w:pStyle w:val="BodyText"/>
      </w:pPr>
      <w:r>
        <w:t xml:space="preserve">To love with understanding and without understanding. To love blindly, and to folly. To see only what is lovable. To think only on these things. To see the best in everyone around, their virtues rather than their faults. To see Christ in them.</w:t>
      </w:r>
    </w:p>
    <w:p>
      <w:pPr>
        <w:pStyle w:val="BodyText"/>
      </w:pPr>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pPr>
        <w:pStyle w:val="BodyText"/>
      </w:pPr>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pPr>
        <w:pStyle w:val="BodyText"/>
      </w:pPr>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p>
      <w:pPr>
        <w:pStyle w:val="BodyText"/>
      </w:pPr>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 </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pPr>
        <w:pStyle w:val="BodyText"/>
      </w:pPr>
      <w:r>
        <w:t xml:space="preserve">"Life," said St. Teresa, "is but a night spent in an uncomfortable inn, crowded together with other wayfarers."</w:t>
      </w:r>
    </w:p>
    <w:p>
      <w:pPr>
        <w:pStyle w:val="BodyText"/>
      </w:pPr>
      <w:r>
        <w:t xml:space="preserve">There are bills to pay at an inn, of course, and they are one of the reasons which led me to send this manuscript forth in the care of St. Joseph, patron of all families. May God bless it, and you who read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5ea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(1948)</dc:title>
  <dc:creator>Dorothy Day</dc:creator>
</cp:coreProperties>
</file>