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19050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</w:t>
      </w:r>
    </w:p>
    <w:p>
      <w:r>
        <w:rPr>
          <w:b/>
          <w:bCs/>
        </w:rPr>
        <w:t xml:space="preserve">Test Purpose:
</w:t>
      </w:r>
      <w:r>
        <w:t xml:space="preserve">This document tests for WCAG 1.1.1 Non-text Content violation. The image above lacks alternative text, making it inaccessible to screen readers and failing to provide a text alternative for non-text content. In an accessible document, every image should have appropriate alternative text describing its content or purpose.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a0rkyxzubpvbdthnwxg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2025-01-06T18:47:22.089Z</dcterms:created>
  <dcterms:modified xsi:type="dcterms:W3CDTF">2025-01-06T18:47:22.089Z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