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00FF" w14:textId="6C95C581" w:rsidR="007E6F17" w:rsidRPr="00AA5ADF" w:rsidRDefault="00AA5ADF" w:rsidP="007E6F17">
      <w:pPr>
        <w:spacing w:line="360" w:lineRule="auto"/>
        <w:jc w:val="center"/>
        <w:rPr>
          <w:rStyle w:val="css-901oao"/>
          <w:rFonts w:cstheme="minorHAnsi"/>
          <w:b/>
          <w:bCs/>
          <w:sz w:val="28"/>
          <w:szCs w:val="28"/>
        </w:rPr>
      </w:pPr>
      <w:r w:rsidRPr="00AA5ADF">
        <w:rPr>
          <w:rStyle w:val="css-901oao"/>
          <w:rFonts w:cstheme="minorHAnsi"/>
          <w:b/>
          <w:bCs/>
          <w:sz w:val="28"/>
          <w:szCs w:val="28"/>
        </w:rPr>
        <w:t>No Confidence: A Quick Look at Pfizer</w:t>
      </w:r>
      <w:r>
        <w:rPr>
          <w:rStyle w:val="css-901oao"/>
          <w:rFonts w:cstheme="minorHAnsi"/>
          <w:b/>
          <w:bCs/>
          <w:sz w:val="28"/>
          <w:szCs w:val="28"/>
        </w:rPr>
        <w:t>’s</w:t>
      </w:r>
      <w:r w:rsidRPr="00AA5ADF">
        <w:rPr>
          <w:rStyle w:val="css-901oao"/>
          <w:rFonts w:cstheme="minorHAnsi"/>
          <w:b/>
          <w:bCs/>
          <w:sz w:val="28"/>
          <w:szCs w:val="28"/>
        </w:rPr>
        <w:t xml:space="preserve"> Phase 3 Covid Vaccine </w:t>
      </w:r>
      <w:r>
        <w:rPr>
          <w:rStyle w:val="css-901oao"/>
          <w:rFonts w:cstheme="minorHAnsi"/>
          <w:b/>
          <w:bCs/>
          <w:sz w:val="28"/>
          <w:szCs w:val="28"/>
        </w:rPr>
        <w:t>Trial</w:t>
      </w:r>
      <w:r w:rsidRPr="00AA5ADF">
        <w:rPr>
          <w:rStyle w:val="css-901oao"/>
          <w:rFonts w:cstheme="minorHAnsi"/>
          <w:b/>
          <w:bCs/>
          <w:sz w:val="28"/>
          <w:szCs w:val="28"/>
        </w:rPr>
        <w:t xml:space="preserve"> for Children</w:t>
      </w:r>
    </w:p>
    <w:p w14:paraId="4519C796" w14:textId="0E166F30" w:rsidR="00BB2A75" w:rsidRPr="00BB2A75" w:rsidRDefault="00BB2A75" w:rsidP="007E6F17">
      <w:pPr>
        <w:spacing w:line="360" w:lineRule="auto"/>
        <w:jc w:val="center"/>
        <w:rPr>
          <w:rStyle w:val="css-901oao"/>
          <w:rFonts w:cstheme="minorHAnsi"/>
          <w:sz w:val="24"/>
          <w:szCs w:val="24"/>
        </w:rPr>
      </w:pPr>
      <w:r w:rsidRPr="00BB2A75">
        <w:rPr>
          <w:rStyle w:val="css-901oao"/>
          <w:rFonts w:cstheme="minorHAnsi"/>
          <w:sz w:val="24"/>
          <w:szCs w:val="24"/>
        </w:rPr>
        <w:t>James M. Eli</w:t>
      </w:r>
      <w:r>
        <w:rPr>
          <w:rStyle w:val="css-901oao"/>
          <w:rFonts w:cstheme="minorHAnsi"/>
          <w:sz w:val="24"/>
          <w:szCs w:val="24"/>
        </w:rPr>
        <w:t xml:space="preserve"> </w:t>
      </w:r>
      <w:r w:rsidR="00AA5ADF">
        <w:rPr>
          <w:rStyle w:val="css-901oao"/>
          <w:rFonts w:cstheme="minorHAnsi"/>
          <w:sz w:val="24"/>
          <w:szCs w:val="24"/>
        </w:rPr>
        <w:t xml:space="preserve">on </w:t>
      </w:r>
      <w:r>
        <w:rPr>
          <w:rStyle w:val="css-901oao"/>
          <w:rFonts w:cstheme="minorHAnsi"/>
          <w:sz w:val="24"/>
          <w:szCs w:val="24"/>
        </w:rPr>
        <w:t>6/20/2022</w:t>
      </w:r>
    </w:p>
    <w:p w14:paraId="7331C5B3" w14:textId="23F1B6CE" w:rsidR="00DA3710" w:rsidRPr="00C32E7F" w:rsidRDefault="00DA3710" w:rsidP="00C32E7F">
      <w:pPr>
        <w:spacing w:line="360" w:lineRule="auto"/>
        <w:rPr>
          <w:rStyle w:val="css-901oao"/>
          <w:rFonts w:cstheme="minorHAnsi"/>
          <w:sz w:val="24"/>
          <w:szCs w:val="24"/>
        </w:rPr>
      </w:pPr>
      <w:r w:rsidRPr="00C32E7F">
        <w:rPr>
          <w:rStyle w:val="css-901oao"/>
          <w:rFonts w:cstheme="minorHAnsi"/>
          <w:sz w:val="24"/>
          <w:szCs w:val="24"/>
        </w:rPr>
        <w:t>FDA advisors just voted 21-0</w:t>
      </w:r>
      <w:r w:rsidR="006E2796">
        <w:rPr>
          <w:rStyle w:val="css-901oao"/>
          <w:rFonts w:cstheme="minorHAnsi"/>
          <w:sz w:val="24"/>
          <w:szCs w:val="24"/>
        </w:rPr>
        <w:t xml:space="preserve"> </w:t>
      </w:r>
      <w:r w:rsidRPr="00C32E7F">
        <w:rPr>
          <w:rStyle w:val="css-901oao"/>
          <w:rFonts w:cstheme="minorHAnsi"/>
          <w:sz w:val="24"/>
          <w:szCs w:val="24"/>
        </w:rPr>
        <w:t xml:space="preserve">to </w:t>
      </w:r>
      <w:r w:rsidR="007E6F17">
        <w:rPr>
          <w:rStyle w:val="css-901oao"/>
          <w:rFonts w:cstheme="minorHAnsi"/>
          <w:sz w:val="24"/>
          <w:szCs w:val="24"/>
        </w:rPr>
        <w:t>authorize</w:t>
      </w:r>
      <w:r w:rsidR="00F055B7">
        <w:rPr>
          <w:rStyle w:val="css-901oao"/>
          <w:rFonts w:cstheme="minorHAnsi"/>
          <w:sz w:val="24"/>
          <w:szCs w:val="24"/>
        </w:rPr>
        <w:t xml:space="preserve"> u</w:t>
      </w:r>
      <w:r w:rsidR="006E2796">
        <w:rPr>
          <w:rStyle w:val="css-901oao"/>
          <w:rFonts w:cstheme="minorHAnsi"/>
          <w:sz w:val="24"/>
          <w:szCs w:val="24"/>
        </w:rPr>
        <w:t>se</w:t>
      </w:r>
      <w:r w:rsidR="00F055B7">
        <w:rPr>
          <w:rStyle w:val="css-901oao"/>
          <w:rFonts w:cstheme="minorHAnsi"/>
          <w:sz w:val="24"/>
          <w:szCs w:val="24"/>
        </w:rPr>
        <w:t xml:space="preserve"> </w:t>
      </w:r>
      <w:r w:rsidR="006E2796">
        <w:rPr>
          <w:rStyle w:val="css-901oao"/>
          <w:rFonts w:cstheme="minorHAnsi"/>
          <w:sz w:val="24"/>
          <w:szCs w:val="24"/>
        </w:rPr>
        <w:t xml:space="preserve">of Covid </w:t>
      </w:r>
      <w:r w:rsidR="007E6F17">
        <w:rPr>
          <w:rStyle w:val="css-901oao"/>
          <w:rFonts w:cstheme="minorHAnsi"/>
          <w:sz w:val="24"/>
          <w:szCs w:val="24"/>
        </w:rPr>
        <w:t>vaccines for children 6 months old to 5 years old</w:t>
      </w:r>
      <w:r w:rsidR="007E6F17">
        <w:rPr>
          <w:rStyle w:val="FootnoteReference"/>
          <w:rFonts w:cstheme="minorHAnsi"/>
          <w:sz w:val="24"/>
          <w:szCs w:val="24"/>
        </w:rPr>
        <w:footnoteReference w:id="1"/>
      </w:r>
      <w:r w:rsidR="007E6F17">
        <w:rPr>
          <w:rStyle w:val="css-901oao"/>
          <w:rFonts w:cstheme="minorHAnsi"/>
          <w:sz w:val="24"/>
          <w:szCs w:val="24"/>
        </w:rPr>
        <w:t>.</w:t>
      </w:r>
    </w:p>
    <w:p w14:paraId="556AF269" w14:textId="72509F35" w:rsidR="003C2A76" w:rsidRPr="00C32E7F" w:rsidRDefault="00DA3710" w:rsidP="00C32E7F">
      <w:pPr>
        <w:spacing w:line="360" w:lineRule="auto"/>
        <w:rPr>
          <w:rStyle w:val="css-901oao"/>
          <w:rFonts w:cstheme="minorHAnsi"/>
          <w:sz w:val="24"/>
          <w:szCs w:val="24"/>
        </w:rPr>
      </w:pPr>
      <w:r w:rsidRPr="00C32E7F">
        <w:rPr>
          <w:rStyle w:val="css-901oao"/>
          <w:rFonts w:cstheme="minorHAnsi"/>
          <w:sz w:val="24"/>
          <w:szCs w:val="24"/>
        </w:rPr>
        <w:t>Germany, France, Denmark, Norway, Sweden, and Finland all suspended Moderna for people under 30 due to safety concerns</w:t>
      </w:r>
      <w:r w:rsidR="00FF031B" w:rsidRPr="00C32E7F">
        <w:rPr>
          <w:rStyle w:val="css-901oao"/>
          <w:rFonts w:cstheme="minorHAnsi"/>
          <w:sz w:val="24"/>
          <w:szCs w:val="24"/>
        </w:rPr>
        <w:t>.</w:t>
      </w:r>
      <w:r w:rsidR="003303CA">
        <w:rPr>
          <w:rStyle w:val="css-901oao"/>
          <w:rFonts w:cstheme="minorHAnsi"/>
          <w:sz w:val="24"/>
          <w:szCs w:val="24"/>
        </w:rPr>
        <w:t xml:space="preserve"> </w:t>
      </w:r>
      <w:r w:rsidRPr="00C32E7F">
        <w:rPr>
          <w:rStyle w:val="css-901oao"/>
          <w:rFonts w:cstheme="minorHAnsi"/>
          <w:sz w:val="24"/>
          <w:szCs w:val="24"/>
        </w:rPr>
        <w:t>But in the U.S.</w:t>
      </w:r>
      <w:r w:rsidR="00FF031B" w:rsidRPr="00C32E7F">
        <w:rPr>
          <w:rStyle w:val="css-901oao"/>
          <w:rFonts w:cstheme="minorHAnsi"/>
          <w:sz w:val="24"/>
          <w:szCs w:val="24"/>
        </w:rPr>
        <w:t>,</w:t>
      </w:r>
      <w:r w:rsidRPr="00C32E7F">
        <w:rPr>
          <w:rStyle w:val="css-901oao"/>
          <w:rFonts w:cstheme="minorHAnsi"/>
          <w:sz w:val="24"/>
          <w:szCs w:val="24"/>
        </w:rPr>
        <w:t xml:space="preserve"> we’ll now be giving this product to infants.</w:t>
      </w:r>
    </w:p>
    <w:p w14:paraId="4631AB70" w14:textId="2450599B" w:rsidR="00176009" w:rsidRPr="00C32E7F" w:rsidRDefault="00176009" w:rsidP="00C32E7F">
      <w:pPr>
        <w:spacing w:after="0" w:line="360" w:lineRule="auto"/>
        <w:rPr>
          <w:rFonts w:eastAsia="Times New Roman" w:cstheme="minorHAnsi"/>
          <w:sz w:val="24"/>
          <w:szCs w:val="24"/>
        </w:rPr>
      </w:pPr>
      <w:r w:rsidRPr="00C32E7F">
        <w:rPr>
          <w:rFonts w:eastAsia="Times New Roman" w:cstheme="minorHAnsi"/>
          <w:sz w:val="24"/>
          <w:szCs w:val="24"/>
        </w:rPr>
        <w:t>Stating that much gets one banned on Twitter. Every statement a fact. TRU</w:t>
      </w:r>
      <w:r w:rsidR="006F3279" w:rsidRPr="00C32E7F">
        <w:rPr>
          <w:rFonts w:eastAsia="Times New Roman" w:cstheme="minorHAnsi"/>
          <w:sz w:val="24"/>
          <w:szCs w:val="24"/>
        </w:rPr>
        <w:t>TH</w:t>
      </w:r>
      <w:r w:rsidRPr="00C32E7F">
        <w:rPr>
          <w:rFonts w:eastAsia="Times New Roman" w:cstheme="minorHAnsi"/>
          <w:sz w:val="24"/>
          <w:szCs w:val="24"/>
        </w:rPr>
        <w:t>.</w:t>
      </w:r>
    </w:p>
    <w:p w14:paraId="5696ACAE" w14:textId="2715821B" w:rsidR="00176009" w:rsidRPr="00C32E7F" w:rsidRDefault="00176009" w:rsidP="00C32E7F">
      <w:pPr>
        <w:spacing w:after="0" w:line="360" w:lineRule="auto"/>
        <w:rPr>
          <w:rFonts w:eastAsia="Times New Roman" w:cstheme="minorHAnsi"/>
          <w:sz w:val="24"/>
          <w:szCs w:val="24"/>
        </w:rPr>
      </w:pPr>
    </w:p>
    <w:p w14:paraId="7F2D141B" w14:textId="6FBA1E72" w:rsidR="00CA1E1A" w:rsidRPr="00C32E7F" w:rsidRDefault="00CA1E1A" w:rsidP="007E6F17">
      <w:pPr>
        <w:spacing w:after="0" w:line="360" w:lineRule="auto"/>
        <w:jc w:val="center"/>
        <w:rPr>
          <w:rFonts w:eastAsia="Times New Roman" w:cstheme="minorHAnsi"/>
          <w:sz w:val="24"/>
          <w:szCs w:val="24"/>
        </w:rPr>
      </w:pPr>
      <w:r w:rsidRPr="00C32E7F">
        <w:rPr>
          <w:rFonts w:cstheme="minorHAnsi"/>
          <w:noProof/>
          <w:sz w:val="24"/>
          <w:szCs w:val="24"/>
        </w:rPr>
        <w:drawing>
          <wp:inline distT="0" distB="0" distL="0" distR="0" wp14:anchorId="2C38CC50" wp14:editId="43579F4F">
            <wp:extent cx="3657600" cy="26556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655668"/>
                    </a:xfrm>
                    <a:prstGeom prst="rect">
                      <a:avLst/>
                    </a:prstGeom>
                    <a:noFill/>
                    <a:ln>
                      <a:noFill/>
                    </a:ln>
                  </pic:spPr>
                </pic:pic>
              </a:graphicData>
            </a:graphic>
          </wp:inline>
        </w:drawing>
      </w:r>
    </w:p>
    <w:p w14:paraId="522EF459" w14:textId="77777777" w:rsidR="00FF031B" w:rsidRPr="00C32E7F" w:rsidRDefault="00FF031B" w:rsidP="00C32E7F">
      <w:pPr>
        <w:spacing w:after="0" w:line="360" w:lineRule="auto"/>
        <w:rPr>
          <w:rFonts w:eastAsia="Times New Roman" w:cstheme="minorHAnsi"/>
          <w:sz w:val="24"/>
          <w:szCs w:val="24"/>
        </w:rPr>
      </w:pPr>
    </w:p>
    <w:p w14:paraId="10BC083D" w14:textId="0D6F4D7E" w:rsidR="00F055B7" w:rsidRDefault="00DA3710" w:rsidP="00C32E7F">
      <w:pPr>
        <w:spacing w:after="0" w:line="360" w:lineRule="auto"/>
        <w:rPr>
          <w:rStyle w:val="css-901oao"/>
          <w:rFonts w:cstheme="minorHAnsi"/>
          <w:sz w:val="24"/>
          <w:szCs w:val="24"/>
        </w:rPr>
      </w:pPr>
      <w:r w:rsidRPr="00C32E7F">
        <w:rPr>
          <w:rFonts w:eastAsia="Times New Roman" w:cstheme="minorHAnsi"/>
          <w:sz w:val="24"/>
          <w:szCs w:val="24"/>
        </w:rPr>
        <w:t xml:space="preserve">It's beyond idiotic. </w:t>
      </w:r>
      <w:r w:rsidR="00F055B7">
        <w:rPr>
          <w:rFonts w:eastAsia="Times New Roman" w:cstheme="minorHAnsi"/>
          <w:sz w:val="24"/>
          <w:szCs w:val="24"/>
        </w:rPr>
        <w:t xml:space="preserve">The </w:t>
      </w:r>
      <w:r w:rsidR="00F055B7" w:rsidRPr="00C32E7F">
        <w:rPr>
          <w:rStyle w:val="css-901oao"/>
          <w:rFonts w:cstheme="minorHAnsi"/>
          <w:sz w:val="24"/>
          <w:szCs w:val="24"/>
        </w:rPr>
        <w:t xml:space="preserve">FDA advisors </w:t>
      </w:r>
      <w:r w:rsidR="00F055B7">
        <w:rPr>
          <w:rStyle w:val="css-901oao"/>
          <w:rFonts w:cstheme="minorHAnsi"/>
          <w:sz w:val="24"/>
          <w:szCs w:val="24"/>
        </w:rPr>
        <w:t xml:space="preserve">voted </w:t>
      </w:r>
      <w:r w:rsidR="00F055B7">
        <w:rPr>
          <w:rStyle w:val="css-901oao"/>
          <w:rFonts w:cstheme="minorHAnsi"/>
          <w:sz w:val="24"/>
          <w:szCs w:val="24"/>
        </w:rPr>
        <w:t>unanimously</w:t>
      </w:r>
      <w:r w:rsidR="00477F70">
        <w:rPr>
          <w:rStyle w:val="css-901oao"/>
          <w:rFonts w:cstheme="minorHAnsi"/>
          <w:sz w:val="24"/>
          <w:szCs w:val="24"/>
        </w:rPr>
        <w:t xml:space="preserve"> to authorize their</w:t>
      </w:r>
      <w:r w:rsidR="00F055B7">
        <w:rPr>
          <w:rStyle w:val="css-901oao"/>
          <w:rFonts w:cstheme="minorHAnsi"/>
          <w:sz w:val="24"/>
          <w:szCs w:val="24"/>
        </w:rPr>
        <w:t xml:space="preserve"> </w:t>
      </w:r>
      <w:r w:rsidR="00F055B7">
        <w:rPr>
          <w:rStyle w:val="css-901oao"/>
          <w:rFonts w:cstheme="minorHAnsi"/>
          <w:sz w:val="24"/>
          <w:szCs w:val="24"/>
        </w:rPr>
        <w:t>emergency use</w:t>
      </w:r>
      <w:r w:rsidR="00F055B7">
        <w:rPr>
          <w:rStyle w:val="css-901oao"/>
          <w:rFonts w:cstheme="minorHAnsi"/>
          <w:sz w:val="24"/>
          <w:szCs w:val="24"/>
        </w:rPr>
        <w:t>.</w:t>
      </w:r>
      <w:r w:rsidR="00F055B7">
        <w:rPr>
          <w:rStyle w:val="FootnoteReference"/>
          <w:rFonts w:cstheme="minorHAnsi"/>
          <w:sz w:val="24"/>
          <w:szCs w:val="24"/>
        </w:rPr>
        <w:footnoteReference w:id="2"/>
      </w:r>
      <w:r w:rsidR="00F055B7">
        <w:rPr>
          <w:rStyle w:val="css-901oao"/>
          <w:rFonts w:cstheme="minorHAnsi"/>
          <w:sz w:val="24"/>
          <w:szCs w:val="24"/>
        </w:rPr>
        <w:t xml:space="preserve"> </w:t>
      </w:r>
    </w:p>
    <w:p w14:paraId="01FC8E8E" w14:textId="77777777" w:rsidR="00477F70" w:rsidRDefault="00477F70" w:rsidP="00C32E7F">
      <w:pPr>
        <w:spacing w:after="0" w:line="360" w:lineRule="auto"/>
        <w:rPr>
          <w:rStyle w:val="css-901oao"/>
          <w:rFonts w:cstheme="minorHAnsi"/>
          <w:sz w:val="24"/>
          <w:szCs w:val="24"/>
        </w:rPr>
      </w:pPr>
    </w:p>
    <w:p w14:paraId="0F2E80FB" w14:textId="61623C9C" w:rsidR="00DA3710" w:rsidRPr="00C32E7F" w:rsidRDefault="00FF031B" w:rsidP="00C32E7F">
      <w:pPr>
        <w:spacing w:after="0" w:line="360" w:lineRule="auto"/>
        <w:rPr>
          <w:rFonts w:eastAsia="Times New Roman" w:cstheme="minorHAnsi"/>
          <w:sz w:val="24"/>
          <w:szCs w:val="24"/>
        </w:rPr>
      </w:pPr>
      <w:r w:rsidRPr="00C32E7F">
        <w:rPr>
          <w:rFonts w:eastAsia="Times New Roman" w:cstheme="minorHAnsi"/>
          <w:sz w:val="24"/>
          <w:szCs w:val="24"/>
        </w:rPr>
        <w:lastRenderedPageBreak/>
        <w:t xml:space="preserve">Try to </w:t>
      </w:r>
      <w:r w:rsidR="00DA3710" w:rsidRPr="00C32E7F">
        <w:rPr>
          <w:rFonts w:eastAsia="Times New Roman" w:cstheme="minorHAnsi"/>
          <w:sz w:val="24"/>
          <w:szCs w:val="24"/>
        </w:rPr>
        <w:t>spot the difference in Covid cases between the vaccine and placebo</w:t>
      </w:r>
      <w:r w:rsidR="00B2640F" w:rsidRPr="00C32E7F">
        <w:rPr>
          <w:rFonts w:eastAsia="Times New Roman" w:cstheme="minorHAnsi"/>
          <w:sz w:val="24"/>
          <w:szCs w:val="24"/>
        </w:rPr>
        <w:t xml:space="preserve"> groups</w:t>
      </w:r>
      <w:r w:rsidR="00DA3710" w:rsidRPr="00C32E7F">
        <w:rPr>
          <w:rFonts w:eastAsia="Times New Roman" w:cstheme="minorHAnsi"/>
          <w:sz w:val="24"/>
          <w:szCs w:val="24"/>
        </w:rPr>
        <w:t xml:space="preserve"> in the </w:t>
      </w:r>
      <w:r w:rsidR="007451BC">
        <w:rPr>
          <w:rFonts w:eastAsia="Times New Roman" w:cstheme="minorHAnsi"/>
          <w:sz w:val="24"/>
          <w:szCs w:val="24"/>
        </w:rPr>
        <w:t>Pfizer</w:t>
      </w:r>
      <w:r w:rsidR="00DD5D72">
        <w:rPr>
          <w:rFonts w:eastAsia="Times New Roman" w:cstheme="minorHAnsi"/>
          <w:sz w:val="24"/>
          <w:szCs w:val="24"/>
        </w:rPr>
        <w:t xml:space="preserve"> supplied </w:t>
      </w:r>
      <w:r w:rsidR="00DA3710" w:rsidRPr="00C32E7F">
        <w:rPr>
          <w:rFonts w:eastAsia="Times New Roman" w:cstheme="minorHAnsi"/>
          <w:sz w:val="24"/>
          <w:szCs w:val="24"/>
        </w:rPr>
        <w:t>graph</w:t>
      </w:r>
      <w:r w:rsidR="00DD5D72">
        <w:rPr>
          <w:rFonts w:eastAsia="Times New Roman" w:cstheme="minorHAnsi"/>
          <w:sz w:val="24"/>
          <w:szCs w:val="24"/>
        </w:rPr>
        <w:t xml:space="preserve"> below</w:t>
      </w:r>
      <w:r w:rsidRPr="00C32E7F">
        <w:rPr>
          <w:rFonts w:eastAsia="Times New Roman" w:cstheme="minorHAnsi"/>
          <w:sz w:val="24"/>
          <w:szCs w:val="24"/>
        </w:rPr>
        <w:t>.</w:t>
      </w:r>
      <w:r w:rsidR="00B2640F" w:rsidRPr="00C32E7F">
        <w:rPr>
          <w:rFonts w:eastAsia="Times New Roman" w:cstheme="minorHAnsi"/>
          <w:sz w:val="24"/>
          <w:szCs w:val="24"/>
        </w:rPr>
        <w:t xml:space="preserve"> The </w:t>
      </w:r>
      <w:r w:rsidR="006F3279" w:rsidRPr="00C32E7F">
        <w:rPr>
          <w:rFonts w:eastAsia="Times New Roman" w:cstheme="minorHAnsi"/>
          <w:sz w:val="24"/>
          <w:szCs w:val="24"/>
        </w:rPr>
        <w:t>lines</w:t>
      </w:r>
      <w:r w:rsidR="00B2640F" w:rsidRPr="00C32E7F">
        <w:rPr>
          <w:rFonts w:eastAsia="Times New Roman" w:cstheme="minorHAnsi"/>
          <w:sz w:val="24"/>
          <w:szCs w:val="24"/>
        </w:rPr>
        <w:t xml:space="preserve"> don’t even start to split until 140 days </w:t>
      </w:r>
      <w:r w:rsidRPr="00C32E7F">
        <w:rPr>
          <w:rFonts w:eastAsia="Times New Roman" w:cstheme="minorHAnsi"/>
          <w:sz w:val="24"/>
          <w:szCs w:val="24"/>
        </w:rPr>
        <w:t xml:space="preserve">(almost 5 months) </w:t>
      </w:r>
      <w:r w:rsidR="00E03B58">
        <w:rPr>
          <w:rFonts w:eastAsia="Times New Roman" w:cstheme="minorHAnsi"/>
          <w:sz w:val="24"/>
          <w:szCs w:val="24"/>
        </w:rPr>
        <w:t xml:space="preserve">has </w:t>
      </w:r>
      <w:r w:rsidR="00B2640F" w:rsidRPr="00C32E7F">
        <w:rPr>
          <w:rFonts w:eastAsia="Times New Roman" w:cstheme="minorHAnsi"/>
          <w:sz w:val="24"/>
          <w:szCs w:val="24"/>
        </w:rPr>
        <w:t>pass</w:t>
      </w:r>
      <w:r w:rsidR="00E03B58">
        <w:rPr>
          <w:rFonts w:eastAsia="Times New Roman" w:cstheme="minorHAnsi"/>
          <w:sz w:val="24"/>
          <w:szCs w:val="24"/>
        </w:rPr>
        <w:t>ed</w:t>
      </w:r>
      <w:r w:rsidR="00B2640F" w:rsidRPr="00C32E7F">
        <w:rPr>
          <w:rFonts w:eastAsia="Times New Roman" w:cstheme="minorHAnsi"/>
          <w:sz w:val="24"/>
          <w:szCs w:val="24"/>
        </w:rPr>
        <w:t xml:space="preserve">, </w:t>
      </w:r>
      <w:r w:rsidRPr="00C32E7F">
        <w:rPr>
          <w:rFonts w:eastAsia="Times New Roman" w:cstheme="minorHAnsi"/>
          <w:sz w:val="24"/>
          <w:szCs w:val="24"/>
        </w:rPr>
        <w:t>and</w:t>
      </w:r>
      <w:r w:rsidR="00B2640F" w:rsidRPr="00C32E7F">
        <w:rPr>
          <w:rFonts w:eastAsia="Times New Roman" w:cstheme="minorHAnsi"/>
          <w:sz w:val="24"/>
          <w:szCs w:val="24"/>
        </w:rPr>
        <w:t xml:space="preserve"> then both groups </w:t>
      </w:r>
      <w:r w:rsidR="00B01B57" w:rsidRPr="00C32E7F">
        <w:rPr>
          <w:rFonts w:eastAsia="Times New Roman" w:cstheme="minorHAnsi"/>
          <w:sz w:val="24"/>
          <w:szCs w:val="24"/>
        </w:rPr>
        <w:t xml:space="preserve">still </w:t>
      </w:r>
      <w:r w:rsidR="00B2640F" w:rsidRPr="00C32E7F">
        <w:rPr>
          <w:rFonts w:eastAsia="Times New Roman" w:cstheme="minorHAnsi"/>
          <w:sz w:val="24"/>
          <w:szCs w:val="24"/>
        </w:rPr>
        <w:t xml:space="preserve">climb at </w:t>
      </w:r>
      <w:r w:rsidR="006F3279" w:rsidRPr="00C32E7F">
        <w:rPr>
          <w:rFonts w:eastAsia="Times New Roman" w:cstheme="minorHAnsi"/>
          <w:sz w:val="24"/>
          <w:szCs w:val="24"/>
        </w:rPr>
        <w:t>similar</w:t>
      </w:r>
      <w:r w:rsidR="00B2640F" w:rsidRPr="00C32E7F">
        <w:rPr>
          <w:rFonts w:eastAsia="Times New Roman" w:cstheme="minorHAnsi"/>
          <w:sz w:val="24"/>
          <w:szCs w:val="24"/>
        </w:rPr>
        <w:t xml:space="preserve"> rate</w:t>
      </w:r>
      <w:r w:rsidR="006F3279" w:rsidRPr="00C32E7F">
        <w:rPr>
          <w:rFonts w:eastAsia="Times New Roman" w:cstheme="minorHAnsi"/>
          <w:sz w:val="24"/>
          <w:szCs w:val="24"/>
        </w:rPr>
        <w:t>s</w:t>
      </w:r>
      <w:r w:rsidR="00B2640F" w:rsidRPr="00C32E7F">
        <w:rPr>
          <w:rFonts w:eastAsia="Times New Roman" w:cstheme="minorHAnsi"/>
          <w:sz w:val="24"/>
          <w:szCs w:val="24"/>
        </w:rPr>
        <w:t>.</w:t>
      </w:r>
    </w:p>
    <w:p w14:paraId="0616CF77" w14:textId="36350BAB" w:rsidR="00DA3710" w:rsidRPr="00C32E7F" w:rsidRDefault="00DA3710" w:rsidP="00C32E7F">
      <w:pPr>
        <w:spacing w:after="0" w:line="360" w:lineRule="auto"/>
        <w:rPr>
          <w:rFonts w:eastAsia="Times New Roman" w:cstheme="minorHAnsi"/>
          <w:sz w:val="24"/>
          <w:szCs w:val="24"/>
        </w:rPr>
      </w:pPr>
    </w:p>
    <w:p w14:paraId="3421B723" w14:textId="3BAC29ED" w:rsidR="00DA3710" w:rsidRPr="00C32E7F" w:rsidRDefault="00DA3710" w:rsidP="007E6F17">
      <w:pPr>
        <w:spacing w:after="0" w:line="360" w:lineRule="auto"/>
        <w:jc w:val="center"/>
        <w:rPr>
          <w:rFonts w:eastAsia="Times New Roman" w:cstheme="minorHAnsi"/>
          <w:sz w:val="24"/>
          <w:szCs w:val="24"/>
        </w:rPr>
      </w:pPr>
      <w:r w:rsidRPr="00C32E7F">
        <w:rPr>
          <w:rFonts w:eastAsia="Times New Roman" w:cstheme="minorHAnsi"/>
          <w:noProof/>
          <w:sz w:val="24"/>
          <w:szCs w:val="24"/>
        </w:rPr>
        <w:drawing>
          <wp:inline distT="0" distB="0" distL="0" distR="0" wp14:anchorId="16770C91" wp14:editId="0C5E119E">
            <wp:extent cx="4572000" cy="3171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171501"/>
                    </a:xfrm>
                    <a:prstGeom prst="rect">
                      <a:avLst/>
                    </a:prstGeom>
                    <a:noFill/>
                    <a:ln>
                      <a:noFill/>
                    </a:ln>
                  </pic:spPr>
                </pic:pic>
              </a:graphicData>
            </a:graphic>
          </wp:inline>
        </w:drawing>
      </w:r>
    </w:p>
    <w:p w14:paraId="0C7B8851" w14:textId="30863DAC" w:rsidR="00DA3710" w:rsidRPr="00C32E7F" w:rsidRDefault="00DA3710" w:rsidP="00C32E7F">
      <w:pPr>
        <w:spacing w:after="0" w:line="360" w:lineRule="auto"/>
        <w:rPr>
          <w:rFonts w:eastAsia="Times New Roman" w:cstheme="minorHAnsi"/>
          <w:sz w:val="24"/>
          <w:szCs w:val="24"/>
        </w:rPr>
      </w:pPr>
      <w:r w:rsidRPr="00C32E7F">
        <w:rPr>
          <w:rFonts w:eastAsia="Times New Roman" w:cstheme="minorHAnsi"/>
          <w:sz w:val="24"/>
          <w:szCs w:val="24"/>
        </w:rPr>
        <w:t> </w:t>
      </w:r>
    </w:p>
    <w:p w14:paraId="28F8BC5D" w14:textId="5388E3E8" w:rsidR="00FF031B" w:rsidRPr="00C32E7F" w:rsidRDefault="00FF031B" w:rsidP="00C32E7F">
      <w:pPr>
        <w:spacing w:after="0" w:line="360" w:lineRule="auto"/>
        <w:rPr>
          <w:rFonts w:eastAsia="Times New Roman" w:cstheme="minorHAnsi"/>
          <w:sz w:val="24"/>
          <w:szCs w:val="24"/>
        </w:rPr>
      </w:pPr>
      <w:r w:rsidRPr="00C32E7F">
        <w:rPr>
          <w:rFonts w:eastAsia="Times New Roman" w:cstheme="minorHAnsi"/>
          <w:sz w:val="24"/>
          <w:szCs w:val="24"/>
        </w:rPr>
        <w:t>Here is a look at the vaccine efficacy throughout the inoculation process:</w:t>
      </w:r>
    </w:p>
    <w:p w14:paraId="459C0B3B" w14:textId="77777777" w:rsidR="00FF031B" w:rsidRPr="00C32E7F" w:rsidRDefault="00FF031B" w:rsidP="00C32E7F">
      <w:pPr>
        <w:spacing w:after="0" w:line="360" w:lineRule="auto"/>
        <w:rPr>
          <w:rFonts w:eastAsia="Times New Roman" w:cstheme="minorHAnsi"/>
          <w:sz w:val="24"/>
          <w:szCs w:val="24"/>
        </w:rPr>
      </w:pPr>
    </w:p>
    <w:p w14:paraId="7A2953A7" w14:textId="4BD1283C" w:rsidR="00DA3710" w:rsidRDefault="00B10DE3" w:rsidP="007E6F17">
      <w:pPr>
        <w:spacing w:after="0" w:line="360" w:lineRule="auto"/>
        <w:jc w:val="center"/>
        <w:rPr>
          <w:rFonts w:eastAsia="Times New Roman" w:cstheme="minorHAnsi"/>
          <w:sz w:val="24"/>
          <w:szCs w:val="24"/>
        </w:rPr>
      </w:pPr>
      <w:r w:rsidRPr="00B10DE3">
        <w:rPr>
          <w:rFonts w:eastAsia="Times New Roman" w:cstheme="minorHAnsi"/>
          <w:noProof/>
          <w:sz w:val="24"/>
          <w:szCs w:val="24"/>
        </w:rPr>
        <w:drawing>
          <wp:inline distT="0" distB="0" distL="0" distR="0" wp14:anchorId="09236FFB" wp14:editId="04526F3A">
            <wp:extent cx="5486400" cy="2617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17177"/>
                    </a:xfrm>
                    <a:prstGeom prst="rect">
                      <a:avLst/>
                    </a:prstGeom>
                  </pic:spPr>
                </pic:pic>
              </a:graphicData>
            </a:graphic>
          </wp:inline>
        </w:drawing>
      </w:r>
    </w:p>
    <w:p w14:paraId="106D3070" w14:textId="7705E65E" w:rsidR="00B10DE3" w:rsidRPr="00C32E7F" w:rsidRDefault="00B95635" w:rsidP="007E6F17">
      <w:pPr>
        <w:spacing w:after="0" w:line="360" w:lineRule="auto"/>
        <w:jc w:val="center"/>
        <w:rPr>
          <w:rFonts w:eastAsia="Times New Roman" w:cstheme="minorHAnsi"/>
          <w:sz w:val="24"/>
          <w:szCs w:val="24"/>
        </w:rPr>
      </w:pPr>
      <w:r w:rsidRPr="00B95635">
        <w:rPr>
          <w:rFonts w:eastAsia="Times New Roman" w:cstheme="minorHAnsi"/>
          <w:noProof/>
          <w:sz w:val="24"/>
          <w:szCs w:val="24"/>
        </w:rPr>
        <w:lastRenderedPageBreak/>
        <w:drawing>
          <wp:inline distT="0" distB="0" distL="0" distR="0" wp14:anchorId="38639764" wp14:editId="2F6B730B">
            <wp:extent cx="5486400" cy="2519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519289"/>
                    </a:xfrm>
                    <a:prstGeom prst="rect">
                      <a:avLst/>
                    </a:prstGeom>
                  </pic:spPr>
                </pic:pic>
              </a:graphicData>
            </a:graphic>
          </wp:inline>
        </w:drawing>
      </w:r>
    </w:p>
    <w:p w14:paraId="1E7B31C5" w14:textId="77777777" w:rsidR="00DA3710" w:rsidRPr="00C32E7F" w:rsidRDefault="00DA3710" w:rsidP="00C32E7F">
      <w:pPr>
        <w:spacing w:after="0" w:line="360" w:lineRule="auto"/>
        <w:rPr>
          <w:rFonts w:eastAsia="Times New Roman" w:cstheme="minorHAnsi"/>
          <w:sz w:val="24"/>
          <w:szCs w:val="24"/>
        </w:rPr>
      </w:pPr>
      <w:r w:rsidRPr="00C32E7F">
        <w:rPr>
          <w:rFonts w:eastAsia="Times New Roman" w:cstheme="minorHAnsi"/>
          <w:sz w:val="24"/>
          <w:szCs w:val="24"/>
        </w:rPr>
        <w:t> </w:t>
      </w:r>
    </w:p>
    <w:p w14:paraId="06FF0D8B" w14:textId="3F7B69A5" w:rsidR="00DA3710" w:rsidRPr="00C32E7F" w:rsidRDefault="00DA3710" w:rsidP="00C32E7F">
      <w:pPr>
        <w:spacing w:after="0" w:line="360" w:lineRule="auto"/>
        <w:rPr>
          <w:rFonts w:eastAsia="Times New Roman" w:cstheme="minorHAnsi"/>
          <w:sz w:val="24"/>
          <w:szCs w:val="24"/>
        </w:rPr>
      </w:pPr>
      <w:r w:rsidRPr="00C32E7F">
        <w:rPr>
          <w:rFonts w:eastAsia="Times New Roman" w:cstheme="minorHAnsi"/>
          <w:sz w:val="24"/>
          <w:szCs w:val="24"/>
        </w:rPr>
        <w:t xml:space="preserve">Between the first and second doses, </w:t>
      </w:r>
      <w:r w:rsidR="00FF031B" w:rsidRPr="00C32E7F">
        <w:rPr>
          <w:rFonts w:eastAsia="Times New Roman" w:cstheme="minorHAnsi"/>
          <w:sz w:val="24"/>
          <w:szCs w:val="24"/>
        </w:rPr>
        <w:t>the vaccine has a</w:t>
      </w:r>
      <w:r w:rsidRPr="00C32E7F">
        <w:rPr>
          <w:rFonts w:eastAsia="Times New Roman" w:cstheme="minorHAnsi"/>
          <w:sz w:val="24"/>
          <w:szCs w:val="24"/>
        </w:rPr>
        <w:t xml:space="preserve"> </w:t>
      </w:r>
      <w:r w:rsidR="00E03B58" w:rsidRPr="00E03B58">
        <w:rPr>
          <w:rFonts w:eastAsia="Times New Roman" w:cstheme="minorHAnsi"/>
          <w:i/>
          <w:iCs/>
          <w:sz w:val="24"/>
          <w:szCs w:val="24"/>
        </w:rPr>
        <w:t>negative</w:t>
      </w:r>
      <w:r w:rsidRPr="00C32E7F">
        <w:rPr>
          <w:rFonts w:eastAsia="Times New Roman" w:cstheme="minorHAnsi"/>
          <w:sz w:val="24"/>
          <w:szCs w:val="24"/>
        </w:rPr>
        <w:t xml:space="preserve"> VE, </w:t>
      </w:r>
      <w:r w:rsidR="00B01B57" w:rsidRPr="00C32E7F">
        <w:rPr>
          <w:rFonts w:eastAsia="Times New Roman" w:cstheme="minorHAnsi"/>
          <w:sz w:val="24"/>
          <w:szCs w:val="24"/>
        </w:rPr>
        <w:t>meaning</w:t>
      </w:r>
      <w:r w:rsidRPr="00C32E7F">
        <w:rPr>
          <w:rFonts w:eastAsia="Times New Roman" w:cstheme="minorHAnsi"/>
          <w:sz w:val="24"/>
          <w:szCs w:val="24"/>
        </w:rPr>
        <w:t xml:space="preserve"> it increases one's chance of getting Covid </w:t>
      </w:r>
      <w:r w:rsidR="00B01B57" w:rsidRPr="00C32E7F">
        <w:rPr>
          <w:rFonts w:eastAsia="Times New Roman" w:cstheme="minorHAnsi"/>
          <w:sz w:val="24"/>
          <w:szCs w:val="24"/>
        </w:rPr>
        <w:t>(</w:t>
      </w:r>
      <w:r w:rsidRPr="00C32E7F">
        <w:rPr>
          <w:rFonts w:eastAsia="Times New Roman" w:cstheme="minorHAnsi"/>
          <w:sz w:val="24"/>
          <w:szCs w:val="24"/>
        </w:rPr>
        <w:t>by 30%</w:t>
      </w:r>
      <w:r w:rsidR="00B01B57" w:rsidRPr="00C32E7F">
        <w:rPr>
          <w:rFonts w:eastAsia="Times New Roman" w:cstheme="minorHAnsi"/>
          <w:sz w:val="24"/>
          <w:szCs w:val="24"/>
        </w:rPr>
        <w:t>)</w:t>
      </w:r>
      <w:r w:rsidRPr="00C32E7F">
        <w:rPr>
          <w:rFonts w:eastAsia="Times New Roman" w:cstheme="minorHAnsi"/>
          <w:sz w:val="24"/>
          <w:szCs w:val="24"/>
        </w:rPr>
        <w:t>. Then our children need to wait until 7 days after the booster shot (about 6 months</w:t>
      </w:r>
      <w:r w:rsidR="00FF031B" w:rsidRPr="00C32E7F">
        <w:rPr>
          <w:rFonts w:eastAsia="Times New Roman" w:cstheme="minorHAnsi"/>
          <w:sz w:val="24"/>
          <w:szCs w:val="24"/>
        </w:rPr>
        <w:t xml:space="preserve"> from the start of the process)</w:t>
      </w:r>
      <w:r w:rsidRPr="00C32E7F">
        <w:rPr>
          <w:rFonts w:eastAsia="Times New Roman" w:cstheme="minorHAnsi"/>
          <w:sz w:val="24"/>
          <w:szCs w:val="24"/>
        </w:rPr>
        <w:t xml:space="preserve"> </w:t>
      </w:r>
      <w:r w:rsidR="00FF031B" w:rsidRPr="00C32E7F">
        <w:rPr>
          <w:rFonts w:eastAsia="Times New Roman" w:cstheme="minorHAnsi"/>
          <w:sz w:val="24"/>
          <w:szCs w:val="24"/>
        </w:rPr>
        <w:t xml:space="preserve">when the </w:t>
      </w:r>
      <w:r w:rsidRPr="00C32E7F">
        <w:rPr>
          <w:rFonts w:eastAsia="Times New Roman" w:cstheme="minorHAnsi"/>
          <w:sz w:val="24"/>
          <w:szCs w:val="24"/>
        </w:rPr>
        <w:t xml:space="preserve">vaccine </w:t>
      </w:r>
      <w:r w:rsidR="00FF031B" w:rsidRPr="00C32E7F">
        <w:rPr>
          <w:rFonts w:eastAsia="Times New Roman" w:cstheme="minorHAnsi"/>
          <w:sz w:val="24"/>
          <w:szCs w:val="24"/>
        </w:rPr>
        <w:t xml:space="preserve">finally </w:t>
      </w:r>
      <w:r w:rsidRPr="00C32E7F">
        <w:rPr>
          <w:rFonts w:eastAsia="Times New Roman" w:cstheme="minorHAnsi"/>
          <w:sz w:val="24"/>
          <w:szCs w:val="24"/>
        </w:rPr>
        <w:t xml:space="preserve">reaches </w:t>
      </w:r>
      <w:r w:rsidR="000B77E2">
        <w:rPr>
          <w:rFonts w:eastAsia="Times New Roman" w:cstheme="minorHAnsi"/>
          <w:sz w:val="24"/>
          <w:szCs w:val="24"/>
        </w:rPr>
        <w:t>the claimed</w:t>
      </w:r>
      <w:r w:rsidR="00FF031B" w:rsidRPr="00C32E7F">
        <w:rPr>
          <w:rFonts w:eastAsia="Times New Roman" w:cstheme="minorHAnsi"/>
          <w:sz w:val="24"/>
          <w:szCs w:val="24"/>
        </w:rPr>
        <w:t xml:space="preserve"> </w:t>
      </w:r>
      <w:r w:rsidRPr="00C32E7F">
        <w:rPr>
          <w:rFonts w:eastAsia="Times New Roman" w:cstheme="minorHAnsi"/>
          <w:sz w:val="24"/>
          <w:szCs w:val="24"/>
        </w:rPr>
        <w:t>75-82% effectiveness</w:t>
      </w:r>
      <w:r w:rsidR="00F27770">
        <w:rPr>
          <w:rFonts w:eastAsia="Times New Roman" w:cstheme="minorHAnsi"/>
          <w:sz w:val="24"/>
          <w:szCs w:val="24"/>
        </w:rPr>
        <w:t xml:space="preserve">. This claimed effectiveness </w:t>
      </w:r>
      <w:r w:rsidR="00B2640F" w:rsidRPr="00C32E7F">
        <w:rPr>
          <w:rFonts w:eastAsia="Times New Roman" w:cstheme="minorHAnsi"/>
          <w:sz w:val="24"/>
          <w:szCs w:val="24"/>
        </w:rPr>
        <w:t xml:space="preserve">is </w:t>
      </w:r>
      <w:r w:rsidRPr="00C32E7F">
        <w:rPr>
          <w:rFonts w:eastAsia="Times New Roman" w:cstheme="minorHAnsi"/>
          <w:sz w:val="24"/>
          <w:szCs w:val="24"/>
        </w:rPr>
        <w:t xml:space="preserve">based upon </w:t>
      </w:r>
      <w:r w:rsidR="00F27770">
        <w:rPr>
          <w:rFonts w:eastAsia="Times New Roman" w:cstheme="minorHAnsi"/>
          <w:sz w:val="24"/>
          <w:szCs w:val="24"/>
        </w:rPr>
        <w:t>a difference between the vaccine and placebo groups of 3</w:t>
      </w:r>
      <w:r w:rsidRPr="00C32E7F">
        <w:rPr>
          <w:rFonts w:eastAsia="Times New Roman" w:cstheme="minorHAnsi"/>
          <w:sz w:val="24"/>
          <w:szCs w:val="24"/>
        </w:rPr>
        <w:t xml:space="preserve"> </w:t>
      </w:r>
      <w:r w:rsidR="00B2640F" w:rsidRPr="00C32E7F">
        <w:rPr>
          <w:rFonts w:eastAsia="Times New Roman" w:cstheme="minorHAnsi"/>
          <w:sz w:val="24"/>
          <w:szCs w:val="24"/>
        </w:rPr>
        <w:t xml:space="preserve">total </w:t>
      </w:r>
      <w:r w:rsidRPr="00C32E7F">
        <w:rPr>
          <w:rFonts w:eastAsia="Times New Roman" w:cstheme="minorHAnsi"/>
          <w:sz w:val="24"/>
          <w:szCs w:val="24"/>
        </w:rPr>
        <w:t>cases in the study</w:t>
      </w:r>
      <w:r w:rsidR="00F27770">
        <w:rPr>
          <w:rFonts w:eastAsia="Times New Roman" w:cstheme="minorHAnsi"/>
          <w:sz w:val="24"/>
          <w:szCs w:val="24"/>
        </w:rPr>
        <w:t>!</w:t>
      </w:r>
      <w:r w:rsidRPr="00C32E7F">
        <w:rPr>
          <w:rFonts w:eastAsia="Times New Roman" w:cstheme="minorHAnsi"/>
          <w:sz w:val="24"/>
          <w:szCs w:val="24"/>
        </w:rPr>
        <w:t xml:space="preserve"> </w:t>
      </w:r>
      <w:r w:rsidR="00D900E7" w:rsidRPr="00C32E7F">
        <w:rPr>
          <w:rFonts w:cstheme="minorHAnsi"/>
          <w:sz w:val="24"/>
          <w:szCs w:val="24"/>
        </w:rPr>
        <w:t xml:space="preserve">Summing </w:t>
      </w:r>
      <w:r w:rsidR="00F27770">
        <w:rPr>
          <w:rFonts w:cstheme="minorHAnsi"/>
          <w:sz w:val="24"/>
          <w:szCs w:val="24"/>
        </w:rPr>
        <w:t xml:space="preserve">all of </w:t>
      </w:r>
      <w:r w:rsidR="00D900E7" w:rsidRPr="00C32E7F">
        <w:rPr>
          <w:rFonts w:cstheme="minorHAnsi"/>
          <w:sz w:val="24"/>
          <w:szCs w:val="24"/>
        </w:rPr>
        <w:t>this for both sets of kids and normalizing for person years of exposure nets a 23.9% VE from day one.</w:t>
      </w:r>
    </w:p>
    <w:p w14:paraId="64F1A555" w14:textId="5C6E5186" w:rsidR="00C32E7F" w:rsidRDefault="00C32E7F" w:rsidP="00C32E7F">
      <w:pPr>
        <w:spacing w:line="360" w:lineRule="auto"/>
        <w:rPr>
          <w:rStyle w:val="css-901oao"/>
          <w:rFonts w:cstheme="minorHAnsi"/>
          <w:sz w:val="24"/>
          <w:szCs w:val="24"/>
          <w:lang w:val="en"/>
        </w:rPr>
      </w:pPr>
    </w:p>
    <w:p w14:paraId="64AA7A6F" w14:textId="6050CE2D" w:rsidR="00562FED" w:rsidRPr="00C32E7F" w:rsidRDefault="00562FED" w:rsidP="00562FED">
      <w:pPr>
        <w:spacing w:after="0" w:line="360" w:lineRule="auto"/>
        <w:rPr>
          <w:rFonts w:eastAsia="Times New Roman" w:cstheme="minorHAnsi"/>
          <w:sz w:val="24"/>
          <w:szCs w:val="24"/>
        </w:rPr>
      </w:pPr>
      <w:r w:rsidRPr="00C32E7F">
        <w:rPr>
          <w:rFonts w:cstheme="minorHAnsi"/>
          <w:sz w:val="24"/>
          <w:szCs w:val="24"/>
        </w:rPr>
        <w:t xml:space="preserve">To say the vaccine has a VE of 75-82% requires one to ignore 97% of the Covid cases that occurred during the trial. </w:t>
      </w:r>
      <w:r w:rsidRPr="00C32E7F">
        <w:rPr>
          <w:rFonts w:eastAsia="Times New Roman" w:cstheme="minorHAnsi"/>
          <w:sz w:val="24"/>
          <w:szCs w:val="24"/>
        </w:rPr>
        <w:t xml:space="preserve">Recommending this inoculation is akin to saying in the middle of a hurricane storm, “you’ll be safer if you leave your house and </w:t>
      </w:r>
      <w:r w:rsidR="00F27770">
        <w:rPr>
          <w:rFonts w:eastAsia="Times New Roman" w:cstheme="minorHAnsi"/>
          <w:sz w:val="24"/>
          <w:szCs w:val="24"/>
        </w:rPr>
        <w:t>walk</w:t>
      </w:r>
      <w:r w:rsidRPr="00C32E7F">
        <w:rPr>
          <w:rFonts w:eastAsia="Times New Roman" w:cstheme="minorHAnsi"/>
          <w:sz w:val="24"/>
          <w:szCs w:val="24"/>
        </w:rPr>
        <w:t xml:space="preserve"> through the hurricane.”</w:t>
      </w:r>
    </w:p>
    <w:p w14:paraId="43983659" w14:textId="3184D226" w:rsidR="00562FED" w:rsidRDefault="00562FED" w:rsidP="00C32E7F">
      <w:pPr>
        <w:spacing w:line="360" w:lineRule="auto"/>
        <w:rPr>
          <w:rStyle w:val="css-901oao"/>
          <w:rFonts w:cstheme="minorHAnsi"/>
          <w:sz w:val="24"/>
          <w:szCs w:val="24"/>
          <w:lang w:val="en"/>
        </w:rPr>
      </w:pPr>
    </w:p>
    <w:p w14:paraId="4FABCE8D" w14:textId="77777777" w:rsidR="00F27770" w:rsidRDefault="00F27770" w:rsidP="00F27770">
      <w:pPr>
        <w:spacing w:line="360" w:lineRule="auto"/>
        <w:rPr>
          <w:rStyle w:val="css-901oao"/>
          <w:rFonts w:cstheme="minorHAnsi"/>
          <w:sz w:val="24"/>
          <w:szCs w:val="24"/>
          <w:lang w:val="en"/>
        </w:rPr>
      </w:pPr>
      <w:r>
        <w:rPr>
          <w:rStyle w:val="css-901oao"/>
          <w:rFonts w:cstheme="minorHAnsi"/>
          <w:sz w:val="24"/>
          <w:szCs w:val="24"/>
          <w:lang w:val="en"/>
        </w:rPr>
        <w:t>By the way, the trial only followed the children for 1-month after the booster shot. Why wouldn’t they test longer? Was Pfizer too afraid to learn how quickly the protection would wane and how far negative the effectiveness would then progress?</w:t>
      </w:r>
    </w:p>
    <w:p w14:paraId="4F7ED485" w14:textId="77777777" w:rsidR="00F27770" w:rsidRDefault="00F27770" w:rsidP="00C32E7F">
      <w:pPr>
        <w:spacing w:line="360" w:lineRule="auto"/>
        <w:rPr>
          <w:rStyle w:val="css-901oao"/>
          <w:rFonts w:cstheme="minorHAnsi"/>
          <w:sz w:val="24"/>
          <w:szCs w:val="24"/>
          <w:lang w:val="en"/>
        </w:rPr>
      </w:pPr>
    </w:p>
    <w:p w14:paraId="12FD3C1D" w14:textId="19886C23" w:rsidR="00DF12BE" w:rsidRDefault="00F27770" w:rsidP="00C32E7F">
      <w:pPr>
        <w:spacing w:line="360" w:lineRule="auto"/>
        <w:rPr>
          <w:rStyle w:val="css-901oao"/>
          <w:rFonts w:cstheme="minorHAnsi"/>
          <w:sz w:val="24"/>
          <w:szCs w:val="24"/>
          <w:lang w:val="en"/>
        </w:rPr>
      </w:pPr>
      <w:r>
        <w:rPr>
          <w:rStyle w:val="css-901oao"/>
          <w:rFonts w:cstheme="minorHAnsi"/>
          <w:sz w:val="24"/>
          <w:szCs w:val="24"/>
          <w:lang w:val="en"/>
        </w:rPr>
        <w:t xml:space="preserve">Furthermore, </w:t>
      </w:r>
      <w:r w:rsidR="00C32E7F">
        <w:rPr>
          <w:rStyle w:val="css-901oao"/>
          <w:rFonts w:cstheme="minorHAnsi"/>
          <w:sz w:val="24"/>
          <w:szCs w:val="24"/>
          <w:lang w:val="en"/>
        </w:rPr>
        <w:t>look at the</w:t>
      </w:r>
      <w:r w:rsidR="00C32E7F" w:rsidRPr="00C32E7F">
        <w:rPr>
          <w:rStyle w:val="css-901oao"/>
          <w:rFonts w:cstheme="minorHAnsi"/>
          <w:sz w:val="24"/>
          <w:szCs w:val="24"/>
          <w:lang w:val="en"/>
        </w:rPr>
        <w:t xml:space="preserve"> confidence intervals </w:t>
      </w:r>
      <w:r>
        <w:rPr>
          <w:rStyle w:val="css-901oao"/>
          <w:rFonts w:cstheme="minorHAnsi"/>
          <w:sz w:val="24"/>
          <w:szCs w:val="24"/>
          <w:lang w:val="en"/>
        </w:rPr>
        <w:t>in</w:t>
      </w:r>
      <w:r w:rsidR="00C32E7F" w:rsidRPr="00C32E7F">
        <w:rPr>
          <w:rStyle w:val="css-901oao"/>
          <w:rFonts w:cstheme="minorHAnsi"/>
          <w:sz w:val="24"/>
          <w:szCs w:val="24"/>
          <w:lang w:val="en"/>
        </w:rPr>
        <w:t xml:space="preserve"> </w:t>
      </w:r>
      <w:r w:rsidR="00C32E7F">
        <w:rPr>
          <w:rStyle w:val="css-901oao"/>
          <w:rFonts w:cstheme="minorHAnsi"/>
          <w:sz w:val="24"/>
          <w:szCs w:val="24"/>
          <w:lang w:val="en"/>
        </w:rPr>
        <w:t>the trial results</w:t>
      </w:r>
      <w:r w:rsidR="00B95635">
        <w:rPr>
          <w:rStyle w:val="css-901oao"/>
          <w:rFonts w:cstheme="minorHAnsi"/>
          <w:sz w:val="24"/>
          <w:szCs w:val="24"/>
          <w:lang w:val="en"/>
        </w:rPr>
        <w:t xml:space="preserve"> (I’ve circled the ones for the endpoint efficacy</w:t>
      </w:r>
      <w:r>
        <w:rPr>
          <w:rStyle w:val="css-901oao"/>
          <w:rFonts w:cstheme="minorHAnsi"/>
          <w:sz w:val="24"/>
          <w:szCs w:val="24"/>
          <w:lang w:val="en"/>
        </w:rPr>
        <w:t xml:space="preserve"> in red</w:t>
      </w:r>
      <w:r w:rsidR="00B95635">
        <w:rPr>
          <w:rStyle w:val="css-901oao"/>
          <w:rFonts w:cstheme="minorHAnsi"/>
          <w:sz w:val="24"/>
          <w:szCs w:val="24"/>
          <w:lang w:val="en"/>
        </w:rPr>
        <w:t>)</w:t>
      </w:r>
      <w:r w:rsidR="00C32E7F">
        <w:rPr>
          <w:rStyle w:val="css-901oao"/>
          <w:rFonts w:cstheme="minorHAnsi"/>
          <w:sz w:val="24"/>
          <w:szCs w:val="24"/>
          <w:lang w:val="en"/>
        </w:rPr>
        <w:t xml:space="preserve">. They’re off-the-chart </w:t>
      </w:r>
      <w:r w:rsidR="00C32E7F" w:rsidRPr="00C32E7F">
        <w:rPr>
          <w:rStyle w:val="css-901oao"/>
          <w:rFonts w:cstheme="minorHAnsi"/>
          <w:sz w:val="24"/>
          <w:szCs w:val="24"/>
          <w:lang w:val="en"/>
        </w:rPr>
        <w:t>crazy</w:t>
      </w:r>
      <w:r w:rsidR="00C32E7F">
        <w:rPr>
          <w:rStyle w:val="css-901oao"/>
          <w:rFonts w:cstheme="minorHAnsi"/>
          <w:sz w:val="24"/>
          <w:szCs w:val="24"/>
          <w:lang w:val="en"/>
        </w:rPr>
        <w:t>!</w:t>
      </w:r>
      <w:r w:rsidR="00C32E7F" w:rsidRPr="00C32E7F">
        <w:rPr>
          <w:rStyle w:val="css-901oao"/>
          <w:rFonts w:cstheme="minorHAnsi"/>
          <w:sz w:val="24"/>
          <w:szCs w:val="24"/>
          <w:lang w:val="en"/>
        </w:rPr>
        <w:t xml:space="preserve"> </w:t>
      </w:r>
      <w:r w:rsidR="00BB2A75">
        <w:rPr>
          <w:rStyle w:val="css-901oao"/>
          <w:rFonts w:cstheme="minorHAnsi"/>
          <w:sz w:val="24"/>
          <w:szCs w:val="24"/>
          <w:lang w:val="en"/>
        </w:rPr>
        <w:t>For those unaware, a</w:t>
      </w:r>
      <w:r w:rsidR="00B95635">
        <w:rPr>
          <w:rStyle w:val="css-901oao"/>
          <w:rFonts w:cstheme="minorHAnsi"/>
          <w:sz w:val="24"/>
          <w:szCs w:val="24"/>
          <w:lang w:val="en"/>
        </w:rPr>
        <w:t xml:space="preserve"> confidence level says, “we believe</w:t>
      </w:r>
      <w:r w:rsidR="00BB2A75">
        <w:rPr>
          <w:rStyle w:val="css-901oao"/>
          <w:rFonts w:cstheme="minorHAnsi"/>
          <w:sz w:val="24"/>
          <w:szCs w:val="24"/>
          <w:lang w:val="en"/>
        </w:rPr>
        <w:t xml:space="preserve"> with 95% confidence,</w:t>
      </w:r>
      <w:r w:rsidR="00B95635">
        <w:rPr>
          <w:rStyle w:val="css-901oao"/>
          <w:rFonts w:cstheme="minorHAnsi"/>
          <w:sz w:val="24"/>
          <w:szCs w:val="24"/>
          <w:lang w:val="en"/>
        </w:rPr>
        <w:t xml:space="preserve"> the </w:t>
      </w:r>
      <w:r w:rsidR="003303CA">
        <w:rPr>
          <w:rStyle w:val="css-901oao"/>
          <w:rFonts w:cstheme="minorHAnsi"/>
          <w:sz w:val="24"/>
          <w:szCs w:val="24"/>
          <w:lang w:val="en"/>
        </w:rPr>
        <w:t>actual</w:t>
      </w:r>
      <w:r w:rsidR="00BB2A75">
        <w:rPr>
          <w:rStyle w:val="css-901oao"/>
          <w:rFonts w:cstheme="minorHAnsi"/>
          <w:sz w:val="24"/>
          <w:szCs w:val="24"/>
          <w:lang w:val="en"/>
        </w:rPr>
        <w:t xml:space="preserve"> vaccine effectiveness</w:t>
      </w:r>
      <w:r w:rsidR="00B95635">
        <w:rPr>
          <w:rStyle w:val="css-901oao"/>
          <w:rFonts w:cstheme="minorHAnsi"/>
          <w:sz w:val="24"/>
          <w:szCs w:val="24"/>
          <w:lang w:val="en"/>
        </w:rPr>
        <w:t xml:space="preserve"> falls</w:t>
      </w:r>
      <w:r w:rsidR="00BB2A75">
        <w:rPr>
          <w:rStyle w:val="css-901oao"/>
          <w:rFonts w:cstheme="minorHAnsi"/>
          <w:sz w:val="24"/>
          <w:szCs w:val="24"/>
          <w:lang w:val="en"/>
        </w:rPr>
        <w:t xml:space="preserve"> somewhere in this </w:t>
      </w:r>
      <w:r w:rsidR="00BB2A75">
        <w:rPr>
          <w:rStyle w:val="css-901oao"/>
          <w:rFonts w:cstheme="minorHAnsi"/>
          <w:sz w:val="24"/>
          <w:szCs w:val="24"/>
          <w:lang w:val="en"/>
        </w:rPr>
        <w:lastRenderedPageBreak/>
        <w:t>range.”</w:t>
      </w:r>
      <w:r w:rsidR="00B95635">
        <w:rPr>
          <w:rStyle w:val="css-901oao"/>
          <w:rFonts w:cstheme="minorHAnsi"/>
          <w:sz w:val="24"/>
          <w:szCs w:val="24"/>
          <w:lang w:val="en"/>
        </w:rPr>
        <w:t xml:space="preserve"> </w:t>
      </w:r>
      <w:r w:rsidR="00832B91">
        <w:rPr>
          <w:rStyle w:val="css-901oao"/>
          <w:rFonts w:cstheme="minorHAnsi"/>
          <w:sz w:val="24"/>
          <w:szCs w:val="24"/>
          <w:lang w:val="en"/>
        </w:rPr>
        <w:t xml:space="preserve">Nearly </w:t>
      </w:r>
      <w:r w:rsidR="00C32E7F" w:rsidRPr="00C32E7F">
        <w:rPr>
          <w:rStyle w:val="css-901oao"/>
          <w:rFonts w:cstheme="minorHAnsi"/>
          <w:sz w:val="24"/>
          <w:szCs w:val="24"/>
          <w:lang w:val="en"/>
        </w:rPr>
        <w:t>400%</w:t>
      </w:r>
      <w:r w:rsidR="00C32E7F">
        <w:rPr>
          <w:rStyle w:val="css-901oao"/>
          <w:rFonts w:cstheme="minorHAnsi"/>
          <w:sz w:val="24"/>
          <w:szCs w:val="24"/>
          <w:lang w:val="en"/>
        </w:rPr>
        <w:t xml:space="preserve"> </w:t>
      </w:r>
      <w:r w:rsidR="00832B91">
        <w:rPr>
          <w:rStyle w:val="css-901oao"/>
          <w:rFonts w:cstheme="minorHAnsi"/>
          <w:sz w:val="24"/>
          <w:szCs w:val="24"/>
          <w:lang w:val="en"/>
        </w:rPr>
        <w:t xml:space="preserve">negative </w:t>
      </w:r>
      <w:r w:rsidR="00C32E7F" w:rsidRPr="00C32E7F">
        <w:rPr>
          <w:rStyle w:val="css-901oao"/>
          <w:rFonts w:cstheme="minorHAnsi"/>
          <w:sz w:val="24"/>
          <w:szCs w:val="24"/>
          <w:lang w:val="en"/>
        </w:rPr>
        <w:t xml:space="preserve">efficacy </w:t>
      </w:r>
      <w:r w:rsidR="00C32E7F">
        <w:rPr>
          <w:rStyle w:val="css-901oao"/>
          <w:rFonts w:cstheme="minorHAnsi"/>
          <w:sz w:val="24"/>
          <w:szCs w:val="24"/>
          <w:lang w:val="en"/>
        </w:rPr>
        <w:t xml:space="preserve">on the </w:t>
      </w:r>
      <w:r w:rsidR="00C32E7F" w:rsidRPr="00C32E7F">
        <w:rPr>
          <w:rStyle w:val="css-901oao"/>
          <w:rFonts w:cstheme="minorHAnsi"/>
          <w:sz w:val="24"/>
          <w:szCs w:val="24"/>
          <w:lang w:val="en"/>
        </w:rPr>
        <w:t>lower end</w:t>
      </w:r>
      <w:r w:rsidR="00050F80">
        <w:rPr>
          <w:rStyle w:val="css-901oao"/>
          <w:rFonts w:cstheme="minorHAnsi"/>
          <w:sz w:val="24"/>
          <w:szCs w:val="24"/>
          <w:lang w:val="en"/>
        </w:rPr>
        <w:t>(s)</w:t>
      </w:r>
      <w:r w:rsidR="00C32E7F" w:rsidRPr="00C32E7F">
        <w:rPr>
          <w:rStyle w:val="css-901oao"/>
          <w:rFonts w:cstheme="minorHAnsi"/>
          <w:sz w:val="24"/>
          <w:szCs w:val="24"/>
          <w:lang w:val="en"/>
        </w:rPr>
        <w:t>. This mean</w:t>
      </w:r>
      <w:r w:rsidR="008856F6">
        <w:rPr>
          <w:rStyle w:val="css-901oao"/>
          <w:rFonts w:cstheme="minorHAnsi"/>
          <w:sz w:val="24"/>
          <w:szCs w:val="24"/>
          <w:lang w:val="en"/>
        </w:rPr>
        <w:t>s</w:t>
      </w:r>
      <w:r w:rsidR="00C32E7F">
        <w:rPr>
          <w:rStyle w:val="css-901oao"/>
          <w:rFonts w:cstheme="minorHAnsi"/>
          <w:sz w:val="24"/>
          <w:szCs w:val="24"/>
          <w:lang w:val="en"/>
        </w:rPr>
        <w:t xml:space="preserve"> </w:t>
      </w:r>
      <w:r w:rsidR="00326765">
        <w:rPr>
          <w:rStyle w:val="css-901oao"/>
          <w:rFonts w:cstheme="minorHAnsi"/>
          <w:sz w:val="24"/>
          <w:szCs w:val="24"/>
          <w:lang w:val="en"/>
        </w:rPr>
        <w:t xml:space="preserve">that </w:t>
      </w:r>
      <w:r w:rsidR="00C32E7F">
        <w:rPr>
          <w:rStyle w:val="css-901oao"/>
          <w:rFonts w:cstheme="minorHAnsi"/>
          <w:sz w:val="24"/>
          <w:szCs w:val="24"/>
          <w:lang w:val="en"/>
        </w:rPr>
        <w:t xml:space="preserve">the </w:t>
      </w:r>
      <w:r w:rsidR="00C32E7F" w:rsidRPr="00C32E7F">
        <w:rPr>
          <w:rStyle w:val="css-901oao"/>
          <w:rFonts w:cstheme="minorHAnsi"/>
          <w:sz w:val="24"/>
          <w:szCs w:val="24"/>
          <w:lang w:val="en"/>
        </w:rPr>
        <w:t>children</w:t>
      </w:r>
      <w:r w:rsidR="00050F80">
        <w:rPr>
          <w:rStyle w:val="css-901oao"/>
          <w:rFonts w:cstheme="minorHAnsi"/>
          <w:sz w:val="24"/>
          <w:szCs w:val="24"/>
          <w:lang w:val="en"/>
        </w:rPr>
        <w:t xml:space="preserve"> could</w:t>
      </w:r>
      <w:r w:rsidR="00C32E7F" w:rsidRPr="00C32E7F">
        <w:rPr>
          <w:rStyle w:val="css-901oao"/>
          <w:rFonts w:cstheme="minorHAnsi"/>
          <w:sz w:val="24"/>
          <w:szCs w:val="24"/>
          <w:lang w:val="en"/>
        </w:rPr>
        <w:t xml:space="preserve"> have a</w:t>
      </w:r>
      <w:r w:rsidR="00C32E7F">
        <w:rPr>
          <w:rStyle w:val="css-901oao"/>
          <w:rFonts w:cstheme="minorHAnsi"/>
          <w:sz w:val="24"/>
          <w:szCs w:val="24"/>
          <w:lang w:val="en"/>
        </w:rPr>
        <w:t xml:space="preserve">n </w:t>
      </w:r>
      <w:r w:rsidR="00C32E7F" w:rsidRPr="00C32E7F">
        <w:rPr>
          <w:rStyle w:val="css-901oao"/>
          <w:rFonts w:cstheme="minorHAnsi"/>
          <w:sz w:val="24"/>
          <w:szCs w:val="24"/>
          <w:lang w:val="en"/>
        </w:rPr>
        <w:t>almost 4</w:t>
      </w:r>
      <w:r w:rsidR="00C32E7F">
        <w:rPr>
          <w:rStyle w:val="css-901oao"/>
          <w:rFonts w:cstheme="minorHAnsi"/>
          <w:sz w:val="24"/>
          <w:szCs w:val="24"/>
          <w:lang w:val="en"/>
        </w:rPr>
        <w:t>-times</w:t>
      </w:r>
      <w:r w:rsidR="00C32E7F" w:rsidRPr="00C32E7F">
        <w:rPr>
          <w:rStyle w:val="css-901oao"/>
          <w:rFonts w:cstheme="minorHAnsi"/>
          <w:sz w:val="24"/>
          <w:szCs w:val="24"/>
          <w:lang w:val="en"/>
        </w:rPr>
        <w:t xml:space="preserve"> greater chance of getting sick with </w:t>
      </w:r>
      <w:r w:rsidR="00C32E7F">
        <w:rPr>
          <w:rStyle w:val="css-901oao"/>
          <w:rFonts w:cstheme="minorHAnsi"/>
          <w:sz w:val="24"/>
          <w:szCs w:val="24"/>
          <w:lang w:val="en"/>
        </w:rPr>
        <w:t>Covid</w:t>
      </w:r>
      <w:r w:rsidR="003303CA">
        <w:rPr>
          <w:rStyle w:val="css-901oao"/>
          <w:rFonts w:cstheme="minorHAnsi"/>
          <w:sz w:val="24"/>
          <w:szCs w:val="24"/>
          <w:lang w:val="en"/>
        </w:rPr>
        <w:t xml:space="preserve"> </w:t>
      </w:r>
      <w:r w:rsidR="000B77E2">
        <w:rPr>
          <w:rStyle w:val="css-901oao"/>
          <w:rFonts w:cstheme="minorHAnsi"/>
          <w:sz w:val="24"/>
          <w:szCs w:val="24"/>
          <w:lang w:val="en"/>
        </w:rPr>
        <w:t xml:space="preserve">because </w:t>
      </w:r>
      <w:r w:rsidR="00CF2D4F">
        <w:rPr>
          <w:rStyle w:val="css-901oao"/>
          <w:rFonts w:cstheme="minorHAnsi"/>
          <w:sz w:val="24"/>
          <w:szCs w:val="24"/>
          <w:lang w:val="en"/>
        </w:rPr>
        <w:t>they took</w:t>
      </w:r>
      <w:r w:rsidR="000B77E2">
        <w:rPr>
          <w:rStyle w:val="css-901oao"/>
          <w:rFonts w:cstheme="minorHAnsi"/>
          <w:sz w:val="24"/>
          <w:szCs w:val="24"/>
          <w:lang w:val="en"/>
        </w:rPr>
        <w:t xml:space="preserve"> the</w:t>
      </w:r>
      <w:r w:rsidR="00832B91">
        <w:rPr>
          <w:rStyle w:val="css-901oao"/>
          <w:rFonts w:cstheme="minorHAnsi"/>
          <w:sz w:val="24"/>
          <w:szCs w:val="24"/>
          <w:lang w:val="en"/>
        </w:rPr>
        <w:t xml:space="preserve"> </w:t>
      </w:r>
      <w:r w:rsidR="003303CA">
        <w:rPr>
          <w:rStyle w:val="css-901oao"/>
          <w:rFonts w:cstheme="minorHAnsi"/>
          <w:sz w:val="24"/>
          <w:szCs w:val="24"/>
          <w:lang w:val="en"/>
        </w:rPr>
        <w:t>vaccin</w:t>
      </w:r>
      <w:r w:rsidR="000B77E2">
        <w:rPr>
          <w:rStyle w:val="css-901oao"/>
          <w:rFonts w:cstheme="minorHAnsi"/>
          <w:sz w:val="24"/>
          <w:szCs w:val="24"/>
          <w:lang w:val="en"/>
        </w:rPr>
        <w:t>e!</w:t>
      </w:r>
      <w:r w:rsidR="00BB2A75">
        <w:rPr>
          <w:rStyle w:val="css-901oao"/>
          <w:rFonts w:cstheme="minorHAnsi"/>
          <w:sz w:val="24"/>
          <w:szCs w:val="24"/>
          <w:lang w:val="en"/>
        </w:rPr>
        <w:t xml:space="preserve"> </w:t>
      </w:r>
    </w:p>
    <w:p w14:paraId="6ABCBC69" w14:textId="77777777" w:rsidR="00562FED" w:rsidRDefault="00562FED" w:rsidP="00C32E7F">
      <w:pPr>
        <w:spacing w:line="360" w:lineRule="auto"/>
        <w:rPr>
          <w:rStyle w:val="css-901oao"/>
          <w:rFonts w:cstheme="minorHAnsi"/>
          <w:sz w:val="24"/>
          <w:szCs w:val="24"/>
          <w:lang w:val="en"/>
        </w:rPr>
      </w:pPr>
    </w:p>
    <w:p w14:paraId="78253142" w14:textId="58B80BF6" w:rsidR="00872FC4" w:rsidRPr="00562FED" w:rsidRDefault="00DF12BE" w:rsidP="00562FED">
      <w:pPr>
        <w:spacing w:line="360" w:lineRule="auto"/>
        <w:rPr>
          <w:rFonts w:cstheme="minorHAnsi"/>
          <w:sz w:val="24"/>
          <w:szCs w:val="24"/>
          <w:lang w:val="en"/>
        </w:rPr>
      </w:pPr>
      <w:r>
        <w:rPr>
          <w:rStyle w:val="css-901oao"/>
          <w:rFonts w:cstheme="minorHAnsi"/>
          <w:sz w:val="24"/>
          <w:szCs w:val="24"/>
          <w:lang w:val="en"/>
        </w:rPr>
        <w:t>The</w:t>
      </w:r>
      <w:r w:rsidRPr="00DF12BE">
        <w:rPr>
          <w:rStyle w:val="css-901oao"/>
          <w:rFonts w:cstheme="minorHAnsi"/>
          <w:sz w:val="24"/>
          <w:szCs w:val="24"/>
          <w:lang w:val="en"/>
        </w:rPr>
        <w:t xml:space="preserve">re </w:t>
      </w:r>
      <w:r>
        <w:rPr>
          <w:rStyle w:val="css-901oao"/>
          <w:rFonts w:cstheme="minorHAnsi"/>
          <w:sz w:val="24"/>
          <w:szCs w:val="24"/>
          <w:lang w:val="en"/>
        </w:rPr>
        <w:t xml:space="preserve">is NO statistical significance </w:t>
      </w:r>
      <w:r w:rsidRPr="00DF12BE">
        <w:rPr>
          <w:rStyle w:val="css-901oao"/>
          <w:rFonts w:cstheme="minorHAnsi"/>
          <w:sz w:val="24"/>
          <w:szCs w:val="24"/>
          <w:lang w:val="en"/>
        </w:rPr>
        <w:t>in th</w:t>
      </w:r>
      <w:r>
        <w:rPr>
          <w:rStyle w:val="css-901oao"/>
          <w:rFonts w:cstheme="minorHAnsi"/>
          <w:sz w:val="24"/>
          <w:szCs w:val="24"/>
          <w:lang w:val="en"/>
        </w:rPr>
        <w:t>is study</w:t>
      </w:r>
      <w:r w:rsidR="00CF2D4F">
        <w:rPr>
          <w:rStyle w:val="css-901oao"/>
          <w:rFonts w:cstheme="minorHAnsi"/>
          <w:sz w:val="24"/>
          <w:szCs w:val="24"/>
          <w:lang w:val="en"/>
        </w:rPr>
        <w:t>, and it completely lacks certainty in their results</w:t>
      </w:r>
      <w:r>
        <w:rPr>
          <w:rStyle w:val="css-901oao"/>
          <w:rFonts w:cstheme="minorHAnsi"/>
          <w:sz w:val="24"/>
          <w:szCs w:val="24"/>
          <w:lang w:val="en"/>
        </w:rPr>
        <w:t>. T</w:t>
      </w:r>
      <w:r w:rsidR="00BB2A75">
        <w:rPr>
          <w:rStyle w:val="css-901oao"/>
          <w:rFonts w:cstheme="minorHAnsi"/>
          <w:sz w:val="24"/>
          <w:szCs w:val="24"/>
          <w:lang w:val="en"/>
        </w:rPr>
        <w:t>his is dart board stuff.</w:t>
      </w:r>
      <w:r w:rsidR="00562FED">
        <w:rPr>
          <w:rStyle w:val="css-901oao"/>
          <w:rFonts w:cstheme="minorHAnsi"/>
          <w:sz w:val="24"/>
          <w:szCs w:val="24"/>
          <w:lang w:val="en"/>
        </w:rPr>
        <w:t xml:space="preserve"> </w:t>
      </w:r>
      <w:r w:rsidR="00872FC4" w:rsidRPr="00C32E7F">
        <w:rPr>
          <w:rFonts w:cstheme="minorHAnsi"/>
          <w:sz w:val="24"/>
          <w:szCs w:val="24"/>
        </w:rPr>
        <w:t>We’re way past incompetence and accidents here.</w:t>
      </w:r>
      <w:r w:rsidR="003303CA">
        <w:rPr>
          <w:rFonts w:cstheme="minorHAnsi"/>
          <w:sz w:val="24"/>
          <w:szCs w:val="24"/>
        </w:rPr>
        <w:t xml:space="preserve"> </w:t>
      </w:r>
      <w:r w:rsidR="00050F80">
        <w:rPr>
          <w:rFonts w:cstheme="minorHAnsi"/>
          <w:sz w:val="24"/>
          <w:szCs w:val="24"/>
        </w:rPr>
        <w:t>This is</w:t>
      </w:r>
      <w:r w:rsidR="003303CA" w:rsidRPr="00C32E7F">
        <w:rPr>
          <w:rFonts w:eastAsia="Times New Roman" w:cstheme="minorHAnsi"/>
          <w:sz w:val="24"/>
          <w:szCs w:val="24"/>
        </w:rPr>
        <w:t xml:space="preserve"> criminal</w:t>
      </w:r>
      <w:r w:rsidR="00050F80">
        <w:rPr>
          <w:rFonts w:eastAsia="Times New Roman" w:cstheme="minorHAnsi"/>
          <w:sz w:val="24"/>
          <w:szCs w:val="24"/>
        </w:rPr>
        <w:t xml:space="preserve"> negligence</w:t>
      </w:r>
      <w:r w:rsidR="003303CA" w:rsidRPr="00C32E7F">
        <w:rPr>
          <w:rFonts w:eastAsia="Times New Roman" w:cstheme="minorHAnsi"/>
          <w:sz w:val="24"/>
          <w:szCs w:val="24"/>
        </w:rPr>
        <w:t>.</w:t>
      </w:r>
    </w:p>
    <w:p w14:paraId="4ED105DD" w14:textId="48CFC285" w:rsidR="00872FC4" w:rsidRDefault="00872FC4" w:rsidP="00C32E7F">
      <w:pPr>
        <w:spacing w:after="0" w:line="360" w:lineRule="auto"/>
        <w:rPr>
          <w:rFonts w:eastAsia="Times New Roman" w:cstheme="minorHAnsi"/>
          <w:sz w:val="24"/>
          <w:szCs w:val="24"/>
        </w:rPr>
      </w:pPr>
    </w:p>
    <w:p w14:paraId="559D6B77" w14:textId="1330956A" w:rsidR="007E6F17" w:rsidRDefault="008856F6" w:rsidP="00C32E7F">
      <w:pPr>
        <w:spacing w:after="0" w:line="360" w:lineRule="auto"/>
        <w:rPr>
          <w:rFonts w:eastAsia="Times New Roman" w:cstheme="minorHAnsi"/>
          <w:sz w:val="24"/>
          <w:szCs w:val="24"/>
        </w:rPr>
      </w:pPr>
      <w:r>
        <w:rPr>
          <w:rFonts w:eastAsia="Times New Roman" w:cstheme="minorHAnsi"/>
          <w:sz w:val="24"/>
          <w:szCs w:val="24"/>
        </w:rPr>
        <w:t xml:space="preserve">All of this </w:t>
      </w:r>
      <w:r w:rsidR="007E6F17">
        <w:rPr>
          <w:rFonts w:eastAsia="Times New Roman" w:cstheme="minorHAnsi"/>
          <w:sz w:val="24"/>
          <w:szCs w:val="24"/>
        </w:rPr>
        <w:t xml:space="preserve">comes </w:t>
      </w:r>
      <w:r>
        <w:rPr>
          <w:rFonts w:eastAsia="Times New Roman" w:cstheme="minorHAnsi"/>
          <w:sz w:val="24"/>
          <w:szCs w:val="24"/>
        </w:rPr>
        <w:t xml:space="preserve">from </w:t>
      </w:r>
      <w:r w:rsidR="00DA3710" w:rsidRPr="00C32E7F">
        <w:rPr>
          <w:rFonts w:eastAsia="Times New Roman" w:cstheme="minorHAnsi"/>
          <w:sz w:val="24"/>
          <w:szCs w:val="24"/>
        </w:rPr>
        <w:t xml:space="preserve">the </w:t>
      </w:r>
      <w:r w:rsidR="007E6F17">
        <w:rPr>
          <w:rFonts w:eastAsia="Times New Roman" w:cstheme="minorHAnsi"/>
          <w:sz w:val="24"/>
          <w:szCs w:val="24"/>
        </w:rPr>
        <w:t>FDA VRBPAC 6/14-15/2022 Meeting Briefing Document</w:t>
      </w:r>
      <w:r w:rsidR="007E6F17">
        <w:rPr>
          <w:rStyle w:val="FootnoteReference"/>
          <w:rFonts w:eastAsia="Times New Roman" w:cstheme="minorHAnsi"/>
          <w:sz w:val="24"/>
          <w:szCs w:val="24"/>
        </w:rPr>
        <w:footnoteReference w:id="3"/>
      </w:r>
      <w:r w:rsidR="007E6F17">
        <w:rPr>
          <w:rFonts w:eastAsia="Times New Roman" w:cstheme="minorHAnsi"/>
          <w:sz w:val="24"/>
          <w:szCs w:val="24"/>
        </w:rPr>
        <w:t>.</w:t>
      </w:r>
    </w:p>
    <w:p w14:paraId="751CFCFF" w14:textId="77777777" w:rsidR="008856F6" w:rsidRDefault="008856F6" w:rsidP="00C32E7F">
      <w:pPr>
        <w:spacing w:after="0" w:line="360" w:lineRule="auto"/>
        <w:rPr>
          <w:rFonts w:eastAsia="Times New Roman" w:cstheme="minorHAnsi"/>
          <w:sz w:val="24"/>
          <w:szCs w:val="24"/>
        </w:rPr>
      </w:pPr>
    </w:p>
    <w:p w14:paraId="3E3877B7" w14:textId="4525D500" w:rsidR="00DA3710" w:rsidRPr="00C32E7F" w:rsidRDefault="008856F6" w:rsidP="00C32E7F">
      <w:pPr>
        <w:spacing w:after="0" w:line="360" w:lineRule="auto"/>
        <w:rPr>
          <w:rFonts w:eastAsia="Times New Roman" w:cstheme="minorHAnsi"/>
          <w:sz w:val="24"/>
          <w:szCs w:val="24"/>
        </w:rPr>
      </w:pPr>
      <w:r>
        <w:rPr>
          <w:rFonts w:eastAsia="Times New Roman" w:cstheme="minorHAnsi"/>
          <w:sz w:val="24"/>
          <w:szCs w:val="24"/>
        </w:rPr>
        <w:t>But w</w:t>
      </w:r>
      <w:r w:rsidR="00C32E7F" w:rsidRPr="00C32E7F">
        <w:rPr>
          <w:rFonts w:eastAsia="Times New Roman" w:cstheme="minorHAnsi"/>
          <w:sz w:val="24"/>
          <w:szCs w:val="24"/>
        </w:rPr>
        <w:t>ait, there’s more.</w:t>
      </w:r>
    </w:p>
    <w:p w14:paraId="17558166" w14:textId="77777777" w:rsidR="00DA3710" w:rsidRPr="00C32E7F" w:rsidRDefault="00DA3710" w:rsidP="00C32E7F">
      <w:pPr>
        <w:spacing w:after="0" w:line="360" w:lineRule="auto"/>
        <w:rPr>
          <w:rFonts w:eastAsia="Times New Roman" w:cstheme="minorHAnsi"/>
          <w:sz w:val="24"/>
          <w:szCs w:val="24"/>
        </w:rPr>
      </w:pPr>
    </w:p>
    <w:p w14:paraId="00DDF6AF" w14:textId="0B56A0C8" w:rsidR="00AD288E" w:rsidRPr="00326765" w:rsidRDefault="00AD288E" w:rsidP="00326765">
      <w:pPr>
        <w:spacing w:after="0" w:line="360" w:lineRule="auto"/>
        <w:rPr>
          <w:rFonts w:eastAsia="Times New Roman" w:cstheme="minorHAnsi"/>
          <w:sz w:val="24"/>
          <w:szCs w:val="24"/>
        </w:rPr>
      </w:pPr>
      <w:r w:rsidRPr="00C32E7F">
        <w:rPr>
          <w:rFonts w:eastAsia="Times New Roman" w:cstheme="minorHAnsi"/>
          <w:sz w:val="24"/>
          <w:szCs w:val="24"/>
        </w:rPr>
        <w:t xml:space="preserve">Foremost </w:t>
      </w:r>
      <w:r w:rsidR="00832B91">
        <w:rPr>
          <w:rFonts w:eastAsia="Times New Roman" w:cstheme="minorHAnsi"/>
          <w:sz w:val="24"/>
          <w:szCs w:val="24"/>
        </w:rPr>
        <w:t>is</w:t>
      </w:r>
      <w:r w:rsidRPr="00C32E7F">
        <w:rPr>
          <w:rFonts w:eastAsia="Times New Roman" w:cstheme="minorHAnsi"/>
          <w:sz w:val="24"/>
          <w:szCs w:val="24"/>
        </w:rPr>
        <w:t xml:space="preserve"> the trial started with 4526 participants, of which </w:t>
      </w:r>
      <w:r w:rsidR="00CF2D4F">
        <w:rPr>
          <w:rFonts w:eastAsia="Times New Roman" w:cstheme="minorHAnsi"/>
          <w:sz w:val="24"/>
          <w:szCs w:val="24"/>
        </w:rPr>
        <w:t xml:space="preserve">approximately </w:t>
      </w:r>
      <w:r w:rsidRPr="00C32E7F">
        <w:rPr>
          <w:rFonts w:eastAsia="Times New Roman" w:cstheme="minorHAnsi"/>
          <w:sz w:val="24"/>
          <w:szCs w:val="24"/>
        </w:rPr>
        <w:t xml:space="preserve">3000 didn’t make it to the end. Two-thirds didn’t make it!  </w:t>
      </w:r>
      <w:r w:rsidR="00050F80">
        <w:rPr>
          <w:rFonts w:eastAsia="Times New Roman" w:cstheme="minorHAnsi"/>
          <w:sz w:val="24"/>
          <w:szCs w:val="24"/>
        </w:rPr>
        <w:t xml:space="preserve">Why? </w:t>
      </w:r>
      <w:r w:rsidR="00326765">
        <w:rPr>
          <w:rFonts w:eastAsia="Times New Roman" w:cstheme="minorHAnsi"/>
          <w:sz w:val="24"/>
          <w:szCs w:val="24"/>
        </w:rPr>
        <w:t>All th</w:t>
      </w:r>
      <w:r w:rsidR="00CF7C73">
        <w:rPr>
          <w:rFonts w:eastAsia="Times New Roman" w:cstheme="minorHAnsi"/>
          <w:sz w:val="24"/>
          <w:szCs w:val="24"/>
        </w:rPr>
        <w:t>ey</w:t>
      </w:r>
      <w:r w:rsidR="00326765">
        <w:rPr>
          <w:rFonts w:eastAsia="Times New Roman" w:cstheme="minorHAnsi"/>
          <w:sz w:val="24"/>
          <w:szCs w:val="24"/>
        </w:rPr>
        <w:t xml:space="preserve"> said about th</w:t>
      </w:r>
      <w:r w:rsidR="00CF2D4F">
        <w:rPr>
          <w:rFonts w:eastAsia="Times New Roman" w:cstheme="minorHAnsi"/>
          <w:sz w:val="24"/>
          <w:szCs w:val="24"/>
        </w:rPr>
        <w:t>e ones</w:t>
      </w:r>
      <w:r w:rsidR="00326765">
        <w:rPr>
          <w:rFonts w:eastAsia="Times New Roman" w:cstheme="minorHAnsi"/>
          <w:sz w:val="24"/>
          <w:szCs w:val="24"/>
        </w:rPr>
        <w:t xml:space="preserve"> </w:t>
      </w:r>
      <w:r w:rsidR="00CF7C73">
        <w:rPr>
          <w:rFonts w:eastAsia="Times New Roman" w:cstheme="minorHAnsi"/>
          <w:sz w:val="24"/>
          <w:szCs w:val="24"/>
        </w:rPr>
        <w:t xml:space="preserve">excluded </w:t>
      </w:r>
      <w:r w:rsidR="00326765">
        <w:rPr>
          <w:rFonts w:eastAsia="Times New Roman" w:cstheme="minorHAnsi"/>
          <w:sz w:val="24"/>
          <w:szCs w:val="24"/>
        </w:rPr>
        <w:t>was,</w:t>
      </w:r>
      <w:r w:rsidR="00326765" w:rsidRPr="00326765">
        <w:rPr>
          <w:rFonts w:eastAsia="Times New Roman" w:cstheme="minorHAnsi"/>
          <w:sz w:val="24"/>
          <w:szCs w:val="24"/>
        </w:rPr>
        <w:t xml:space="preserve"> “</w:t>
      </w:r>
      <w:r w:rsidR="00326765">
        <w:rPr>
          <w:rFonts w:cstheme="minorHAnsi"/>
          <w:sz w:val="24"/>
          <w:szCs w:val="24"/>
        </w:rPr>
        <w:t>p</w:t>
      </w:r>
      <w:r w:rsidR="00326765" w:rsidRPr="00326765">
        <w:rPr>
          <w:rFonts w:cstheme="minorHAnsi"/>
          <w:sz w:val="24"/>
          <w:szCs w:val="24"/>
        </w:rPr>
        <w:t>articipants may have been excluded for more than one reason.</w:t>
      </w:r>
      <w:r w:rsidR="00326765">
        <w:rPr>
          <w:rFonts w:cstheme="minorHAnsi"/>
          <w:sz w:val="24"/>
          <w:szCs w:val="24"/>
        </w:rPr>
        <w:t>”</w:t>
      </w:r>
    </w:p>
    <w:p w14:paraId="536DC41D" w14:textId="77777777" w:rsidR="00AD288E" w:rsidRPr="00C32E7F" w:rsidRDefault="00AD288E" w:rsidP="00C32E7F">
      <w:pPr>
        <w:spacing w:after="0" w:line="360" w:lineRule="auto"/>
        <w:rPr>
          <w:rFonts w:eastAsia="Times New Roman" w:cstheme="minorHAnsi"/>
          <w:sz w:val="24"/>
          <w:szCs w:val="24"/>
        </w:rPr>
      </w:pPr>
    </w:p>
    <w:p w14:paraId="4651D855" w14:textId="1CBAC8EA" w:rsidR="00DA3710" w:rsidRPr="00C32E7F" w:rsidRDefault="00DA3710" w:rsidP="00C32E7F">
      <w:pPr>
        <w:spacing w:after="0" w:line="360" w:lineRule="auto"/>
        <w:rPr>
          <w:rFonts w:eastAsia="Times New Roman" w:cstheme="minorHAnsi"/>
          <w:sz w:val="24"/>
          <w:szCs w:val="24"/>
        </w:rPr>
      </w:pPr>
      <w:r w:rsidRPr="00C32E7F">
        <w:rPr>
          <w:rFonts w:eastAsia="Times New Roman" w:cstheme="minorHAnsi"/>
          <w:sz w:val="24"/>
          <w:szCs w:val="24"/>
        </w:rPr>
        <w:t xml:space="preserve">From Dose 1 through the data cutoff, </w:t>
      </w:r>
      <w:r w:rsidRPr="00C32E7F">
        <w:rPr>
          <w:rFonts w:eastAsia="Times New Roman" w:cstheme="minorHAnsi"/>
          <w:sz w:val="24"/>
          <w:szCs w:val="24"/>
          <w:highlight w:val="yellow"/>
        </w:rPr>
        <w:t>2 placebo recipients and 6 vaccine recipients met the criteria for severe COVID-19</w:t>
      </w:r>
      <w:r w:rsidRPr="00C32E7F">
        <w:rPr>
          <w:rFonts w:eastAsia="Times New Roman" w:cstheme="minorHAnsi"/>
          <w:sz w:val="24"/>
          <w:szCs w:val="24"/>
        </w:rPr>
        <w:t xml:space="preserve">. Only one </w:t>
      </w:r>
      <w:r w:rsidR="00CF2D4F">
        <w:rPr>
          <w:rFonts w:eastAsia="Times New Roman" w:cstheme="minorHAnsi"/>
          <w:sz w:val="24"/>
          <w:szCs w:val="24"/>
        </w:rPr>
        <w:t xml:space="preserve">child was </w:t>
      </w:r>
      <w:r w:rsidRPr="00C32E7F">
        <w:rPr>
          <w:rFonts w:eastAsia="Times New Roman" w:cstheme="minorHAnsi"/>
          <w:sz w:val="24"/>
          <w:szCs w:val="24"/>
        </w:rPr>
        <w:t>hospitaliz</w:t>
      </w:r>
      <w:r w:rsidR="00CF2D4F">
        <w:rPr>
          <w:rFonts w:eastAsia="Times New Roman" w:cstheme="minorHAnsi"/>
          <w:sz w:val="24"/>
          <w:szCs w:val="24"/>
        </w:rPr>
        <w:t>ed</w:t>
      </w:r>
      <w:r w:rsidRPr="00C32E7F">
        <w:rPr>
          <w:rFonts w:eastAsia="Times New Roman" w:cstheme="minorHAnsi"/>
          <w:sz w:val="24"/>
          <w:szCs w:val="24"/>
        </w:rPr>
        <w:t xml:space="preserve"> for severe COVID-19</w:t>
      </w:r>
      <w:r w:rsidR="00CF2D4F" w:rsidRPr="00C32E7F">
        <w:rPr>
          <w:rFonts w:eastAsia="Times New Roman" w:cstheme="minorHAnsi"/>
          <w:sz w:val="24"/>
          <w:szCs w:val="24"/>
        </w:rPr>
        <w:t xml:space="preserve"> (fever and seizure)</w:t>
      </w:r>
      <w:r w:rsidR="00CF2D4F">
        <w:rPr>
          <w:rFonts w:eastAsia="Times New Roman" w:cstheme="minorHAnsi"/>
          <w:sz w:val="24"/>
          <w:szCs w:val="24"/>
        </w:rPr>
        <w:t xml:space="preserve"> </w:t>
      </w:r>
      <w:r w:rsidR="00AD288E" w:rsidRPr="00C32E7F">
        <w:rPr>
          <w:rFonts w:eastAsia="Times New Roman" w:cstheme="minorHAnsi"/>
          <w:sz w:val="24"/>
          <w:szCs w:val="24"/>
        </w:rPr>
        <w:t xml:space="preserve">and </w:t>
      </w:r>
      <w:r w:rsidR="00CF2D4F">
        <w:rPr>
          <w:rFonts w:eastAsia="Times New Roman" w:cstheme="minorHAnsi"/>
          <w:sz w:val="24"/>
          <w:szCs w:val="24"/>
        </w:rPr>
        <w:t xml:space="preserve">that child was </w:t>
      </w:r>
      <w:r w:rsidR="00AD288E" w:rsidRPr="00C32E7F">
        <w:rPr>
          <w:rFonts w:eastAsia="Times New Roman" w:cstheme="minorHAnsi"/>
          <w:sz w:val="24"/>
          <w:szCs w:val="24"/>
        </w:rPr>
        <w:t>vaccinated</w:t>
      </w:r>
      <w:r w:rsidRPr="00C32E7F">
        <w:rPr>
          <w:rFonts w:eastAsia="Times New Roman" w:cstheme="minorHAnsi"/>
          <w:sz w:val="24"/>
          <w:szCs w:val="24"/>
        </w:rPr>
        <w:t xml:space="preserve">. </w:t>
      </w:r>
      <w:r w:rsidR="00B07543">
        <w:rPr>
          <w:rFonts w:eastAsia="Times New Roman" w:cstheme="minorHAnsi"/>
          <w:sz w:val="24"/>
          <w:szCs w:val="24"/>
        </w:rPr>
        <w:t xml:space="preserve">So, the </w:t>
      </w:r>
      <w:r w:rsidR="00360ABD" w:rsidRPr="00C32E7F">
        <w:rPr>
          <w:rFonts w:eastAsia="Times New Roman" w:cstheme="minorHAnsi"/>
          <w:sz w:val="24"/>
          <w:szCs w:val="24"/>
        </w:rPr>
        <w:t xml:space="preserve">vaccine </w:t>
      </w:r>
      <w:r w:rsidR="00B07543">
        <w:rPr>
          <w:rFonts w:eastAsia="Times New Roman" w:cstheme="minorHAnsi"/>
          <w:sz w:val="24"/>
          <w:szCs w:val="24"/>
        </w:rPr>
        <w:t xml:space="preserve">doesn’t </w:t>
      </w:r>
      <w:r w:rsidR="00360ABD" w:rsidRPr="00C32E7F">
        <w:rPr>
          <w:rFonts w:eastAsia="Times New Roman" w:cstheme="minorHAnsi"/>
          <w:sz w:val="24"/>
          <w:szCs w:val="24"/>
        </w:rPr>
        <w:t xml:space="preserve">prevent Covid, </w:t>
      </w:r>
      <w:r w:rsidR="00B07543">
        <w:rPr>
          <w:rFonts w:eastAsia="Times New Roman" w:cstheme="minorHAnsi"/>
          <w:sz w:val="24"/>
          <w:szCs w:val="24"/>
        </w:rPr>
        <w:t xml:space="preserve">AND </w:t>
      </w:r>
      <w:r w:rsidR="00360ABD" w:rsidRPr="00C32E7F">
        <w:rPr>
          <w:rFonts w:eastAsia="Times New Roman" w:cstheme="minorHAnsi"/>
          <w:sz w:val="24"/>
          <w:szCs w:val="24"/>
        </w:rPr>
        <w:t xml:space="preserve">it doesn’t prevent </w:t>
      </w:r>
      <w:r w:rsidRPr="00C32E7F">
        <w:rPr>
          <w:rFonts w:eastAsia="Times New Roman" w:cstheme="minorHAnsi"/>
          <w:sz w:val="24"/>
          <w:szCs w:val="24"/>
        </w:rPr>
        <w:t>severe outcomes</w:t>
      </w:r>
      <w:r w:rsidR="00360ABD" w:rsidRPr="00C32E7F">
        <w:rPr>
          <w:rFonts w:eastAsia="Times New Roman" w:cstheme="minorHAnsi"/>
          <w:sz w:val="24"/>
          <w:szCs w:val="24"/>
        </w:rPr>
        <w:t xml:space="preserve"> either</w:t>
      </w:r>
      <w:r w:rsidRPr="00C32E7F">
        <w:rPr>
          <w:rFonts w:eastAsia="Times New Roman" w:cstheme="minorHAnsi"/>
          <w:sz w:val="24"/>
          <w:szCs w:val="24"/>
        </w:rPr>
        <w:t xml:space="preserve">. </w:t>
      </w:r>
    </w:p>
    <w:p w14:paraId="4CE50A26" w14:textId="44BA703B" w:rsidR="00DA3710" w:rsidRPr="00C32E7F" w:rsidRDefault="00DA3710" w:rsidP="00C32E7F">
      <w:pPr>
        <w:spacing w:after="0" w:line="360" w:lineRule="auto"/>
        <w:rPr>
          <w:rFonts w:eastAsia="Times New Roman" w:cstheme="minorHAnsi"/>
          <w:sz w:val="24"/>
          <w:szCs w:val="24"/>
        </w:rPr>
      </w:pPr>
    </w:p>
    <w:p w14:paraId="09C32268" w14:textId="77777777" w:rsidR="00DA3710" w:rsidRPr="00C32E7F" w:rsidRDefault="00DA3710" w:rsidP="00C32E7F">
      <w:pPr>
        <w:spacing w:after="0" w:line="360" w:lineRule="auto"/>
        <w:rPr>
          <w:rFonts w:eastAsia="Times New Roman" w:cstheme="minorHAnsi"/>
          <w:sz w:val="24"/>
          <w:szCs w:val="24"/>
        </w:rPr>
      </w:pPr>
      <w:r w:rsidRPr="00C32E7F">
        <w:rPr>
          <w:rFonts w:eastAsia="Times New Roman" w:cstheme="minorHAnsi"/>
          <w:sz w:val="24"/>
          <w:szCs w:val="24"/>
        </w:rPr>
        <w:t xml:space="preserve">Study withdrawals due to adverse events in participants were reported </w:t>
      </w:r>
      <w:r w:rsidRPr="00C32E7F">
        <w:rPr>
          <w:rFonts w:eastAsia="Times New Roman" w:cstheme="minorHAnsi"/>
          <w:sz w:val="24"/>
          <w:szCs w:val="24"/>
          <w:highlight w:val="yellow"/>
        </w:rPr>
        <w:t>in 6 BNT162b2 recipients and 1 placebo recipient</w:t>
      </w:r>
      <w:r w:rsidRPr="00C32E7F">
        <w:rPr>
          <w:rFonts w:eastAsia="Times New Roman" w:cstheme="minorHAnsi"/>
          <w:sz w:val="24"/>
          <w:szCs w:val="24"/>
        </w:rPr>
        <w:t xml:space="preserve">. </w:t>
      </w:r>
    </w:p>
    <w:p w14:paraId="0A70DCCF" w14:textId="26D39CCF" w:rsidR="00562FED" w:rsidRPr="00C32E7F" w:rsidRDefault="00DA3710" w:rsidP="00C32E7F">
      <w:pPr>
        <w:spacing w:after="0" w:line="360" w:lineRule="auto"/>
        <w:rPr>
          <w:rFonts w:eastAsia="Times New Roman" w:cstheme="minorHAnsi"/>
          <w:sz w:val="24"/>
          <w:szCs w:val="24"/>
        </w:rPr>
      </w:pPr>
      <w:r w:rsidRPr="00C32E7F">
        <w:rPr>
          <w:rFonts w:eastAsia="Times New Roman" w:cstheme="minorHAnsi"/>
          <w:sz w:val="24"/>
          <w:szCs w:val="24"/>
        </w:rPr>
        <w:t> </w:t>
      </w:r>
    </w:p>
    <w:p w14:paraId="429F28D3" w14:textId="65E640FE" w:rsidR="00DA3710" w:rsidRDefault="00DA3710" w:rsidP="00C32E7F">
      <w:pPr>
        <w:spacing w:after="0" w:line="360" w:lineRule="auto"/>
        <w:rPr>
          <w:rFonts w:eastAsia="Times New Roman" w:cstheme="minorHAnsi"/>
          <w:sz w:val="24"/>
          <w:szCs w:val="24"/>
        </w:rPr>
      </w:pPr>
      <w:r w:rsidRPr="00C32E7F">
        <w:rPr>
          <w:rFonts w:eastAsia="Times New Roman" w:cstheme="minorHAnsi"/>
          <w:sz w:val="24"/>
          <w:szCs w:val="24"/>
        </w:rPr>
        <w:t xml:space="preserve">The uncertainties associated with benefits of the vaccine </w:t>
      </w:r>
      <w:r w:rsidR="00562FED">
        <w:rPr>
          <w:rFonts w:eastAsia="Times New Roman" w:cstheme="minorHAnsi"/>
          <w:sz w:val="24"/>
          <w:szCs w:val="24"/>
        </w:rPr>
        <w:t>are legion! Here they are in Pfizer’s own words</w:t>
      </w:r>
      <w:r w:rsidR="000B77E2">
        <w:rPr>
          <w:rFonts w:eastAsia="Times New Roman" w:cstheme="minorHAnsi"/>
          <w:sz w:val="24"/>
          <w:szCs w:val="24"/>
        </w:rPr>
        <w:t xml:space="preserve"> as presented to the FDA</w:t>
      </w:r>
      <w:r w:rsidR="00562FED">
        <w:rPr>
          <w:rFonts w:eastAsia="Times New Roman" w:cstheme="minorHAnsi"/>
          <w:sz w:val="24"/>
          <w:szCs w:val="24"/>
        </w:rPr>
        <w:t>:</w:t>
      </w:r>
      <w:r w:rsidRPr="00C32E7F">
        <w:rPr>
          <w:rFonts w:eastAsia="Times New Roman" w:cstheme="minorHAnsi"/>
          <w:sz w:val="24"/>
          <w:szCs w:val="24"/>
        </w:rPr>
        <w:t xml:space="preserve"> </w:t>
      </w:r>
    </w:p>
    <w:p w14:paraId="571DD1C2" w14:textId="77777777" w:rsidR="00562FED" w:rsidRPr="00C32E7F" w:rsidRDefault="00562FED" w:rsidP="00C32E7F">
      <w:pPr>
        <w:spacing w:after="0" w:line="360" w:lineRule="auto"/>
        <w:rPr>
          <w:rFonts w:eastAsia="Times New Roman" w:cstheme="minorHAnsi"/>
          <w:sz w:val="24"/>
          <w:szCs w:val="24"/>
        </w:rPr>
      </w:pPr>
    </w:p>
    <w:p w14:paraId="6C8AEC35" w14:textId="77777777" w:rsidR="00562FED" w:rsidRDefault="00DA3710" w:rsidP="00C32E7F">
      <w:pPr>
        <w:pStyle w:val="ListParagraph"/>
        <w:numPr>
          <w:ilvl w:val="0"/>
          <w:numId w:val="1"/>
        </w:numPr>
        <w:spacing w:after="0" w:line="360" w:lineRule="auto"/>
        <w:rPr>
          <w:rFonts w:eastAsia="Times New Roman" w:cstheme="minorHAnsi"/>
          <w:sz w:val="24"/>
          <w:szCs w:val="24"/>
        </w:rPr>
      </w:pPr>
      <w:r w:rsidRPr="00562FED">
        <w:rPr>
          <w:rFonts w:eastAsia="Times New Roman" w:cstheme="minorHAnsi"/>
          <w:sz w:val="24"/>
          <w:szCs w:val="24"/>
        </w:rPr>
        <w:lastRenderedPageBreak/>
        <w:t xml:space="preserve">Duration of vaccine effectiveness, the blinded, placebo-controlled evaluation period for descriptive efficacy analyses was limited, and waning of protection following a primary series has been observed in older age groups. </w:t>
      </w:r>
    </w:p>
    <w:p w14:paraId="6AA4151D" w14:textId="77777777" w:rsidR="00562FED" w:rsidRDefault="00562FED" w:rsidP="00562FED">
      <w:pPr>
        <w:pStyle w:val="ListParagraph"/>
        <w:spacing w:after="0" w:line="360" w:lineRule="auto"/>
        <w:rPr>
          <w:rFonts w:eastAsia="Times New Roman" w:cstheme="minorHAnsi"/>
          <w:sz w:val="24"/>
          <w:szCs w:val="24"/>
        </w:rPr>
      </w:pPr>
    </w:p>
    <w:p w14:paraId="0CADD5E7" w14:textId="77777777" w:rsidR="00562FED" w:rsidRDefault="00DA3710" w:rsidP="00C32E7F">
      <w:pPr>
        <w:pStyle w:val="ListParagraph"/>
        <w:numPr>
          <w:ilvl w:val="0"/>
          <w:numId w:val="1"/>
        </w:numPr>
        <w:spacing w:after="0" w:line="360" w:lineRule="auto"/>
        <w:rPr>
          <w:rFonts w:eastAsia="Times New Roman" w:cstheme="minorHAnsi"/>
          <w:sz w:val="24"/>
          <w:szCs w:val="24"/>
        </w:rPr>
      </w:pPr>
      <w:r w:rsidRPr="00562FED">
        <w:rPr>
          <w:rFonts w:eastAsia="Times New Roman" w:cstheme="minorHAnsi"/>
          <w:sz w:val="24"/>
          <w:szCs w:val="24"/>
        </w:rPr>
        <w:t xml:space="preserve">Need for a booster dose based on experience with adults, it is likely that a booster dose will be needed in addition to the three-dose primary series to increase robustness, breadth, and duration of protection. </w:t>
      </w:r>
    </w:p>
    <w:p w14:paraId="70032D59" w14:textId="77777777" w:rsidR="00562FED" w:rsidRPr="00562FED" w:rsidRDefault="00562FED" w:rsidP="00562FED">
      <w:pPr>
        <w:pStyle w:val="ListParagraph"/>
        <w:rPr>
          <w:rFonts w:eastAsia="Times New Roman" w:cstheme="minorHAnsi"/>
          <w:sz w:val="24"/>
          <w:szCs w:val="24"/>
        </w:rPr>
      </w:pPr>
    </w:p>
    <w:p w14:paraId="6A034272" w14:textId="77777777" w:rsidR="00562FED" w:rsidRDefault="00DA3710" w:rsidP="00C32E7F">
      <w:pPr>
        <w:pStyle w:val="ListParagraph"/>
        <w:numPr>
          <w:ilvl w:val="0"/>
          <w:numId w:val="1"/>
        </w:numPr>
        <w:spacing w:after="0" w:line="360" w:lineRule="auto"/>
        <w:rPr>
          <w:rFonts w:eastAsia="Times New Roman" w:cstheme="minorHAnsi"/>
          <w:sz w:val="24"/>
          <w:szCs w:val="24"/>
        </w:rPr>
      </w:pPr>
      <w:r w:rsidRPr="00562FED">
        <w:rPr>
          <w:rFonts w:eastAsia="Times New Roman" w:cstheme="minorHAnsi"/>
          <w:sz w:val="24"/>
          <w:szCs w:val="24"/>
        </w:rPr>
        <w:t xml:space="preserve">Effectiveness in certain populations at high risk of severe COVID-19, including immunocompromised individuals. </w:t>
      </w:r>
    </w:p>
    <w:p w14:paraId="4BF22F2B" w14:textId="77777777" w:rsidR="00562FED" w:rsidRDefault="00562FED" w:rsidP="00562FED">
      <w:pPr>
        <w:pStyle w:val="ListParagraph"/>
        <w:spacing w:after="0" w:line="360" w:lineRule="auto"/>
        <w:rPr>
          <w:rFonts w:eastAsia="Times New Roman" w:cstheme="minorHAnsi"/>
          <w:sz w:val="24"/>
          <w:szCs w:val="24"/>
        </w:rPr>
      </w:pPr>
    </w:p>
    <w:p w14:paraId="5CAC0C1A" w14:textId="77777777" w:rsidR="00562FED" w:rsidRDefault="00DA3710" w:rsidP="00C32E7F">
      <w:pPr>
        <w:pStyle w:val="ListParagraph"/>
        <w:numPr>
          <w:ilvl w:val="0"/>
          <w:numId w:val="1"/>
        </w:numPr>
        <w:spacing w:after="0" w:line="360" w:lineRule="auto"/>
        <w:rPr>
          <w:rFonts w:eastAsia="Times New Roman" w:cstheme="minorHAnsi"/>
          <w:sz w:val="24"/>
          <w:szCs w:val="24"/>
        </w:rPr>
      </w:pPr>
      <w:r w:rsidRPr="00562FED">
        <w:rPr>
          <w:rFonts w:eastAsia="Times New Roman" w:cstheme="minorHAnsi"/>
          <w:sz w:val="24"/>
          <w:szCs w:val="24"/>
        </w:rPr>
        <w:t xml:space="preserve">Benefits in individuals previously infected with SARS-CoV-2: descriptive post-Dose 3 efficacy analyses do not include cases in previously infected participants. However, observational data with other COVID-19 vaccines have demonstrated an added benefit of vaccination to protection conferred by natural immunity.53 Additionally, for individuals previously infected with the Omicron variant of SARS-CoV-2, a vaccine based on the ancestral strain S protein could provide a greater breadth of protection against SARS-CoV-2 variants. </w:t>
      </w:r>
    </w:p>
    <w:p w14:paraId="395042D9" w14:textId="77777777" w:rsidR="00562FED" w:rsidRPr="00562FED" w:rsidRDefault="00562FED" w:rsidP="00562FED">
      <w:pPr>
        <w:pStyle w:val="ListParagraph"/>
        <w:rPr>
          <w:rFonts w:eastAsia="Times New Roman" w:cstheme="minorHAnsi"/>
          <w:sz w:val="24"/>
          <w:szCs w:val="24"/>
        </w:rPr>
      </w:pPr>
    </w:p>
    <w:p w14:paraId="41CB1C97" w14:textId="77777777" w:rsidR="00562FED" w:rsidRDefault="00DA3710" w:rsidP="00C32E7F">
      <w:pPr>
        <w:pStyle w:val="ListParagraph"/>
        <w:numPr>
          <w:ilvl w:val="0"/>
          <w:numId w:val="1"/>
        </w:numPr>
        <w:spacing w:after="0" w:line="360" w:lineRule="auto"/>
        <w:rPr>
          <w:rFonts w:eastAsia="Times New Roman" w:cstheme="minorHAnsi"/>
          <w:sz w:val="24"/>
          <w:szCs w:val="24"/>
        </w:rPr>
      </w:pPr>
      <w:r w:rsidRPr="00562FED">
        <w:rPr>
          <w:rFonts w:eastAsia="Times New Roman" w:cstheme="minorHAnsi"/>
          <w:sz w:val="24"/>
          <w:szCs w:val="24"/>
        </w:rPr>
        <w:t xml:space="preserve">Effectiveness in preventing post-acute sequelae of COVID-19: available data are not conclusive on the effectiveness of COVID-19 vaccines currently in use against long-term sequelae of COVID-19 among individuals who are infected despite vaccination. Additional evaluation is needed to assess the effect of this vaccine in preventing long-term effects of COVID-19, including data from clinical trials and from the vaccine's use post-authorization. </w:t>
      </w:r>
    </w:p>
    <w:p w14:paraId="2814B648" w14:textId="77777777" w:rsidR="00562FED" w:rsidRPr="00562FED" w:rsidRDefault="00562FED" w:rsidP="00562FED">
      <w:pPr>
        <w:pStyle w:val="ListParagraph"/>
        <w:rPr>
          <w:rFonts w:eastAsia="Times New Roman" w:cstheme="minorHAnsi"/>
          <w:sz w:val="24"/>
          <w:szCs w:val="24"/>
        </w:rPr>
      </w:pPr>
    </w:p>
    <w:p w14:paraId="5EAA335E" w14:textId="77777777" w:rsidR="00562FED" w:rsidRDefault="00DA3710" w:rsidP="00C32E7F">
      <w:pPr>
        <w:pStyle w:val="ListParagraph"/>
        <w:numPr>
          <w:ilvl w:val="0"/>
          <w:numId w:val="1"/>
        </w:numPr>
        <w:spacing w:after="0" w:line="360" w:lineRule="auto"/>
        <w:rPr>
          <w:rFonts w:eastAsia="Times New Roman" w:cstheme="minorHAnsi"/>
          <w:sz w:val="24"/>
          <w:szCs w:val="24"/>
        </w:rPr>
      </w:pPr>
      <w:r w:rsidRPr="00562FED">
        <w:rPr>
          <w:rFonts w:eastAsia="Times New Roman" w:cstheme="minorHAnsi"/>
          <w:sz w:val="24"/>
          <w:szCs w:val="24"/>
        </w:rPr>
        <w:t xml:space="preserve">Future vaccine effectiveness as influenced by characteristics of the pandemic, including emergence of new variants: the continued evolution of the pandemic, including changes in the virus infectivity, antigenically significant mutations to the S protein, and changes in practice of nonpharmacologic interventions to mitigate against transmission, will </w:t>
      </w:r>
      <w:r w:rsidRPr="00562FED">
        <w:rPr>
          <w:rFonts w:eastAsia="Times New Roman" w:cstheme="minorHAnsi"/>
          <w:sz w:val="24"/>
          <w:szCs w:val="24"/>
        </w:rPr>
        <w:lastRenderedPageBreak/>
        <w:t xml:space="preserve">likely influence vaccine effectiveness over time. Continued evaluation of vaccine effectiveness following issuance of an EUA and/or licensure will be critical. </w:t>
      </w:r>
    </w:p>
    <w:p w14:paraId="428180E1" w14:textId="77777777" w:rsidR="00562FED" w:rsidRPr="00562FED" w:rsidRDefault="00562FED" w:rsidP="00562FED">
      <w:pPr>
        <w:pStyle w:val="ListParagraph"/>
        <w:rPr>
          <w:rFonts w:eastAsia="Times New Roman" w:cstheme="minorHAnsi"/>
          <w:sz w:val="24"/>
          <w:szCs w:val="24"/>
        </w:rPr>
      </w:pPr>
    </w:p>
    <w:p w14:paraId="48339E4D" w14:textId="5662EA39" w:rsidR="00DA3710" w:rsidRDefault="00DA3710" w:rsidP="00C32E7F">
      <w:pPr>
        <w:pStyle w:val="ListParagraph"/>
        <w:numPr>
          <w:ilvl w:val="0"/>
          <w:numId w:val="1"/>
        </w:numPr>
        <w:spacing w:after="0" w:line="360" w:lineRule="auto"/>
        <w:rPr>
          <w:rFonts w:eastAsia="Times New Roman" w:cstheme="minorHAnsi"/>
          <w:sz w:val="24"/>
          <w:szCs w:val="24"/>
        </w:rPr>
      </w:pPr>
      <w:r w:rsidRPr="00562FED">
        <w:rPr>
          <w:rFonts w:eastAsia="Times New Roman" w:cstheme="minorHAnsi"/>
          <w:sz w:val="24"/>
          <w:szCs w:val="24"/>
        </w:rPr>
        <w:t xml:space="preserve">Vaccine effectiveness against asymptomatic infection and transmission of SARS-CoV-2: Available data for COVID-19 vaccines currently in use has demonstrated that effectiveness against asymptomatic infection is lower and less durable than effectiveness against symptomatic COVID-19. Available data also do not indicate high-level or durable effectiveness against transmission of SARS-CoV-2 from vaccinated individuals with breakthrough infections. </w:t>
      </w:r>
    </w:p>
    <w:p w14:paraId="1204F9B0" w14:textId="77777777" w:rsidR="00DE10AD" w:rsidRPr="00AD73F6" w:rsidRDefault="00DE10AD" w:rsidP="00AD73F6">
      <w:pPr>
        <w:spacing w:line="360" w:lineRule="auto"/>
        <w:rPr>
          <w:rFonts w:cstheme="minorHAnsi"/>
          <w:sz w:val="24"/>
          <w:szCs w:val="24"/>
        </w:rPr>
      </w:pPr>
    </w:p>
    <w:p w14:paraId="1D529512" w14:textId="77777777" w:rsidR="00AD73F6" w:rsidRPr="00AD73F6" w:rsidRDefault="00B7275C" w:rsidP="00AD73F6">
      <w:pPr>
        <w:spacing w:line="360" w:lineRule="auto"/>
        <w:rPr>
          <w:rFonts w:cstheme="minorHAnsi"/>
          <w:sz w:val="24"/>
          <w:szCs w:val="24"/>
        </w:rPr>
      </w:pPr>
      <w:r w:rsidRPr="00AD73F6">
        <w:rPr>
          <w:rFonts w:cstheme="minorHAnsi"/>
          <w:sz w:val="24"/>
          <w:szCs w:val="24"/>
        </w:rPr>
        <w:t>“The FDA bent its standards to an unusual degree and brushed aside troubling evidence that warrants more investigation.</w:t>
      </w:r>
      <w:r w:rsidRPr="00AD73F6">
        <w:rPr>
          <w:rStyle w:val="FootnoteReference"/>
          <w:rFonts w:cstheme="minorHAnsi"/>
          <w:sz w:val="24"/>
          <w:szCs w:val="24"/>
        </w:rPr>
        <w:footnoteReference w:id="4"/>
      </w:r>
      <w:r w:rsidRPr="00AD73F6">
        <w:rPr>
          <w:rFonts w:cstheme="minorHAnsi"/>
          <w:sz w:val="24"/>
          <w:szCs w:val="24"/>
        </w:rPr>
        <w:t>”</w:t>
      </w:r>
    </w:p>
    <w:p w14:paraId="644D9758" w14:textId="77777777" w:rsidR="00AD73F6" w:rsidRPr="00AD73F6" w:rsidRDefault="00AD73F6" w:rsidP="00AD73F6">
      <w:pPr>
        <w:spacing w:line="360" w:lineRule="auto"/>
        <w:rPr>
          <w:rFonts w:cstheme="minorHAnsi"/>
          <w:sz w:val="24"/>
          <w:szCs w:val="24"/>
        </w:rPr>
      </w:pPr>
    </w:p>
    <w:p w14:paraId="36EFFA20" w14:textId="259AF9CB" w:rsidR="00AD73F6" w:rsidRPr="00AD73F6" w:rsidRDefault="00AD73F6" w:rsidP="00AD73F6">
      <w:pPr>
        <w:spacing w:line="360" w:lineRule="auto"/>
        <w:rPr>
          <w:rFonts w:cstheme="minorHAnsi"/>
          <w:sz w:val="24"/>
          <w:szCs w:val="24"/>
        </w:rPr>
      </w:pPr>
      <w:r w:rsidRPr="00AD73F6">
        <w:rPr>
          <w:rFonts w:cstheme="minorHAnsi"/>
          <w:sz w:val="24"/>
          <w:szCs w:val="24"/>
        </w:rPr>
        <w:t xml:space="preserve">There is a giant foolish misconception spreading throughout the government and media that the </w:t>
      </w:r>
      <w:r w:rsidR="00B07543">
        <w:rPr>
          <w:rFonts w:cstheme="minorHAnsi"/>
          <w:sz w:val="24"/>
          <w:szCs w:val="24"/>
        </w:rPr>
        <w:t xml:space="preserve">this </w:t>
      </w:r>
      <w:r w:rsidRPr="00AD73F6">
        <w:rPr>
          <w:rFonts w:cstheme="minorHAnsi"/>
          <w:sz w:val="24"/>
          <w:szCs w:val="24"/>
        </w:rPr>
        <w:t xml:space="preserve">newly approved </w:t>
      </w:r>
      <w:r w:rsidR="00B07543">
        <w:rPr>
          <w:rFonts w:cstheme="minorHAnsi"/>
          <w:sz w:val="24"/>
          <w:szCs w:val="24"/>
        </w:rPr>
        <w:t>P</w:t>
      </w:r>
      <w:r w:rsidRPr="00AD73F6">
        <w:rPr>
          <w:rFonts w:cstheme="minorHAnsi"/>
          <w:sz w:val="24"/>
          <w:szCs w:val="24"/>
        </w:rPr>
        <w:t xml:space="preserve">fizer </w:t>
      </w:r>
      <w:r w:rsidR="00B07543">
        <w:rPr>
          <w:rFonts w:cstheme="minorHAnsi"/>
          <w:sz w:val="24"/>
          <w:szCs w:val="24"/>
        </w:rPr>
        <w:t xml:space="preserve">(and Moderna) </w:t>
      </w:r>
      <w:r w:rsidRPr="00AD73F6">
        <w:rPr>
          <w:rFonts w:cstheme="minorHAnsi"/>
          <w:sz w:val="24"/>
          <w:szCs w:val="24"/>
        </w:rPr>
        <w:t xml:space="preserve">shot for </w:t>
      </w:r>
      <w:r w:rsidR="00B07543">
        <w:rPr>
          <w:rFonts w:cstheme="minorHAnsi"/>
          <w:sz w:val="24"/>
          <w:szCs w:val="24"/>
        </w:rPr>
        <w:t>children is a</w:t>
      </w:r>
      <w:r w:rsidRPr="00AD73F6">
        <w:rPr>
          <w:rFonts w:cstheme="minorHAnsi"/>
          <w:sz w:val="24"/>
          <w:szCs w:val="24"/>
        </w:rPr>
        <w:t xml:space="preserve"> new shot. Sadly, this is not </w:t>
      </w:r>
      <w:r w:rsidR="00B07543">
        <w:rPr>
          <w:rFonts w:cstheme="minorHAnsi"/>
          <w:sz w:val="24"/>
          <w:szCs w:val="24"/>
        </w:rPr>
        <w:t>true</w:t>
      </w:r>
      <w:r w:rsidRPr="00AD73F6">
        <w:rPr>
          <w:rFonts w:cstheme="minorHAnsi"/>
          <w:sz w:val="24"/>
          <w:szCs w:val="24"/>
        </w:rPr>
        <w:t>. The shots being distributed were designed for the Wuhan strain of the coronavirus. They were engineered for a Covid strain that has not been identified in circulation for over two years</w:t>
      </w:r>
      <w:r w:rsidR="00B07543">
        <w:rPr>
          <w:rFonts w:cstheme="minorHAnsi"/>
          <w:sz w:val="24"/>
          <w:szCs w:val="24"/>
        </w:rPr>
        <w:t>. This is like taking a flu shot from several years ago!</w:t>
      </w:r>
      <w:r w:rsidRPr="00AD73F6">
        <w:rPr>
          <w:rFonts w:cstheme="minorHAnsi"/>
          <w:sz w:val="24"/>
          <w:szCs w:val="24"/>
        </w:rPr>
        <w:t> </w:t>
      </w:r>
    </w:p>
    <w:p w14:paraId="60458175" w14:textId="77777777" w:rsidR="00AD73F6" w:rsidRPr="00AD73F6" w:rsidRDefault="00AD73F6" w:rsidP="00AD73F6">
      <w:pPr>
        <w:spacing w:line="360" w:lineRule="auto"/>
        <w:rPr>
          <w:rFonts w:cstheme="minorHAnsi"/>
          <w:sz w:val="24"/>
          <w:szCs w:val="24"/>
        </w:rPr>
      </w:pPr>
    </w:p>
    <w:p w14:paraId="239DD9E2" w14:textId="102BDF7F" w:rsidR="00DE10AD" w:rsidRPr="00AD73F6" w:rsidRDefault="00DE10AD" w:rsidP="00AD73F6">
      <w:pPr>
        <w:spacing w:line="360" w:lineRule="auto"/>
        <w:rPr>
          <w:rFonts w:cstheme="minorHAnsi"/>
          <w:sz w:val="24"/>
          <w:szCs w:val="24"/>
        </w:rPr>
      </w:pPr>
      <w:r w:rsidRPr="00AD73F6">
        <w:rPr>
          <w:rFonts w:cstheme="minorHAnsi"/>
          <w:sz w:val="24"/>
          <w:szCs w:val="24"/>
        </w:rPr>
        <w:t xml:space="preserve">Adding to the incredulity, </w:t>
      </w:r>
      <w:r w:rsidR="000B77E2" w:rsidRPr="00AD73F6">
        <w:rPr>
          <w:rFonts w:cstheme="minorHAnsi"/>
          <w:sz w:val="24"/>
          <w:szCs w:val="24"/>
        </w:rPr>
        <w:t xml:space="preserve">during the VRBPAC meeting, </w:t>
      </w:r>
      <w:r w:rsidRPr="00AD73F6">
        <w:rPr>
          <w:rFonts w:cstheme="minorHAnsi"/>
          <w:sz w:val="24"/>
          <w:szCs w:val="24"/>
        </w:rPr>
        <w:t xml:space="preserve">the CDC showcased highly misleading data about the risk of Covid to </w:t>
      </w:r>
      <w:r w:rsidR="00B07543">
        <w:rPr>
          <w:rFonts w:cstheme="minorHAnsi"/>
          <w:sz w:val="24"/>
          <w:szCs w:val="24"/>
        </w:rPr>
        <w:t>children</w:t>
      </w:r>
      <w:r w:rsidRPr="00AD73F6">
        <w:rPr>
          <w:rFonts w:cstheme="minorHAnsi"/>
          <w:sz w:val="24"/>
          <w:szCs w:val="24"/>
        </w:rPr>
        <w:t>. The agency featured a pre-print study</w:t>
      </w:r>
      <w:r w:rsidRPr="00AD73F6">
        <w:rPr>
          <w:rStyle w:val="FootnoteReference"/>
          <w:rFonts w:eastAsia="Times New Roman" w:cstheme="minorHAnsi"/>
          <w:sz w:val="24"/>
          <w:szCs w:val="24"/>
        </w:rPr>
        <w:footnoteReference w:id="5"/>
      </w:r>
      <w:r w:rsidRPr="00AD73F6">
        <w:rPr>
          <w:rFonts w:cstheme="minorHAnsi"/>
          <w:sz w:val="24"/>
          <w:szCs w:val="24"/>
        </w:rPr>
        <w:t xml:space="preserve"> claim</w:t>
      </w:r>
      <w:r w:rsidR="00B7275C" w:rsidRPr="00AD73F6">
        <w:rPr>
          <w:rFonts w:cstheme="minorHAnsi"/>
          <w:sz w:val="24"/>
          <w:szCs w:val="24"/>
        </w:rPr>
        <w:t>ing</w:t>
      </w:r>
      <w:r w:rsidRPr="00AD73F6">
        <w:rPr>
          <w:rFonts w:cstheme="minorHAnsi"/>
          <w:sz w:val="24"/>
          <w:szCs w:val="24"/>
        </w:rPr>
        <w:t xml:space="preserve"> to show that Covid was a leading cause of death for children in the United States. However, observers quickly pointed out major flaws in the data which rendered it misleading</w:t>
      </w:r>
      <w:r w:rsidR="000B77E2" w:rsidRPr="00AD73F6">
        <w:rPr>
          <w:rFonts w:cstheme="minorHAnsi"/>
          <w:sz w:val="24"/>
          <w:szCs w:val="24"/>
        </w:rPr>
        <w:t xml:space="preserve"> and deceitful</w:t>
      </w:r>
      <w:r w:rsidRPr="00AD73F6">
        <w:rPr>
          <w:rFonts w:cstheme="minorHAnsi"/>
          <w:sz w:val="24"/>
          <w:szCs w:val="24"/>
        </w:rPr>
        <w:t>.</w:t>
      </w:r>
    </w:p>
    <w:p w14:paraId="49380AB1" w14:textId="77777777" w:rsidR="00DE10AD" w:rsidRPr="00AD73F6" w:rsidRDefault="00DE10AD" w:rsidP="00AD73F6">
      <w:pPr>
        <w:spacing w:line="360" w:lineRule="auto"/>
        <w:rPr>
          <w:rFonts w:cstheme="minorHAnsi"/>
          <w:sz w:val="24"/>
          <w:szCs w:val="24"/>
        </w:rPr>
      </w:pPr>
    </w:p>
    <w:p w14:paraId="79BC6C1E" w14:textId="7EE0E741" w:rsidR="00DE10AD" w:rsidRPr="00AD73F6" w:rsidRDefault="00DE10AD" w:rsidP="00AD73F6">
      <w:pPr>
        <w:spacing w:line="360" w:lineRule="auto"/>
        <w:rPr>
          <w:rFonts w:cstheme="minorHAnsi"/>
          <w:sz w:val="24"/>
          <w:szCs w:val="24"/>
        </w:rPr>
      </w:pPr>
      <w:r w:rsidRPr="00AD73F6">
        <w:rPr>
          <w:rFonts w:cstheme="minorHAnsi"/>
          <w:sz w:val="24"/>
          <w:szCs w:val="24"/>
        </w:rPr>
        <w:t>The paper ranks Covid as a top cause of death by confusingly mixing cumulative Covid deaths alongside annual rates for other causes. A</w:t>
      </w:r>
      <w:r w:rsidR="00B07543">
        <w:rPr>
          <w:rFonts w:cstheme="minorHAnsi"/>
          <w:sz w:val="24"/>
          <w:szCs w:val="24"/>
        </w:rPr>
        <w:t xml:space="preserve"> further</w:t>
      </w:r>
      <w:r w:rsidRPr="00AD73F6">
        <w:rPr>
          <w:rFonts w:cstheme="minorHAnsi"/>
          <w:sz w:val="24"/>
          <w:szCs w:val="24"/>
        </w:rPr>
        <w:t xml:space="preserve"> issue with the CDC data presentation is the conflation of deaths caused directly by Covid versus those for which Covid was just a “contributing” factor. The authors state “we only consider Covid-19 as an underlying (and not contributing) cause of death,” but that is false. The paper cites data from the National Center for Health Statistics (NCHS), which tabulates Covid deaths by including any death certificate on which Covid is mentioned, not just cases where it was the primary reason for death.</w:t>
      </w:r>
    </w:p>
    <w:p w14:paraId="2BC07994" w14:textId="7ECC9790" w:rsidR="00DE10AD" w:rsidRPr="00AD73F6" w:rsidRDefault="00DE10AD" w:rsidP="00AD73F6">
      <w:pPr>
        <w:spacing w:line="360" w:lineRule="auto"/>
        <w:rPr>
          <w:rFonts w:cstheme="minorHAnsi"/>
          <w:sz w:val="24"/>
          <w:szCs w:val="24"/>
        </w:rPr>
      </w:pPr>
    </w:p>
    <w:p w14:paraId="185664D6" w14:textId="77777777" w:rsidR="00AD73F6" w:rsidRPr="00AD73F6" w:rsidRDefault="0086051A" w:rsidP="00AD73F6">
      <w:pPr>
        <w:spacing w:line="360" w:lineRule="auto"/>
        <w:rPr>
          <w:rFonts w:cstheme="minorHAnsi"/>
          <w:sz w:val="24"/>
          <w:szCs w:val="24"/>
        </w:rPr>
      </w:pPr>
      <w:r w:rsidRPr="00AD73F6">
        <w:rPr>
          <w:rFonts w:cstheme="minorHAnsi"/>
          <w:sz w:val="24"/>
          <w:szCs w:val="24"/>
        </w:rPr>
        <w:t>And how does the U.S. stand with the rest of the world on this? As of a few weeks ago there were only 7 countries where kids under 5 were given C</w:t>
      </w:r>
      <w:r w:rsidR="00B7275C" w:rsidRPr="00AD73F6">
        <w:rPr>
          <w:rFonts w:cstheme="minorHAnsi"/>
          <w:sz w:val="24"/>
          <w:szCs w:val="24"/>
        </w:rPr>
        <w:t>ovid</w:t>
      </w:r>
      <w:r w:rsidRPr="00AD73F6">
        <w:rPr>
          <w:rFonts w:cstheme="minorHAnsi"/>
          <w:sz w:val="24"/>
          <w:szCs w:val="24"/>
        </w:rPr>
        <w:t xml:space="preserve"> injections, though the WHO now claims that number is 12. The seven countries</w:t>
      </w:r>
      <w:r w:rsidR="00B7275C" w:rsidRPr="00AD73F6">
        <w:rPr>
          <w:rFonts w:cstheme="minorHAnsi"/>
          <w:sz w:val="24"/>
          <w:szCs w:val="24"/>
        </w:rPr>
        <w:t xml:space="preserve"> </w:t>
      </w:r>
      <w:r w:rsidRPr="00AD73F6">
        <w:rPr>
          <w:rFonts w:cstheme="minorHAnsi"/>
          <w:sz w:val="24"/>
          <w:szCs w:val="24"/>
        </w:rPr>
        <w:t>are: Argentina, Bahrain, Chile, China, Cuba, UAE, Venezuela (the territory of Hong Kong, which uses Chinese-made shots, is sometimes listed as the eighth country).</w:t>
      </w:r>
    </w:p>
    <w:p w14:paraId="1E56757E" w14:textId="77777777" w:rsidR="00AD73F6" w:rsidRPr="00AD73F6" w:rsidRDefault="00AD73F6" w:rsidP="00AD73F6">
      <w:pPr>
        <w:spacing w:line="360" w:lineRule="auto"/>
        <w:rPr>
          <w:rFonts w:cstheme="minorHAnsi"/>
          <w:sz w:val="24"/>
          <w:szCs w:val="24"/>
        </w:rPr>
      </w:pPr>
    </w:p>
    <w:p w14:paraId="11A49C71" w14:textId="09778224" w:rsidR="0086051A" w:rsidRPr="00AD73F6" w:rsidRDefault="0086051A" w:rsidP="00AD73F6">
      <w:pPr>
        <w:spacing w:line="360" w:lineRule="auto"/>
        <w:rPr>
          <w:rFonts w:cstheme="minorHAnsi"/>
          <w:sz w:val="24"/>
          <w:szCs w:val="24"/>
        </w:rPr>
      </w:pPr>
      <w:r w:rsidRPr="00AD73F6">
        <w:rPr>
          <w:rFonts w:cstheme="minorHAnsi"/>
          <w:sz w:val="24"/>
          <w:szCs w:val="24"/>
        </w:rPr>
        <w:t>However, Venezuela and Cuba are the only countries that allow for C</w:t>
      </w:r>
      <w:r w:rsidR="00B7275C" w:rsidRPr="00AD73F6">
        <w:rPr>
          <w:rFonts w:cstheme="minorHAnsi"/>
          <w:sz w:val="24"/>
          <w:szCs w:val="24"/>
        </w:rPr>
        <w:t>ovid</w:t>
      </w:r>
      <w:r w:rsidRPr="00AD73F6">
        <w:rPr>
          <w:rFonts w:cstheme="minorHAnsi"/>
          <w:sz w:val="24"/>
          <w:szCs w:val="24"/>
        </w:rPr>
        <w:t xml:space="preserve"> shots between the ages of two and three. The rest of the countries only go as young as three. </w:t>
      </w:r>
      <w:r w:rsidR="00AD73F6" w:rsidRPr="00AD73F6">
        <w:rPr>
          <w:rFonts w:cstheme="minorHAnsi"/>
          <w:sz w:val="24"/>
          <w:szCs w:val="24"/>
        </w:rPr>
        <w:t>N</w:t>
      </w:r>
      <w:r w:rsidRPr="00AD73F6">
        <w:rPr>
          <w:rFonts w:cstheme="minorHAnsi"/>
          <w:sz w:val="24"/>
          <w:szCs w:val="24"/>
        </w:rPr>
        <w:t xml:space="preserve">one of the nations are using mRNA. Five out of seven are using Chinese manufactured inactivated vaccines. Cuba and Venezuela are using the Cuban homebrew shot. </w:t>
      </w:r>
      <w:r w:rsidR="00AD73F6">
        <w:rPr>
          <w:rFonts w:cstheme="minorHAnsi"/>
          <w:sz w:val="24"/>
          <w:szCs w:val="24"/>
        </w:rPr>
        <w:t>None</w:t>
      </w:r>
      <w:r w:rsidRPr="00AD73F6">
        <w:rPr>
          <w:rFonts w:cstheme="minorHAnsi"/>
          <w:sz w:val="24"/>
          <w:szCs w:val="24"/>
        </w:rPr>
        <w:t xml:space="preserve"> of these countries are allowing C</w:t>
      </w:r>
      <w:r w:rsidR="00AD73F6" w:rsidRPr="00AD73F6">
        <w:rPr>
          <w:rFonts w:cstheme="minorHAnsi"/>
          <w:sz w:val="24"/>
          <w:szCs w:val="24"/>
        </w:rPr>
        <w:t>ovid</w:t>
      </w:r>
      <w:r w:rsidRPr="00AD73F6">
        <w:rPr>
          <w:rFonts w:cstheme="minorHAnsi"/>
          <w:sz w:val="24"/>
          <w:szCs w:val="24"/>
        </w:rPr>
        <w:t xml:space="preserve"> shots for those between the ages of 6 months </w:t>
      </w:r>
      <w:r w:rsidR="00AD73F6" w:rsidRPr="00AD73F6">
        <w:rPr>
          <w:rFonts w:cstheme="minorHAnsi"/>
          <w:sz w:val="24"/>
          <w:szCs w:val="24"/>
        </w:rPr>
        <w:t>and</w:t>
      </w:r>
      <w:r w:rsidRPr="00AD73F6">
        <w:rPr>
          <w:rFonts w:cstheme="minorHAnsi"/>
          <w:sz w:val="24"/>
          <w:szCs w:val="24"/>
        </w:rPr>
        <w:t xml:space="preserve"> two years, which means that the United States has become the only country in the world to allow for experimental C</w:t>
      </w:r>
      <w:r w:rsidR="00AD73F6" w:rsidRPr="00AD73F6">
        <w:rPr>
          <w:rFonts w:cstheme="minorHAnsi"/>
          <w:sz w:val="24"/>
          <w:szCs w:val="24"/>
        </w:rPr>
        <w:t>ovid</w:t>
      </w:r>
      <w:r w:rsidRPr="00AD73F6">
        <w:rPr>
          <w:rFonts w:cstheme="minorHAnsi"/>
          <w:sz w:val="24"/>
          <w:szCs w:val="24"/>
        </w:rPr>
        <w:t xml:space="preserve"> injections shots for babies and 2-year-old toddlers.</w:t>
      </w:r>
    </w:p>
    <w:p w14:paraId="73125531" w14:textId="77777777" w:rsidR="0086051A" w:rsidRPr="00AD73F6" w:rsidRDefault="0086051A" w:rsidP="00AD73F6">
      <w:pPr>
        <w:spacing w:line="360" w:lineRule="auto"/>
        <w:rPr>
          <w:rFonts w:cstheme="minorHAnsi"/>
          <w:sz w:val="24"/>
          <w:szCs w:val="24"/>
        </w:rPr>
      </w:pPr>
    </w:p>
    <w:sectPr w:rsidR="0086051A" w:rsidRPr="00AD73F6" w:rsidSect="002E33D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81619" w14:textId="77777777" w:rsidR="0040382E" w:rsidRDefault="0040382E" w:rsidP="007E6F17">
      <w:pPr>
        <w:spacing w:after="0" w:line="240" w:lineRule="auto"/>
      </w:pPr>
      <w:r>
        <w:separator/>
      </w:r>
    </w:p>
  </w:endnote>
  <w:endnote w:type="continuationSeparator" w:id="0">
    <w:p w14:paraId="66058703" w14:textId="77777777" w:rsidR="0040382E" w:rsidRDefault="0040382E" w:rsidP="007E6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tempgaraRegular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B594D" w14:textId="77777777" w:rsidR="0040382E" w:rsidRDefault="0040382E" w:rsidP="007E6F17">
      <w:pPr>
        <w:spacing w:after="0" w:line="240" w:lineRule="auto"/>
      </w:pPr>
      <w:r>
        <w:separator/>
      </w:r>
    </w:p>
  </w:footnote>
  <w:footnote w:type="continuationSeparator" w:id="0">
    <w:p w14:paraId="256A179F" w14:textId="77777777" w:rsidR="0040382E" w:rsidRDefault="0040382E" w:rsidP="007E6F17">
      <w:pPr>
        <w:spacing w:after="0" w:line="240" w:lineRule="auto"/>
      </w:pPr>
      <w:r>
        <w:continuationSeparator/>
      </w:r>
    </w:p>
  </w:footnote>
  <w:footnote w:id="1">
    <w:p w14:paraId="023A31CB" w14:textId="3BC10CAE" w:rsidR="007E6F17" w:rsidRDefault="007E6F17">
      <w:pPr>
        <w:pStyle w:val="FootnoteText"/>
      </w:pPr>
      <w:r>
        <w:rPr>
          <w:rStyle w:val="FootnoteReference"/>
        </w:rPr>
        <w:footnoteRef/>
      </w:r>
      <w:r>
        <w:t xml:space="preserve"> </w:t>
      </w:r>
      <w:r w:rsidR="00832B91" w:rsidRPr="00832B91">
        <w:t>https://www.cdc.gov/media/releases/2022/s0618-children-vaccine.html</w:t>
      </w:r>
    </w:p>
  </w:footnote>
  <w:footnote w:id="2">
    <w:p w14:paraId="586A151E" w14:textId="77777777" w:rsidR="00F055B7" w:rsidRPr="006E2796" w:rsidRDefault="00F055B7" w:rsidP="00F055B7">
      <w:pPr>
        <w:autoSpaceDE w:val="0"/>
        <w:autoSpaceDN w:val="0"/>
        <w:adjustRightInd w:val="0"/>
        <w:spacing w:after="0" w:line="240" w:lineRule="auto"/>
        <w:rPr>
          <w:rFonts w:ascii="StempgaraRegularRoman" w:hAnsi="StempgaraRegularRoman" w:cs="StempgaraRegularRoman"/>
          <w:sz w:val="20"/>
          <w:szCs w:val="20"/>
        </w:rPr>
      </w:pPr>
      <w:r>
        <w:rPr>
          <w:rStyle w:val="FootnoteReference"/>
        </w:rPr>
        <w:footnoteRef/>
      </w:r>
      <w:r>
        <w:t xml:space="preserve"> </w:t>
      </w:r>
      <w:r w:rsidRPr="00AA0908">
        <w:rPr>
          <w:sz w:val="20"/>
          <w:szCs w:val="20"/>
        </w:rPr>
        <w:t xml:space="preserve">The Emergency Use Authorization authority allows the FDA via the Federal Food, Drug, and Cosmetic Act to authorize </w:t>
      </w:r>
      <w:r w:rsidRPr="00AA0908">
        <w:rPr>
          <w:i/>
          <w:iCs/>
          <w:sz w:val="20"/>
          <w:szCs w:val="20"/>
        </w:rPr>
        <w:t xml:space="preserve">unapproved medical products </w:t>
      </w:r>
      <w:r w:rsidRPr="006E2796">
        <w:rPr>
          <w:sz w:val="20"/>
          <w:szCs w:val="20"/>
        </w:rPr>
        <w:t>or unapproved uses of approved medical products</w:t>
      </w:r>
      <w:r w:rsidRPr="00AA0908">
        <w:rPr>
          <w:sz w:val="20"/>
          <w:szCs w:val="20"/>
        </w:rPr>
        <w:t xml:space="preserve"> to be used in an </w:t>
      </w:r>
      <w:r w:rsidRPr="006E2796">
        <w:rPr>
          <w:i/>
          <w:iCs/>
          <w:sz w:val="20"/>
          <w:szCs w:val="20"/>
        </w:rPr>
        <w:t>emergency</w:t>
      </w:r>
      <w:r w:rsidRPr="00AA0908">
        <w:rPr>
          <w:sz w:val="20"/>
          <w:szCs w:val="20"/>
        </w:rPr>
        <w:t xml:space="preserve"> to diagnose, treat, or prevent </w:t>
      </w:r>
      <w:r w:rsidRPr="006E2796">
        <w:rPr>
          <w:i/>
          <w:iCs/>
          <w:sz w:val="20"/>
          <w:szCs w:val="20"/>
        </w:rPr>
        <w:t>serious or</w:t>
      </w:r>
      <w:r w:rsidRPr="00AA0908">
        <w:rPr>
          <w:sz w:val="20"/>
          <w:szCs w:val="20"/>
        </w:rPr>
        <w:t xml:space="preserve"> </w:t>
      </w:r>
      <w:r w:rsidRPr="006E2796">
        <w:rPr>
          <w:i/>
          <w:iCs/>
          <w:sz w:val="20"/>
          <w:szCs w:val="20"/>
        </w:rPr>
        <w:t>life-threatening diseases</w:t>
      </w:r>
      <w:r w:rsidRPr="00AA0908">
        <w:rPr>
          <w:sz w:val="20"/>
          <w:szCs w:val="20"/>
        </w:rPr>
        <w:t xml:space="preserve"> or conditions caused by chemical, biological, radiological, and nuclear threat agents when certain criteria are met, including there are no adequate, approved, and available alternatives. </w:t>
      </w:r>
      <w:r w:rsidRPr="00AA0908">
        <w:rPr>
          <w:rFonts w:ascii="StempgaraRegularRoman" w:hAnsi="StempgaraRegularRoman" w:cs="StempgaraRegularRoman"/>
          <w:sz w:val="20"/>
          <w:szCs w:val="20"/>
        </w:rPr>
        <w:t xml:space="preserve">The 1938 Food, Drug, and Cosmetic Act is the law that requires companies to test their products for safety before selling them. </w:t>
      </w:r>
      <w:r w:rsidRPr="00AA0908">
        <w:rPr>
          <w:sz w:val="20"/>
          <w:szCs w:val="20"/>
        </w:rPr>
        <w:t>https://www.fda.gov/emergency-preparedness-and-response/mcm-legal-regulatory-and-policy-framework/emergency-use-authorization</w:t>
      </w:r>
    </w:p>
  </w:footnote>
  <w:footnote w:id="3">
    <w:p w14:paraId="49E0CD89" w14:textId="543259FF" w:rsidR="007E6F17" w:rsidRDefault="007E6F17">
      <w:pPr>
        <w:pStyle w:val="FootnoteText"/>
      </w:pPr>
      <w:r>
        <w:rPr>
          <w:rStyle w:val="FootnoteReference"/>
        </w:rPr>
        <w:footnoteRef/>
      </w:r>
      <w:r>
        <w:t xml:space="preserve"> </w:t>
      </w:r>
      <w:r w:rsidR="007451BC" w:rsidRPr="007451BC">
        <w:t>https://www.fda.gov/media/159195/download</w:t>
      </w:r>
    </w:p>
  </w:footnote>
  <w:footnote w:id="4">
    <w:p w14:paraId="54BC0944" w14:textId="2B7D33E9" w:rsidR="00B7275C" w:rsidRDefault="00B7275C">
      <w:pPr>
        <w:pStyle w:val="FootnoteText"/>
      </w:pPr>
      <w:r>
        <w:rPr>
          <w:rStyle w:val="FootnoteReference"/>
        </w:rPr>
        <w:footnoteRef/>
      </w:r>
      <w:r>
        <w:t xml:space="preserve"> </w:t>
      </w:r>
      <w:r w:rsidRPr="00B7275C">
        <w:t>https://www.wsj.com/articles/why-the-rush-for-toddler-vaccines-covid-pandemic-children-fda-pfizer-moderna-medicine-evidence-11656951993</w:t>
      </w:r>
    </w:p>
  </w:footnote>
  <w:footnote w:id="5">
    <w:p w14:paraId="3A773F72" w14:textId="5E3890EA" w:rsidR="00DE10AD" w:rsidRPr="00767884" w:rsidRDefault="00DE10AD">
      <w:pPr>
        <w:pStyle w:val="FootnoteText"/>
      </w:pPr>
      <w:r w:rsidRPr="00767884">
        <w:rPr>
          <w:rStyle w:val="FootnoteReference"/>
        </w:rPr>
        <w:footnoteRef/>
      </w:r>
      <w:r w:rsidRPr="00767884">
        <w:t xml:space="preserve"> </w:t>
      </w:r>
      <w:r w:rsidRPr="00767884">
        <w:rPr>
          <w:rFonts w:eastAsia="Times New Roman" w:cstheme="minorHAnsi"/>
        </w:rPr>
        <w:t>https://www.medrxiv.org/content/10.1101/2022.05.23.22275458v1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C1788"/>
    <w:multiLevelType w:val="hybridMultilevel"/>
    <w:tmpl w:val="8750AF06"/>
    <w:lvl w:ilvl="0" w:tplc="E1062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166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10"/>
    <w:rsid w:val="00050F80"/>
    <w:rsid w:val="00077D55"/>
    <w:rsid w:val="000B77E2"/>
    <w:rsid w:val="000D2507"/>
    <w:rsid w:val="00170AF7"/>
    <w:rsid w:val="00176009"/>
    <w:rsid w:val="00177E7C"/>
    <w:rsid w:val="001C5D51"/>
    <w:rsid w:val="00231E82"/>
    <w:rsid w:val="00247AA4"/>
    <w:rsid w:val="002667AB"/>
    <w:rsid w:val="002B791D"/>
    <w:rsid w:val="002E2C27"/>
    <w:rsid w:val="002E33D0"/>
    <w:rsid w:val="00326765"/>
    <w:rsid w:val="003303CA"/>
    <w:rsid w:val="00360ABD"/>
    <w:rsid w:val="00362D9F"/>
    <w:rsid w:val="003C2A76"/>
    <w:rsid w:val="0040382E"/>
    <w:rsid w:val="00477F70"/>
    <w:rsid w:val="004A29A0"/>
    <w:rsid w:val="004C132A"/>
    <w:rsid w:val="00562FED"/>
    <w:rsid w:val="00586E0E"/>
    <w:rsid w:val="006C01A8"/>
    <w:rsid w:val="006E0E03"/>
    <w:rsid w:val="006E2796"/>
    <w:rsid w:val="006F3279"/>
    <w:rsid w:val="007451BC"/>
    <w:rsid w:val="00767884"/>
    <w:rsid w:val="007E6F17"/>
    <w:rsid w:val="00832B91"/>
    <w:rsid w:val="0086051A"/>
    <w:rsid w:val="00872FC4"/>
    <w:rsid w:val="008738FC"/>
    <w:rsid w:val="008856F6"/>
    <w:rsid w:val="008B3565"/>
    <w:rsid w:val="009036F5"/>
    <w:rsid w:val="00957632"/>
    <w:rsid w:val="00A30BC6"/>
    <w:rsid w:val="00AA5ADF"/>
    <w:rsid w:val="00AB5B6C"/>
    <w:rsid w:val="00AD288E"/>
    <w:rsid w:val="00AD73F6"/>
    <w:rsid w:val="00B01B57"/>
    <w:rsid w:val="00B07543"/>
    <w:rsid w:val="00B10DE3"/>
    <w:rsid w:val="00B2640F"/>
    <w:rsid w:val="00B7275C"/>
    <w:rsid w:val="00B95635"/>
    <w:rsid w:val="00BB2A75"/>
    <w:rsid w:val="00C32E7F"/>
    <w:rsid w:val="00C755F1"/>
    <w:rsid w:val="00CA1E1A"/>
    <w:rsid w:val="00CB1381"/>
    <w:rsid w:val="00CE0B9B"/>
    <w:rsid w:val="00CF2D4F"/>
    <w:rsid w:val="00CF7C73"/>
    <w:rsid w:val="00D900E7"/>
    <w:rsid w:val="00D9405C"/>
    <w:rsid w:val="00DA3710"/>
    <w:rsid w:val="00DD5D72"/>
    <w:rsid w:val="00DE10AD"/>
    <w:rsid w:val="00DF12BE"/>
    <w:rsid w:val="00E03B58"/>
    <w:rsid w:val="00F055B7"/>
    <w:rsid w:val="00F26840"/>
    <w:rsid w:val="00F27770"/>
    <w:rsid w:val="00F8259A"/>
    <w:rsid w:val="00FF0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899B"/>
  <w15:chartTrackingRefBased/>
  <w15:docId w15:val="{BFA7B6E7-9C86-44D1-9ECA-2C50A564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901oao">
    <w:name w:val="css-901oao"/>
    <w:basedOn w:val="DefaultParagraphFont"/>
    <w:rsid w:val="00DA3710"/>
  </w:style>
  <w:style w:type="character" w:styleId="Hyperlink">
    <w:name w:val="Hyperlink"/>
    <w:basedOn w:val="DefaultParagraphFont"/>
    <w:uiPriority w:val="99"/>
    <w:unhideWhenUsed/>
    <w:rsid w:val="00DA3710"/>
    <w:rPr>
      <w:color w:val="0000EE"/>
      <w:u w:val="single"/>
    </w:rPr>
  </w:style>
  <w:style w:type="character" w:styleId="UnresolvedMention">
    <w:name w:val="Unresolved Mention"/>
    <w:basedOn w:val="DefaultParagraphFont"/>
    <w:uiPriority w:val="99"/>
    <w:semiHidden/>
    <w:unhideWhenUsed/>
    <w:rsid w:val="00CA1E1A"/>
    <w:rPr>
      <w:color w:val="605E5C"/>
      <w:shd w:val="clear" w:color="auto" w:fill="E1DFDD"/>
    </w:rPr>
  </w:style>
  <w:style w:type="character" w:customStyle="1" w:styleId="r-18u37iz">
    <w:name w:val="r-18u37iz"/>
    <w:basedOn w:val="DefaultParagraphFont"/>
    <w:rsid w:val="00CA1E1A"/>
  </w:style>
  <w:style w:type="paragraph" w:styleId="FootnoteText">
    <w:name w:val="footnote text"/>
    <w:basedOn w:val="Normal"/>
    <w:link w:val="FootnoteTextChar"/>
    <w:uiPriority w:val="99"/>
    <w:semiHidden/>
    <w:unhideWhenUsed/>
    <w:rsid w:val="007E6F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6F17"/>
    <w:rPr>
      <w:sz w:val="20"/>
      <w:szCs w:val="20"/>
    </w:rPr>
  </w:style>
  <w:style w:type="character" w:styleId="FootnoteReference">
    <w:name w:val="footnote reference"/>
    <w:basedOn w:val="DefaultParagraphFont"/>
    <w:uiPriority w:val="99"/>
    <w:semiHidden/>
    <w:unhideWhenUsed/>
    <w:rsid w:val="007E6F17"/>
    <w:rPr>
      <w:vertAlign w:val="superscript"/>
    </w:rPr>
  </w:style>
  <w:style w:type="paragraph" w:styleId="ListParagraph">
    <w:name w:val="List Paragraph"/>
    <w:basedOn w:val="Normal"/>
    <w:uiPriority w:val="34"/>
    <w:qFormat/>
    <w:rsid w:val="00562FED"/>
    <w:pPr>
      <w:ind w:left="720"/>
      <w:contextualSpacing/>
    </w:pPr>
  </w:style>
  <w:style w:type="paragraph" w:styleId="NormalWeb">
    <w:name w:val="Normal (Web)"/>
    <w:basedOn w:val="Normal"/>
    <w:uiPriority w:val="99"/>
    <w:unhideWhenUsed/>
    <w:rsid w:val="00362D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28808">
      <w:bodyDiv w:val="1"/>
      <w:marLeft w:val="0"/>
      <w:marRight w:val="0"/>
      <w:marTop w:val="0"/>
      <w:marBottom w:val="0"/>
      <w:divBdr>
        <w:top w:val="none" w:sz="0" w:space="0" w:color="auto"/>
        <w:left w:val="none" w:sz="0" w:space="0" w:color="auto"/>
        <w:bottom w:val="none" w:sz="0" w:space="0" w:color="auto"/>
        <w:right w:val="none" w:sz="0" w:space="0" w:color="auto"/>
      </w:divBdr>
    </w:div>
    <w:div w:id="814294587">
      <w:bodyDiv w:val="1"/>
      <w:marLeft w:val="0"/>
      <w:marRight w:val="0"/>
      <w:marTop w:val="0"/>
      <w:marBottom w:val="0"/>
      <w:divBdr>
        <w:top w:val="none" w:sz="0" w:space="0" w:color="auto"/>
        <w:left w:val="none" w:sz="0" w:space="0" w:color="auto"/>
        <w:bottom w:val="none" w:sz="0" w:space="0" w:color="auto"/>
        <w:right w:val="none" w:sz="0" w:space="0" w:color="auto"/>
      </w:divBdr>
      <w:divsChild>
        <w:div w:id="60831085">
          <w:marLeft w:val="0"/>
          <w:marRight w:val="0"/>
          <w:marTop w:val="0"/>
          <w:marBottom w:val="0"/>
          <w:divBdr>
            <w:top w:val="none" w:sz="0" w:space="0" w:color="auto"/>
            <w:left w:val="none" w:sz="0" w:space="0" w:color="auto"/>
            <w:bottom w:val="none" w:sz="0" w:space="0" w:color="auto"/>
            <w:right w:val="none" w:sz="0" w:space="0" w:color="auto"/>
          </w:divBdr>
        </w:div>
      </w:divsChild>
    </w:div>
    <w:div w:id="1283152214">
      <w:bodyDiv w:val="1"/>
      <w:marLeft w:val="0"/>
      <w:marRight w:val="0"/>
      <w:marTop w:val="0"/>
      <w:marBottom w:val="0"/>
      <w:divBdr>
        <w:top w:val="none" w:sz="0" w:space="0" w:color="auto"/>
        <w:left w:val="none" w:sz="0" w:space="0" w:color="auto"/>
        <w:bottom w:val="none" w:sz="0" w:space="0" w:color="auto"/>
        <w:right w:val="none" w:sz="0" w:space="0" w:color="auto"/>
      </w:divBdr>
      <w:divsChild>
        <w:div w:id="194270906">
          <w:marLeft w:val="0"/>
          <w:marRight w:val="0"/>
          <w:marTop w:val="0"/>
          <w:marBottom w:val="0"/>
          <w:divBdr>
            <w:top w:val="none" w:sz="0" w:space="0" w:color="auto"/>
            <w:left w:val="none" w:sz="0" w:space="0" w:color="auto"/>
            <w:bottom w:val="none" w:sz="0" w:space="0" w:color="auto"/>
            <w:right w:val="none" w:sz="0" w:space="0" w:color="auto"/>
          </w:divBdr>
          <w:divsChild>
            <w:div w:id="3603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8324">
      <w:bodyDiv w:val="1"/>
      <w:marLeft w:val="0"/>
      <w:marRight w:val="0"/>
      <w:marTop w:val="0"/>
      <w:marBottom w:val="0"/>
      <w:divBdr>
        <w:top w:val="none" w:sz="0" w:space="0" w:color="auto"/>
        <w:left w:val="none" w:sz="0" w:space="0" w:color="auto"/>
        <w:bottom w:val="none" w:sz="0" w:space="0" w:color="auto"/>
        <w:right w:val="none" w:sz="0" w:space="0" w:color="auto"/>
      </w:divBdr>
      <w:divsChild>
        <w:div w:id="1697266430">
          <w:marLeft w:val="0"/>
          <w:marRight w:val="0"/>
          <w:marTop w:val="0"/>
          <w:marBottom w:val="0"/>
          <w:divBdr>
            <w:top w:val="none" w:sz="0" w:space="0" w:color="auto"/>
            <w:left w:val="none" w:sz="0" w:space="0" w:color="auto"/>
            <w:bottom w:val="none" w:sz="0" w:space="0" w:color="auto"/>
            <w:right w:val="none" w:sz="0" w:space="0" w:color="auto"/>
          </w:divBdr>
        </w:div>
        <w:div w:id="1145315256">
          <w:marLeft w:val="0"/>
          <w:marRight w:val="0"/>
          <w:marTop w:val="0"/>
          <w:marBottom w:val="0"/>
          <w:divBdr>
            <w:top w:val="none" w:sz="0" w:space="0" w:color="auto"/>
            <w:left w:val="none" w:sz="0" w:space="0" w:color="auto"/>
            <w:bottom w:val="none" w:sz="0" w:space="0" w:color="auto"/>
            <w:right w:val="none" w:sz="0" w:space="0" w:color="auto"/>
          </w:divBdr>
        </w:div>
        <w:div w:id="2026594185">
          <w:marLeft w:val="0"/>
          <w:marRight w:val="0"/>
          <w:marTop w:val="0"/>
          <w:marBottom w:val="0"/>
          <w:divBdr>
            <w:top w:val="none" w:sz="0" w:space="0" w:color="auto"/>
            <w:left w:val="none" w:sz="0" w:space="0" w:color="auto"/>
            <w:bottom w:val="none" w:sz="0" w:space="0" w:color="auto"/>
            <w:right w:val="none" w:sz="0" w:space="0" w:color="auto"/>
          </w:divBdr>
        </w:div>
        <w:div w:id="1028793912">
          <w:marLeft w:val="0"/>
          <w:marRight w:val="0"/>
          <w:marTop w:val="0"/>
          <w:marBottom w:val="0"/>
          <w:divBdr>
            <w:top w:val="none" w:sz="0" w:space="0" w:color="auto"/>
            <w:left w:val="none" w:sz="0" w:space="0" w:color="auto"/>
            <w:bottom w:val="none" w:sz="0" w:space="0" w:color="auto"/>
            <w:right w:val="none" w:sz="0" w:space="0" w:color="auto"/>
          </w:divBdr>
        </w:div>
        <w:div w:id="930505508">
          <w:marLeft w:val="0"/>
          <w:marRight w:val="0"/>
          <w:marTop w:val="0"/>
          <w:marBottom w:val="0"/>
          <w:divBdr>
            <w:top w:val="none" w:sz="0" w:space="0" w:color="auto"/>
            <w:left w:val="none" w:sz="0" w:space="0" w:color="auto"/>
            <w:bottom w:val="none" w:sz="0" w:space="0" w:color="auto"/>
            <w:right w:val="none" w:sz="0" w:space="0" w:color="auto"/>
          </w:divBdr>
        </w:div>
        <w:div w:id="1977221513">
          <w:marLeft w:val="0"/>
          <w:marRight w:val="0"/>
          <w:marTop w:val="0"/>
          <w:marBottom w:val="0"/>
          <w:divBdr>
            <w:top w:val="none" w:sz="0" w:space="0" w:color="auto"/>
            <w:left w:val="none" w:sz="0" w:space="0" w:color="auto"/>
            <w:bottom w:val="none" w:sz="0" w:space="0" w:color="auto"/>
            <w:right w:val="none" w:sz="0" w:space="0" w:color="auto"/>
          </w:divBdr>
        </w:div>
        <w:div w:id="1752460051">
          <w:marLeft w:val="0"/>
          <w:marRight w:val="0"/>
          <w:marTop w:val="0"/>
          <w:marBottom w:val="0"/>
          <w:divBdr>
            <w:top w:val="none" w:sz="0" w:space="0" w:color="auto"/>
            <w:left w:val="none" w:sz="0" w:space="0" w:color="auto"/>
            <w:bottom w:val="none" w:sz="0" w:space="0" w:color="auto"/>
            <w:right w:val="none" w:sz="0" w:space="0" w:color="auto"/>
          </w:divBdr>
        </w:div>
        <w:div w:id="1592741116">
          <w:marLeft w:val="0"/>
          <w:marRight w:val="0"/>
          <w:marTop w:val="0"/>
          <w:marBottom w:val="0"/>
          <w:divBdr>
            <w:top w:val="none" w:sz="0" w:space="0" w:color="auto"/>
            <w:left w:val="none" w:sz="0" w:space="0" w:color="auto"/>
            <w:bottom w:val="none" w:sz="0" w:space="0" w:color="auto"/>
            <w:right w:val="none" w:sz="0" w:space="0" w:color="auto"/>
          </w:divBdr>
        </w:div>
        <w:div w:id="199831001">
          <w:marLeft w:val="0"/>
          <w:marRight w:val="0"/>
          <w:marTop w:val="0"/>
          <w:marBottom w:val="0"/>
          <w:divBdr>
            <w:top w:val="none" w:sz="0" w:space="0" w:color="auto"/>
            <w:left w:val="none" w:sz="0" w:space="0" w:color="auto"/>
            <w:bottom w:val="none" w:sz="0" w:space="0" w:color="auto"/>
            <w:right w:val="none" w:sz="0" w:space="0" w:color="auto"/>
          </w:divBdr>
        </w:div>
        <w:div w:id="1883323903">
          <w:marLeft w:val="0"/>
          <w:marRight w:val="0"/>
          <w:marTop w:val="0"/>
          <w:marBottom w:val="0"/>
          <w:divBdr>
            <w:top w:val="none" w:sz="0" w:space="0" w:color="auto"/>
            <w:left w:val="none" w:sz="0" w:space="0" w:color="auto"/>
            <w:bottom w:val="none" w:sz="0" w:space="0" w:color="auto"/>
            <w:right w:val="none" w:sz="0" w:space="0" w:color="auto"/>
          </w:divBdr>
        </w:div>
        <w:div w:id="111676311">
          <w:marLeft w:val="0"/>
          <w:marRight w:val="0"/>
          <w:marTop w:val="0"/>
          <w:marBottom w:val="0"/>
          <w:divBdr>
            <w:top w:val="none" w:sz="0" w:space="0" w:color="auto"/>
            <w:left w:val="none" w:sz="0" w:space="0" w:color="auto"/>
            <w:bottom w:val="none" w:sz="0" w:space="0" w:color="auto"/>
            <w:right w:val="none" w:sz="0" w:space="0" w:color="auto"/>
          </w:divBdr>
        </w:div>
        <w:div w:id="470631711">
          <w:marLeft w:val="0"/>
          <w:marRight w:val="0"/>
          <w:marTop w:val="0"/>
          <w:marBottom w:val="0"/>
          <w:divBdr>
            <w:top w:val="none" w:sz="0" w:space="0" w:color="auto"/>
            <w:left w:val="none" w:sz="0" w:space="0" w:color="auto"/>
            <w:bottom w:val="none" w:sz="0" w:space="0" w:color="auto"/>
            <w:right w:val="none" w:sz="0" w:space="0" w:color="auto"/>
          </w:divBdr>
        </w:div>
        <w:div w:id="1679038862">
          <w:marLeft w:val="0"/>
          <w:marRight w:val="0"/>
          <w:marTop w:val="0"/>
          <w:marBottom w:val="0"/>
          <w:divBdr>
            <w:top w:val="none" w:sz="0" w:space="0" w:color="auto"/>
            <w:left w:val="none" w:sz="0" w:space="0" w:color="auto"/>
            <w:bottom w:val="none" w:sz="0" w:space="0" w:color="auto"/>
            <w:right w:val="none" w:sz="0" w:space="0" w:color="auto"/>
          </w:divBdr>
        </w:div>
        <w:div w:id="1676346915">
          <w:marLeft w:val="0"/>
          <w:marRight w:val="0"/>
          <w:marTop w:val="0"/>
          <w:marBottom w:val="0"/>
          <w:divBdr>
            <w:top w:val="none" w:sz="0" w:space="0" w:color="auto"/>
            <w:left w:val="none" w:sz="0" w:space="0" w:color="auto"/>
            <w:bottom w:val="none" w:sz="0" w:space="0" w:color="auto"/>
            <w:right w:val="none" w:sz="0" w:space="0" w:color="auto"/>
          </w:divBdr>
        </w:div>
        <w:div w:id="101727986">
          <w:marLeft w:val="0"/>
          <w:marRight w:val="0"/>
          <w:marTop w:val="0"/>
          <w:marBottom w:val="0"/>
          <w:divBdr>
            <w:top w:val="none" w:sz="0" w:space="0" w:color="auto"/>
            <w:left w:val="none" w:sz="0" w:space="0" w:color="auto"/>
            <w:bottom w:val="none" w:sz="0" w:space="0" w:color="auto"/>
            <w:right w:val="none" w:sz="0" w:space="0" w:color="auto"/>
          </w:divBdr>
        </w:div>
        <w:div w:id="1966233346">
          <w:marLeft w:val="0"/>
          <w:marRight w:val="0"/>
          <w:marTop w:val="0"/>
          <w:marBottom w:val="0"/>
          <w:divBdr>
            <w:top w:val="none" w:sz="0" w:space="0" w:color="auto"/>
            <w:left w:val="none" w:sz="0" w:space="0" w:color="auto"/>
            <w:bottom w:val="none" w:sz="0" w:space="0" w:color="auto"/>
            <w:right w:val="none" w:sz="0" w:space="0" w:color="auto"/>
          </w:divBdr>
        </w:div>
        <w:div w:id="122038298">
          <w:marLeft w:val="0"/>
          <w:marRight w:val="0"/>
          <w:marTop w:val="0"/>
          <w:marBottom w:val="0"/>
          <w:divBdr>
            <w:top w:val="none" w:sz="0" w:space="0" w:color="auto"/>
            <w:left w:val="none" w:sz="0" w:space="0" w:color="auto"/>
            <w:bottom w:val="none" w:sz="0" w:space="0" w:color="auto"/>
            <w:right w:val="none" w:sz="0" w:space="0" w:color="auto"/>
          </w:divBdr>
        </w:div>
        <w:div w:id="325517469">
          <w:marLeft w:val="0"/>
          <w:marRight w:val="0"/>
          <w:marTop w:val="0"/>
          <w:marBottom w:val="0"/>
          <w:divBdr>
            <w:top w:val="none" w:sz="0" w:space="0" w:color="auto"/>
            <w:left w:val="none" w:sz="0" w:space="0" w:color="auto"/>
            <w:bottom w:val="none" w:sz="0" w:space="0" w:color="auto"/>
            <w:right w:val="none" w:sz="0" w:space="0" w:color="auto"/>
          </w:divBdr>
        </w:div>
        <w:div w:id="58746742">
          <w:marLeft w:val="0"/>
          <w:marRight w:val="0"/>
          <w:marTop w:val="0"/>
          <w:marBottom w:val="0"/>
          <w:divBdr>
            <w:top w:val="none" w:sz="0" w:space="0" w:color="auto"/>
            <w:left w:val="none" w:sz="0" w:space="0" w:color="auto"/>
            <w:bottom w:val="none" w:sz="0" w:space="0" w:color="auto"/>
            <w:right w:val="none" w:sz="0" w:space="0" w:color="auto"/>
          </w:divBdr>
        </w:div>
        <w:div w:id="788209338">
          <w:marLeft w:val="0"/>
          <w:marRight w:val="0"/>
          <w:marTop w:val="0"/>
          <w:marBottom w:val="0"/>
          <w:divBdr>
            <w:top w:val="none" w:sz="0" w:space="0" w:color="auto"/>
            <w:left w:val="none" w:sz="0" w:space="0" w:color="auto"/>
            <w:bottom w:val="none" w:sz="0" w:space="0" w:color="auto"/>
            <w:right w:val="none" w:sz="0" w:space="0" w:color="auto"/>
          </w:divBdr>
        </w:div>
        <w:div w:id="1509635270">
          <w:marLeft w:val="0"/>
          <w:marRight w:val="0"/>
          <w:marTop w:val="0"/>
          <w:marBottom w:val="0"/>
          <w:divBdr>
            <w:top w:val="none" w:sz="0" w:space="0" w:color="auto"/>
            <w:left w:val="none" w:sz="0" w:space="0" w:color="auto"/>
            <w:bottom w:val="none" w:sz="0" w:space="0" w:color="auto"/>
            <w:right w:val="none" w:sz="0" w:space="0" w:color="auto"/>
          </w:divBdr>
        </w:div>
        <w:div w:id="576940957">
          <w:marLeft w:val="0"/>
          <w:marRight w:val="0"/>
          <w:marTop w:val="0"/>
          <w:marBottom w:val="0"/>
          <w:divBdr>
            <w:top w:val="none" w:sz="0" w:space="0" w:color="auto"/>
            <w:left w:val="none" w:sz="0" w:space="0" w:color="auto"/>
            <w:bottom w:val="none" w:sz="0" w:space="0" w:color="auto"/>
            <w:right w:val="none" w:sz="0" w:space="0" w:color="auto"/>
          </w:divBdr>
        </w:div>
        <w:div w:id="556165891">
          <w:marLeft w:val="0"/>
          <w:marRight w:val="0"/>
          <w:marTop w:val="0"/>
          <w:marBottom w:val="0"/>
          <w:divBdr>
            <w:top w:val="none" w:sz="0" w:space="0" w:color="auto"/>
            <w:left w:val="none" w:sz="0" w:space="0" w:color="auto"/>
            <w:bottom w:val="none" w:sz="0" w:space="0" w:color="auto"/>
            <w:right w:val="none" w:sz="0" w:space="0" w:color="auto"/>
          </w:divBdr>
        </w:div>
        <w:div w:id="2089647818">
          <w:marLeft w:val="0"/>
          <w:marRight w:val="0"/>
          <w:marTop w:val="0"/>
          <w:marBottom w:val="0"/>
          <w:divBdr>
            <w:top w:val="none" w:sz="0" w:space="0" w:color="auto"/>
            <w:left w:val="none" w:sz="0" w:space="0" w:color="auto"/>
            <w:bottom w:val="none" w:sz="0" w:space="0" w:color="auto"/>
            <w:right w:val="none" w:sz="0" w:space="0" w:color="auto"/>
          </w:divBdr>
        </w:div>
        <w:div w:id="955990436">
          <w:marLeft w:val="0"/>
          <w:marRight w:val="0"/>
          <w:marTop w:val="0"/>
          <w:marBottom w:val="0"/>
          <w:divBdr>
            <w:top w:val="none" w:sz="0" w:space="0" w:color="auto"/>
            <w:left w:val="none" w:sz="0" w:space="0" w:color="auto"/>
            <w:bottom w:val="none" w:sz="0" w:space="0" w:color="auto"/>
            <w:right w:val="none" w:sz="0" w:space="0" w:color="auto"/>
          </w:divBdr>
        </w:div>
        <w:div w:id="1503427258">
          <w:marLeft w:val="0"/>
          <w:marRight w:val="0"/>
          <w:marTop w:val="0"/>
          <w:marBottom w:val="0"/>
          <w:divBdr>
            <w:top w:val="none" w:sz="0" w:space="0" w:color="auto"/>
            <w:left w:val="none" w:sz="0" w:space="0" w:color="auto"/>
            <w:bottom w:val="none" w:sz="0" w:space="0" w:color="auto"/>
            <w:right w:val="none" w:sz="0" w:space="0" w:color="auto"/>
          </w:divBdr>
        </w:div>
        <w:div w:id="1614169753">
          <w:marLeft w:val="0"/>
          <w:marRight w:val="0"/>
          <w:marTop w:val="0"/>
          <w:marBottom w:val="0"/>
          <w:divBdr>
            <w:top w:val="none" w:sz="0" w:space="0" w:color="auto"/>
            <w:left w:val="none" w:sz="0" w:space="0" w:color="auto"/>
            <w:bottom w:val="none" w:sz="0" w:space="0" w:color="auto"/>
            <w:right w:val="none" w:sz="0" w:space="0" w:color="auto"/>
          </w:divBdr>
        </w:div>
        <w:div w:id="26224826">
          <w:marLeft w:val="0"/>
          <w:marRight w:val="0"/>
          <w:marTop w:val="0"/>
          <w:marBottom w:val="0"/>
          <w:divBdr>
            <w:top w:val="none" w:sz="0" w:space="0" w:color="auto"/>
            <w:left w:val="none" w:sz="0" w:space="0" w:color="auto"/>
            <w:bottom w:val="none" w:sz="0" w:space="0" w:color="auto"/>
            <w:right w:val="none" w:sz="0" w:space="0" w:color="auto"/>
          </w:divBdr>
        </w:div>
        <w:div w:id="1951279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C8491-CDBD-44D1-87A2-103EC0593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dc:creator>
  <cp:keywords/>
  <dc:description/>
  <cp:lastModifiedBy>James Eli</cp:lastModifiedBy>
  <cp:revision>12</cp:revision>
  <cp:lastPrinted>2022-06-28T13:31:00Z</cp:lastPrinted>
  <dcterms:created xsi:type="dcterms:W3CDTF">2022-06-21T12:56:00Z</dcterms:created>
  <dcterms:modified xsi:type="dcterms:W3CDTF">2022-07-10T15:46:00Z</dcterms:modified>
</cp:coreProperties>
</file>