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pPr>
      <w:r>
        <w:rPr>
          <w:rFonts w:ascii="Arial" w:cs="Arial" w:eastAsia="Arial" w:hAnsi="Arial"/>
          <w:b/>
          <w:bCs/>
          <w:color w:val="1A6EA8"/>
          <w:sz w:val="36"/>
          <w:szCs w:val="36"/>
        </w:rPr>
        <w:t xml:space="preserve">Claude Code in VS Code — Chat Reference</w:t>
      </w:r>
    </w:p>
    <w:p>
      <w:pPr>
        <w:spacing w:after="480" w:before="0"/>
      </w:pPr>
      <w:r>
        <w:rPr>
          <w:rFonts w:ascii="Arial" w:cs="Arial" w:eastAsia="Arial" w:hAnsi="Arial"/>
          <w:i/>
          <w:iCs/>
          <w:color w:val="888888"/>
          <w:sz w:val="18"/>
          <w:szCs w:val="18"/>
        </w:rPr>
        <w:t xml:space="preserve">Saved: March 15,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A6EA8" w:sz="4"/>
              <w:left w:val="single" w:color="1A6EA8" w:sz="4"/>
              <w:bottom w:val="single" w:color="1A6EA8" w:sz="4"/>
              <w:right w:val="single" w:color="1A6EA8" w:sz="4"/>
            </w:tcBorders>
            <w:shd w:fill="E8F4FD" w:val="clear"/>
            <w:tcMar>
              <w:top w:type="dxa" w:w="120"/>
              <w:left w:type="dxa" w:w="160"/>
              <w:bottom w:type="dxa" w:w="120"/>
              <w:right w:type="dxa" w:w="160"/>
            </w:tcMar>
          </w:tcPr>
          <w:p>
            <w:pPr>
              <w:spacing w:after="60" w:before="60"/>
            </w:pPr>
            <w:r>
              <w:rPr>
                <w:rFonts w:ascii="Arial" w:cs="Arial" w:eastAsia="Arial" w:hAnsi="Arial"/>
                <w:b/>
                <w:bCs/>
                <w:color w:val="1A6EA8"/>
                <w:sz w:val="20"/>
                <w:szCs w:val="20"/>
              </w:rPr>
              <w:t xml:space="preserve">User</w:t>
            </w:r>
          </w:p>
          <w:p>
            <w:pPr>
              <w:spacing w:after="40" w:before="40"/>
            </w:pPr>
            <w:r>
              <w:rPr>
                <w:rFonts w:ascii="Arial" w:cs="Arial" w:eastAsia="Arial" w:hAnsi="Arial"/>
                <w:sz w:val="20"/>
                <w:szCs w:val="20"/>
              </w:rPr>
              <w:t xml:space="preserve">I'm using claude code within VS Code. If I open a folder that is a subdirectory of a VS Code workspace will the context be relative to that folder or all of the workspace. My concern is the workspace is rooted at a large directory tree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D32" w:sz="4"/>
              <w:left w:val="single" w:color="2E7D32" w:sz="4"/>
              <w:bottom w:val="single" w:color="2E7D32" w:sz="4"/>
              <w:right w:val="single" w:color="2E7D32" w:sz="4"/>
            </w:tcBorders>
            <w:shd w:fill="F0F7EE" w:val="clear"/>
            <w:tcMar>
              <w:top w:type="dxa" w:w="120"/>
              <w:left w:type="dxa" w:w="160"/>
              <w:bottom w:type="dxa" w:w="120"/>
              <w:right w:type="dxa" w:w="160"/>
            </w:tcMar>
          </w:tcPr>
          <w:p>
            <w:pPr>
              <w:spacing w:after="60" w:before="60"/>
            </w:pPr>
            <w:r>
              <w:rPr>
                <w:rFonts w:ascii="Arial" w:cs="Arial" w:eastAsia="Arial" w:hAnsi="Arial"/>
                <w:b/>
                <w:bCs/>
                <w:color w:val="2E7D32"/>
                <w:sz w:val="20"/>
                <w:szCs w:val="20"/>
              </w:rPr>
              <w:t xml:space="preserve">Assistant</w:t>
            </w:r>
          </w:p>
          <w:p>
            <w:pPr>
              <w:pStyle w:val="ListParagraph"/>
              <w:numPr>
                <w:ilvl w:val="0"/>
                <w:numId w:val="2"/>
              </w:numPr>
              <w:spacing w:after="40" w:before="40"/>
            </w:pPr>
            <w:r>
              <w:rPr>
                <w:rFonts w:ascii="Arial" w:cs="Arial" w:eastAsia="Arial" w:hAnsi="Arial"/>
                <w:b/>
                <w:bCs/>
                <w:color w:val="444444"/>
                <w:sz w:val="20"/>
                <w:szCs w:val="20"/>
              </w:rPr>
              <w:t xml:space="preserve">How it works by default: </w:t>
            </w:r>
            <w:r>
              <w:rPr>
                <w:rFonts w:ascii="Arial" w:cs="Arial" w:eastAsia="Arial" w:hAnsi="Arial"/>
                <w:sz w:val="20"/>
                <w:szCs w:val="20"/>
              </w:rPr>
              <w:t xml:space="preserve">When you open a subfolder in VS Code, Claude Code starts in that currently opened folder — it does not walk up to a parent workspace root. So if your workspace is rooted at D:\Projects\ but you open D:\Projects\MyApp\, Claude Code's context is MyApp\ — which is exactly what you want for a large tree.</w:t>
            </w:r>
          </w:p>
          <w:p>
            <w:pPr>
              <w:pStyle w:val="ListParagraph"/>
              <w:numPr>
                <w:ilvl w:val="0"/>
                <w:numId w:val="2"/>
              </w:numPr>
              <w:spacing w:after="40" w:before="40"/>
            </w:pPr>
            <w:r>
              <w:rPr>
                <w:rFonts w:ascii="Arial" w:cs="Arial" w:eastAsia="Arial" w:hAnsi="Arial"/>
                <w:b/>
                <w:bCs/>
                <w:color w:val="444444"/>
                <w:sz w:val="20"/>
                <w:szCs w:val="20"/>
              </w:rPr>
              <w:t xml:space="preserve">The multi-root workspace wrinkle: </w:t>
            </w:r>
            <w:r>
              <w:rPr>
                <w:rFonts w:ascii="Arial" w:cs="Arial" w:eastAsia="Arial" w:hAnsi="Arial"/>
                <w:sz w:val="20"/>
                <w:szCs w:val="20"/>
              </w:rPr>
              <w:t xml:space="preserve">In multi-root workspaces, Claude Code sets its working directory to the first folder in the workspace instead of the folder containing the active file, ignoring which file is currently open. So if you use VS Code's multi-root workspace feature (a .code-workspace file with multiple folders listed), the ordering of folders in that file matters.</w:t>
            </w:r>
          </w:p>
          <w:p>
            <w:pPr>
              <w:pStyle w:val="ListParagraph"/>
              <w:numPr>
                <w:ilvl w:val="0"/>
                <w:numId w:val="2"/>
              </w:numPr>
              <w:spacing w:after="40" w:before="40"/>
            </w:pPr>
            <w:r>
              <w:rPr>
                <w:rFonts w:ascii="Arial" w:cs="Arial" w:eastAsia="Arial" w:hAnsi="Arial"/>
                <w:b/>
                <w:bCs/>
                <w:color w:val="444444"/>
                <w:sz w:val="20"/>
                <w:szCs w:val="20"/>
              </w:rPr>
              <w:t xml:space="preserve">CLAUDE.md inheritance caveat: </w:t>
            </w:r>
            <w:r>
              <w:rPr>
                <w:rFonts w:ascii="Arial" w:cs="Arial" w:eastAsia="Arial" w:hAnsi="Arial"/>
                <w:sz w:val="20"/>
                <w:szCs w:val="20"/>
              </w:rPr>
              <w:t xml:space="preserve">The flip side of being subfolder-scoped is that Claude Code won't automatically see a CLAUDE.md in a parent directory. If you have a root .claude/CLAUDE.md with global rules and you open a subfolder like ProjectA/, Claude Code starts in ProjectA/ and cannot see the parent .claude/ directory.</w:t>
            </w:r>
          </w:p>
          <w:p>
            <w:pPr>
              <w:pStyle w:val="ListParagraph"/>
              <w:numPr>
                <w:ilvl w:val="0"/>
                <w:numId w:val="2"/>
              </w:numPr>
              <w:spacing w:after="40" w:before="40"/>
            </w:pPr>
            <w:r>
              <w:rPr>
                <w:rFonts w:ascii="Arial" w:cs="Arial" w:eastAsia="Arial" w:hAnsi="Arial"/>
                <w:b/>
                <w:bCs/>
                <w:color w:val="444444"/>
                <w:sz w:val="20"/>
                <w:szCs w:val="20"/>
              </w:rPr>
              <w:t xml:space="preserve">Practical takeaway: </w:t>
            </w:r>
            <w:r>
              <w:rPr>
                <w:rFonts w:ascii="Arial" w:cs="Arial" w:eastAsia="Arial" w:hAnsi="Arial"/>
                <w:sz w:val="20"/>
                <w:szCs w:val="20"/>
              </w:rPr>
              <w:t xml:space="preserve">Since you're concerned about a large directory tree, opening the subfolder directly in VS Code (rather than the workspace root) gives you the scoped context you want. The main thing to watch is whether you need any CLAUDE.md instructions from parent directories — if so, you'll want to either copy relevant instructions down to each project's CLAUDE.md or reference them with @-mentions explicitly.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A6EA8" w:sz="4"/>
              <w:left w:val="single" w:color="1A6EA8" w:sz="4"/>
              <w:bottom w:val="single" w:color="1A6EA8" w:sz="4"/>
              <w:right w:val="single" w:color="1A6EA8" w:sz="4"/>
            </w:tcBorders>
            <w:shd w:fill="E8F4FD" w:val="clear"/>
            <w:tcMar>
              <w:top w:type="dxa" w:w="120"/>
              <w:left w:type="dxa" w:w="160"/>
              <w:bottom w:type="dxa" w:w="120"/>
              <w:right w:type="dxa" w:w="160"/>
            </w:tcMar>
          </w:tcPr>
          <w:p>
            <w:pPr>
              <w:spacing w:after="60" w:before="60"/>
            </w:pPr>
            <w:r>
              <w:rPr>
                <w:rFonts w:ascii="Arial" w:cs="Arial" w:eastAsia="Arial" w:hAnsi="Arial"/>
                <w:b/>
                <w:bCs/>
                <w:color w:val="1A6EA8"/>
                <w:sz w:val="20"/>
                <w:szCs w:val="20"/>
              </w:rPr>
              <w:t xml:space="preserve">User</w:t>
            </w:r>
          </w:p>
          <w:p>
            <w:pPr>
              <w:spacing w:after="40" w:before="40"/>
            </w:pPr>
            <w:r>
              <w:rPr>
                <w:rFonts w:ascii="Arial" w:cs="Arial" w:eastAsia="Arial" w:hAnsi="Arial"/>
                <w:sz w:val="20"/>
                <w:szCs w:val="20"/>
              </w:rPr>
              <w:t xml:space="preserve">can I just say "read ../claude.md"</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D32" w:sz="4"/>
              <w:left w:val="single" w:color="2E7D32" w:sz="4"/>
              <w:bottom w:val="single" w:color="2E7D32" w:sz="4"/>
              <w:right w:val="single" w:color="2E7D32" w:sz="4"/>
            </w:tcBorders>
            <w:shd w:fill="F0F7EE" w:val="clear"/>
            <w:tcMar>
              <w:top w:type="dxa" w:w="120"/>
              <w:left w:type="dxa" w:w="160"/>
              <w:bottom w:type="dxa" w:w="120"/>
              <w:right w:type="dxa" w:w="160"/>
            </w:tcMar>
          </w:tcPr>
          <w:p>
            <w:pPr>
              <w:spacing w:after="60" w:before="60"/>
            </w:pPr>
            <w:r>
              <w:rPr>
                <w:rFonts w:ascii="Arial" w:cs="Arial" w:eastAsia="Arial" w:hAnsi="Arial"/>
                <w:b/>
                <w:bCs/>
                <w:color w:val="2E7D32"/>
                <w:sz w:val="20"/>
                <w:szCs w:val="20"/>
              </w:rPr>
              <w:t xml:space="preserve">Assistant</w:t>
            </w:r>
          </w:p>
          <w:p>
            <w:pPr>
              <w:spacing w:after="40" w:before="40"/>
            </w:pPr>
            <w:r>
              <w:rPr>
                <w:rFonts w:ascii="Arial" w:cs="Arial" w:eastAsia="Arial" w:hAnsi="Arial"/>
                <w:sz w:val="20"/>
                <w:szCs w:val="20"/>
              </w:rPr>
              <w:t xml:space="preserve">Yes, that should work. You can use @../CLAUDE.md in the prompt box or say "read ../CLAUDE.md" as a natural language instruction. A few options:</w:t>
            </w:r>
          </w:p>
          <w:p>
            <w:pPr>
              <w:pStyle w:val="ListParagraph"/>
              <w:numPr>
                <w:ilvl w:val="0"/>
                <w:numId w:val="3"/>
              </w:numPr>
              <w:spacing w:after="40" w:before="40"/>
            </w:pPr>
            <w:r>
              <w:rPr>
                <w:rFonts w:ascii="Arial" w:cs="Arial" w:eastAsia="Arial" w:hAnsi="Arial"/>
                <w:b/>
                <w:bCs/>
                <w:color w:val="444444"/>
                <w:sz w:val="20"/>
                <w:szCs w:val="20"/>
              </w:rPr>
              <w:t xml:space="preserve">One-time per session: </w:t>
            </w:r>
            <w:r>
              <w:rPr>
                <w:rFonts w:ascii="Arial" w:cs="Arial" w:eastAsia="Arial" w:hAnsi="Arial"/>
                <w:sz w:val="20"/>
                <w:szCs w:val="20"/>
              </w:rPr>
              <w:t xml:space="preserve">Start your prompt with "read ../CLAUDE.md and follow those instructions." Claude Code will read it and apply it for the rest of the session.</w:t>
            </w:r>
          </w:p>
          <w:p>
            <w:pPr>
              <w:pStyle w:val="ListParagraph"/>
              <w:numPr>
                <w:ilvl w:val="0"/>
                <w:numId w:val="3"/>
              </w:numPr>
              <w:spacing w:after="40" w:before="40"/>
            </w:pPr>
            <w:r>
              <w:rPr>
                <w:rFonts w:ascii="Arial" w:cs="Arial" w:eastAsia="Arial" w:hAnsi="Arial"/>
                <w:b/>
                <w:bCs/>
                <w:color w:val="444444"/>
                <w:sz w:val="20"/>
                <w:szCs w:val="20"/>
              </w:rPr>
              <w:t xml:space="preserve">Automate via subfolder CLAUDE.md: </w:t>
            </w:r>
            <w:r>
              <w:rPr>
                <w:rFonts w:ascii="Arial" w:cs="Arial" w:eastAsia="Arial" w:hAnsi="Arial"/>
                <w:sz w:val="20"/>
                <w:szCs w:val="20"/>
              </w:rPr>
              <w:t xml:space="preserve">Put a minimal CLAUDE.md in each project subfolder that says: See ../CLAUDE.md for global project instructions. Claude Code reads the local CLAUDE.md automatically on startup.</w:t>
            </w:r>
          </w:p>
          <w:p>
            <w:pPr>
              <w:pStyle w:val="ListParagraph"/>
              <w:numPr>
                <w:ilvl w:val="0"/>
                <w:numId w:val="3"/>
              </w:numPr>
              <w:spacing w:after="40" w:before="40"/>
            </w:pPr>
            <w:r>
              <w:rPr>
                <w:rFonts w:ascii="Arial" w:cs="Arial" w:eastAsia="Arial" w:hAnsi="Arial"/>
                <w:b/>
                <w:bCs/>
                <w:color w:val="444444"/>
                <w:sz w:val="20"/>
                <w:szCs w:val="20"/>
              </w:rPr>
              <w:t xml:space="preserve">Using the @import directive: </w:t>
            </w:r>
            <w:r>
              <w:rPr>
                <w:rFonts w:ascii="Arial" w:cs="Arial" w:eastAsia="Arial" w:hAnsi="Arial"/>
                <w:sz w:val="20"/>
                <w:szCs w:val="20"/>
              </w:rPr>
              <w:t xml:space="preserve">Put @../CLAUDE.md in your subfolder's CLAUDE.md. That syntax causes Claude Code to automatically import and read the referenced file at startup — the cleanest solution for a monorepo-style layout.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A6EA8" w:sz="4"/>
              <w:left w:val="single" w:color="1A6EA8" w:sz="4"/>
              <w:bottom w:val="single" w:color="1A6EA8" w:sz="4"/>
              <w:right w:val="single" w:color="1A6EA8" w:sz="4"/>
            </w:tcBorders>
            <w:shd w:fill="E8F4FD" w:val="clear"/>
            <w:tcMar>
              <w:top w:type="dxa" w:w="120"/>
              <w:left w:type="dxa" w:w="160"/>
              <w:bottom w:type="dxa" w:w="120"/>
              <w:right w:type="dxa" w:w="160"/>
            </w:tcMar>
          </w:tcPr>
          <w:p>
            <w:pPr>
              <w:spacing w:after="60" w:before="60"/>
            </w:pPr>
            <w:r>
              <w:rPr>
                <w:rFonts w:ascii="Arial" w:cs="Arial" w:eastAsia="Arial" w:hAnsi="Arial"/>
                <w:b/>
                <w:bCs/>
                <w:color w:val="1A6EA8"/>
                <w:sz w:val="20"/>
                <w:szCs w:val="20"/>
              </w:rPr>
              <w:t xml:space="preserve">User</w:t>
            </w:r>
          </w:p>
          <w:p>
            <w:pPr>
              <w:spacing w:after="40" w:before="40"/>
            </w:pPr>
            <w:r>
              <w:rPr>
                <w:rFonts w:ascii="Arial" w:cs="Arial" w:eastAsia="Arial" w:hAnsi="Arial"/>
                <w:sz w:val="20"/>
                <w:szCs w:val="20"/>
              </w:rPr>
              <w:t xml:space="preserve">When requesting a chat to be placed in a file both pdf and docx files work for me. Is there any reason to choose one over the other?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D32" w:sz="4"/>
              <w:left w:val="single" w:color="2E7D32" w:sz="4"/>
              <w:bottom w:val="single" w:color="2E7D32" w:sz="4"/>
              <w:right w:val="single" w:color="2E7D32" w:sz="4"/>
            </w:tcBorders>
            <w:shd w:fill="F0F7EE" w:val="clear"/>
            <w:tcMar>
              <w:top w:type="dxa" w:w="120"/>
              <w:left w:type="dxa" w:w="160"/>
              <w:bottom w:type="dxa" w:w="120"/>
              <w:right w:type="dxa" w:w="160"/>
            </w:tcMar>
          </w:tcPr>
          <w:p>
            <w:pPr>
              <w:spacing w:after="60" w:before="60"/>
            </w:pPr>
            <w:r>
              <w:rPr>
                <w:rFonts w:ascii="Arial" w:cs="Arial" w:eastAsia="Arial" w:hAnsi="Arial"/>
                <w:b/>
                <w:bCs/>
                <w:color w:val="2E7D32"/>
                <w:sz w:val="20"/>
                <w:szCs w:val="20"/>
              </w:rPr>
              <w:t xml:space="preserve">Assistant</w:t>
            </w:r>
          </w:p>
          <w:p>
            <w:pPr>
              <w:spacing w:after="40" w:before="40"/>
            </w:pPr>
            <w:r>
              <w:rPr>
                <w:rFonts w:ascii="Arial" w:cs="Arial" w:eastAsia="Arial" w:hAnsi="Arial"/>
                <w:sz w:val="20"/>
                <w:szCs w:val="20"/>
              </w:rPr>
              <w:t xml:space="preserve">For saving Claude conversations for reference, here's how they compare:</w:t>
            </w:r>
          </w:p>
          <w:p>
            <w:pPr>
              <w:spacing w:after="60" w:before="60"/>
            </w:pPr>
            <w:r>
              <w:rPr>
                <w:rFonts w:ascii="Arial" w:cs="Arial" w:eastAsia="Arial" w:hAnsi="Arial"/>
                <w:b/>
                <w:bCs/>
                <w:color w:val="2E7D32"/>
                <w:sz w:val="20"/>
                <w:szCs w:val="20"/>
              </w:rPr>
              <w:t xml:space="preserve">  Reasons to prefer PDF</w:t>
            </w:r>
          </w:p>
          <w:p>
            <w:pPr>
              <w:pStyle w:val="ListParagraph"/>
              <w:numPr>
                <w:ilvl w:val="0"/>
                <w:numId w:val="4"/>
              </w:numPr>
              <w:spacing w:after="40" w:before="40"/>
            </w:pPr>
            <w:r>
              <w:rPr>
                <w:rFonts w:ascii="Arial" w:cs="Arial" w:eastAsia="Arial" w:hAnsi="Arial"/>
                <w:sz w:val="20"/>
                <w:szCs w:val="20"/>
              </w:rPr>
              <w:t xml:space="preserve">Fixed layout — looks exactly the same everywhere, no font substitution or reflow</w:t>
            </w:r>
          </w:p>
          <w:p>
            <w:pPr>
              <w:pStyle w:val="ListParagraph"/>
              <w:numPr>
                <w:ilvl w:val="0"/>
                <w:numId w:val="4"/>
              </w:numPr>
              <w:spacing w:after="40" w:before="40"/>
            </w:pPr>
            <w:r>
              <w:rPr>
                <w:rFonts w:ascii="Arial" w:cs="Arial" w:eastAsia="Arial" w:hAnsi="Arial"/>
                <w:sz w:val="20"/>
                <w:szCs w:val="20"/>
              </w:rPr>
              <w:t xml:space="preserve">Better for archiving and sharing (no one can accidentally edit it)</w:t>
            </w:r>
          </w:p>
          <w:p>
            <w:pPr>
              <w:pStyle w:val="ListParagraph"/>
              <w:numPr>
                <w:ilvl w:val="0"/>
                <w:numId w:val="4"/>
              </w:numPr>
              <w:spacing w:after="40" w:before="40"/>
            </w:pPr>
            <w:r>
              <w:rPr>
                <w:rFonts w:ascii="Arial" w:cs="Arial" w:eastAsia="Arial" w:hAnsi="Arial"/>
                <w:sz w:val="20"/>
                <w:szCs w:val="20"/>
              </w:rPr>
              <w:t xml:space="preserve">Renders code blocks and monospace fonts more reliably</w:t>
            </w:r>
          </w:p>
          <w:p>
            <w:pPr>
              <w:pStyle w:val="ListParagraph"/>
              <w:numPr>
                <w:ilvl w:val="0"/>
                <w:numId w:val="4"/>
              </w:numPr>
              <w:spacing w:after="40" w:before="40"/>
            </w:pPr>
            <w:r>
              <w:rPr>
                <w:rFonts w:ascii="Arial" w:cs="Arial" w:eastAsia="Arial" w:hAnsi="Arial"/>
                <w:sz w:val="20"/>
                <w:szCs w:val="20"/>
              </w:rPr>
              <w:t xml:space="preserve">Universally viewable without Office installed</w:t>
            </w:r>
          </w:p>
          <w:p>
            <w:pPr>
              <w:spacing w:after="60" w:before="60"/>
            </w:pPr>
            <w:r>
              <w:rPr>
                <w:rFonts w:ascii="Arial" w:cs="Arial" w:eastAsia="Arial" w:hAnsi="Arial"/>
                <w:b/>
                <w:bCs/>
                <w:color w:val="2E7D32"/>
                <w:sz w:val="20"/>
                <w:szCs w:val="20"/>
              </w:rPr>
              <w:t xml:space="preserve">  Reasons to prefer DOCX</w:t>
            </w:r>
          </w:p>
          <w:p>
            <w:pPr>
              <w:pStyle w:val="ListParagraph"/>
              <w:numPr>
                <w:ilvl w:val="0"/>
                <w:numId w:val="5"/>
              </w:numPr>
              <w:spacing w:after="40" w:before="40"/>
            </w:pPr>
            <w:r>
              <w:rPr>
                <w:rFonts w:ascii="Arial" w:cs="Arial" w:eastAsia="Arial" w:hAnsi="Arial"/>
                <w:sz w:val="20"/>
                <w:szCs w:val="20"/>
              </w:rPr>
              <w:t xml:space="preserve">Searchable and copy-pasteable more reliably across tools</w:t>
            </w:r>
          </w:p>
          <w:p>
            <w:pPr>
              <w:pStyle w:val="ListParagraph"/>
              <w:numPr>
                <w:ilvl w:val="0"/>
                <w:numId w:val="5"/>
              </w:numPr>
              <w:spacing w:after="40" w:before="40"/>
            </w:pPr>
            <w:r>
              <w:rPr>
                <w:rFonts w:ascii="Arial" w:cs="Arial" w:eastAsia="Arial" w:hAnsi="Arial"/>
                <w:sz w:val="20"/>
                <w:szCs w:val="20"/>
              </w:rPr>
              <w:t xml:space="preserve">You can edit, annotate, or reorganize the content after the fact</w:t>
            </w:r>
          </w:p>
          <w:p>
            <w:pPr>
              <w:pStyle w:val="ListParagraph"/>
              <w:numPr>
                <w:ilvl w:val="0"/>
                <w:numId w:val="5"/>
              </w:numPr>
              <w:spacing w:after="40" w:before="40"/>
            </w:pPr>
            <w:r>
              <w:rPr>
                <w:rFonts w:ascii="Arial" w:cs="Arial" w:eastAsia="Arial" w:hAnsi="Arial"/>
                <w:sz w:val="20"/>
                <w:szCs w:val="20"/>
              </w:rPr>
              <w:t xml:space="preserve">Easier to extract code snippets later</w:t>
            </w:r>
          </w:p>
          <w:p>
            <w:pPr>
              <w:pStyle w:val="ListParagraph"/>
              <w:numPr>
                <w:ilvl w:val="0"/>
                <w:numId w:val="5"/>
              </w:numPr>
              <w:spacing w:after="40" w:before="40"/>
            </w:pPr>
            <w:r>
              <w:rPr>
                <w:rFonts w:ascii="Arial" w:cs="Arial" w:eastAsia="Arial" w:hAnsi="Arial"/>
                <w:sz w:val="20"/>
                <w:szCs w:val="20"/>
              </w:rPr>
              <w:t xml:space="preserve">Better if you want to incorporate content into another Word document</w:t>
            </w:r>
          </w:p>
          <w:p>
            <w:pPr>
              <w:spacing w:after="40" w:before="40"/>
            </w:pPr>
            <w:r>
              <w:rPr>
                <w:rFonts w:ascii="Arial" w:cs="Arial" w:eastAsia="Arial" w:hAnsi="Arial"/>
                <w:sz w:val="20"/>
                <w:szCs w:val="20"/>
              </w:rPr>
              <w:t xml:space="preserve">For your workflow specifically: since you save conversations as reference documentation and may want to search or extract code, DOCX is probably the better default. PDF makes more sense when sharing polished, fixed content with others.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A6EA8" w:sz="4"/>
              <w:left w:val="single" w:color="1A6EA8" w:sz="4"/>
              <w:bottom w:val="single" w:color="1A6EA8" w:sz="4"/>
              <w:right w:val="single" w:color="1A6EA8" w:sz="4"/>
            </w:tcBorders>
            <w:shd w:fill="E8F4FD" w:val="clear"/>
            <w:tcMar>
              <w:top w:type="dxa" w:w="120"/>
              <w:left w:type="dxa" w:w="160"/>
              <w:bottom w:type="dxa" w:w="120"/>
              <w:right w:type="dxa" w:w="160"/>
            </w:tcMar>
          </w:tcPr>
          <w:p>
            <w:pPr>
              <w:spacing w:after="60" w:before="60"/>
            </w:pPr>
            <w:r>
              <w:rPr>
                <w:rFonts w:ascii="Arial" w:cs="Arial" w:eastAsia="Arial" w:hAnsi="Arial"/>
                <w:b/>
                <w:bCs/>
                <w:color w:val="1A6EA8"/>
                <w:sz w:val="20"/>
                <w:szCs w:val="20"/>
              </w:rPr>
              <w:t xml:space="preserve">User</w:t>
            </w:r>
          </w:p>
          <w:p>
            <w:pPr>
              <w:spacing w:after="40" w:before="40"/>
            </w:pPr>
            <w:r>
              <w:rPr>
                <w:rFonts w:ascii="Arial" w:cs="Arial" w:eastAsia="Arial" w:hAnsi="Arial"/>
                <w:sz w:val="20"/>
                <w:szCs w:val="20"/>
              </w:rPr>
              <w:t xml:space="preserve">save this chat, including prompts, as a docx file and download. I prefer simple color formatting using labels and lists were appropriate.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D32" w:sz="4"/>
              <w:left w:val="single" w:color="2E7D32" w:sz="4"/>
              <w:bottom w:val="single" w:color="2E7D32" w:sz="4"/>
              <w:right w:val="single" w:color="2E7D32" w:sz="4"/>
            </w:tcBorders>
            <w:shd w:fill="F0F7EE" w:val="clear"/>
            <w:tcMar>
              <w:top w:type="dxa" w:w="120"/>
              <w:left w:type="dxa" w:w="160"/>
              <w:bottom w:type="dxa" w:w="120"/>
              <w:right w:type="dxa" w:w="160"/>
            </w:tcMar>
          </w:tcPr>
          <w:p>
            <w:pPr>
              <w:spacing w:after="60" w:before="60"/>
            </w:pPr>
            <w:r>
              <w:rPr>
                <w:rFonts w:ascii="Arial" w:cs="Arial" w:eastAsia="Arial" w:hAnsi="Arial"/>
                <w:b/>
                <w:bCs/>
                <w:color w:val="2E7D32"/>
                <w:sz w:val="20"/>
                <w:szCs w:val="20"/>
              </w:rPr>
              <w:t xml:space="preserve">Assistant</w:t>
            </w:r>
          </w:p>
          <w:p>
            <w:pPr>
              <w:spacing w:after="40" w:before="40"/>
            </w:pPr>
            <w:r>
              <w:rPr>
                <w:rFonts w:ascii="Arial" w:cs="Arial" w:eastAsia="Arial" w:hAnsi="Arial"/>
                <w:sz w:val="20"/>
                <w:szCs w:val="20"/>
              </w:rPr>
              <w:t xml:space="preserve">Creating this document now with simple color formatting, labeled sections, and lists where appropriate.</w:t>
            </w:r>
          </w:p>
        </w:tc>
      </w:tr>
    </w:tbl>
    <w:p>
      <w:pPr>
        <w:spacing w:after="16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abstractNum w:abstractNumId="5" w15:restartNumberingAfterBreak="0">
    <w:multiLevelType w:val="hybridMultilevel"/>
    <w:lvl w:ilvl="0" w15:tentative="1">
      <w:start w:val="1"/>
      <w:numFmt w:val="bullet"/>
      <w:lvlText w:val="•"/>
      <w:lvlJc w:val="left"/>
      <w:pPr>
        <w:ind w:left="520" w:hanging="260"/>
      </w:pPr>
    </w:lvl>
  </w:abstractNum>
  <w:abstractNum w:abstractNumId="6" w15:restartNumberingAfterBreak="0">
    <w:multiLevelType w:val="hybridMultilevel"/>
    <w:lvl w:ilvl="0" w15:tentative="1">
      <w:start w:val="1"/>
      <w:numFmt w:val="bullet"/>
      <w:lvlText w:val="•"/>
      <w:lvlJc w:val="left"/>
      <w:pPr>
        <w:ind w:left="520" w:hanging="260"/>
      </w:pPr>
    </w:lvl>
  </w:abstractNum>
  <w:abstractNum w:abstractNumId="7" w15:restartNumberingAfterBreak="0">
    <w:multiLevelType w:val="hybridMultilevel"/>
    <w:lvl w:ilvl="0" w15:tentative="1">
      <w:start w:val="1"/>
      <w:numFmt w:val="bullet"/>
      <w:lvlText w:val="•"/>
      <w:lvlJc w:val="left"/>
      <w:pPr>
        <w:ind w:left="520" w:hanging="260"/>
      </w:pPr>
    </w:lvl>
  </w:abstractNum>
  <w:abstractNum w:abstractNumId="8" w15:restartNumberingAfterBreak="0">
    <w:multiLevelType w:val="hybridMultilevel"/>
    <w:lvl w:ilvl="0" w15:tentative="1">
      <w:start w:val="1"/>
      <w:numFmt w:val="bullet"/>
      <w:lvlText w:val="•"/>
      <w:lvlJc w:val="left"/>
      <w:pPr>
        <w:ind w:left="520" w:hanging="260"/>
      </w:pPr>
    </w:lvl>
  </w:abstractNum>
  <w:abstractNum w:abstractNumId="9" w15:restartNumberingAfterBreak="0">
    <w:multiLevelType w:val="hybridMultilevel"/>
    <w:lvl w:ilvl="0" w15:tentative="1">
      <w:start w:val="1"/>
      <w:numFmt w:val="bullet"/>
      <w:lvlText w:val="•"/>
      <w:lvlJc w:val="left"/>
      <w:pPr>
        <w:ind w:left="520" w:hanging="260"/>
      </w:pPr>
    </w:lvl>
  </w:abstractNum>
  <w:abstractNum w:abstractNumId="10" w15:restartNumberingAfterBreak="0">
    <w:multiLevelType w:val="hybridMultilevel"/>
    <w:lvl w:ilvl="0" w15:tentative="1">
      <w:start w:val="1"/>
      <w:numFmt w:val="bullet"/>
      <w:lvlText w:val="•"/>
      <w:lvlJc w:val="left"/>
      <w:pPr>
        <w:ind w:left="520" w:hanging="260"/>
      </w:pPr>
    </w:lvl>
  </w:abstractNum>
  <w:abstractNum w:abstractNumId="11"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Arial" w:cs="Arial" w:eastAsia="Arial" w:hAnsi="Arial"/>
      <w:b/>
      <w:bCs/>
      <w:color w:val="1A6EA8"/>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2026-03-15T21:26:46.503Z</dcterms:created>
  <dcterms:modified xsi:type="dcterms:W3CDTF">2026-03-15T21:26:46.503Z</dcterms:modified>
</cp:coreProperties>
</file>

<file path=docProps/custom.xml><?xml version="1.0" encoding="utf-8"?>
<Properties xmlns="http://schemas.openxmlformats.org/officeDocument/2006/custom-properties" xmlns:vt="http://schemas.openxmlformats.org/officeDocument/2006/docPropsVTypes"/>
</file>