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DevSecOps en kwaliteitsbaseline v0.86</w:t>
      </w:r>
    </w:p>
    <w:p>
      <w:pPr>
        <w:jc w:val="center"/>
      </w:pPr>
      <w:r>
        <w:rPr>
          <w:b/>
        </w:rPr>
        <w:t>Security, OTAP, teststrategie en releasegrenzen</w:t>
      </w:r>
    </w:p>
    <w:p>
      <w:pPr>
        <w:jc w:val="center"/>
      </w:pPr>
      <w:r>
        <w:t>spontaan-website | documentatieset v0.86 | 2026-10-25</w:t>
      </w:r>
    </w:p>
    <w:p/>
    <w:p>
      <w:pPr>
        <w:pStyle w:val="Heading1"/>
      </w:pPr>
      <w:r>
        <w:t>1. Security- en rollenmodel</w:t>
      </w:r>
    </w:p>
    <w:p>
      <w:pPr>
        <w:pStyle w:val="ListBullet"/>
      </w:pPr>
      <w:r>
        <w:t>Supabase Production rollen: admin, contentmanager, member; contentmanager beheert ordinary members, niet beheeraccounts.</w:t>
      </w:r>
    </w:p>
    <w:p>
      <w:pPr>
        <w:pStyle w:val="ListBullet"/>
      </w:pPr>
      <w:r>
        <w:t>Backend/RLS is leidend; UI-verbergen is geen securitygrens.</w:t>
      </w:r>
    </w:p>
    <w:p>
      <w:pPr>
        <w:pStyle w:val="ListBullet"/>
      </w:pPr>
      <w:r>
        <w:t>Service-role secrets nooit in browseroutput/documentatie.</w:t>
      </w:r>
    </w:p>
    <w:p>
      <w:pPr>
        <w:pStyle w:val="ListBullet"/>
      </w:pPr>
      <w:r>
        <w:t>Production-signup en auth/mailinstellingen moeten bij livegang actueel worden geverifieerd; historische augustusstatus is geen actuele garantie.</w:t>
      </w:r>
    </w:p>
    <w:p>
      <w:pPr>
        <w:pStyle w:val="Heading1"/>
      </w:pPr>
      <w:r>
        <w:t>2. Actuele OTAP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t>Onderdeel</w:t>
            </w:r>
          </w:p>
        </w:tc>
        <w:tc>
          <w:tcPr>
            <w:tcW w:type="dxa" w:w="3324"/>
            <w:shd w:fill="D9EAF7"/>
          </w:tcPr>
          <w:p>
            <w:r>
              <w:t>Status</w:t>
            </w:r>
          </w:p>
        </w:tc>
        <w:tc>
          <w:tcPr>
            <w:tcW w:type="dxa" w:w="3324"/>
            <w:shd w:fill="D9EAF7"/>
          </w:tcPr>
          <w:p>
            <w:r>
              <w:t>Toelichting</w:t>
            </w:r>
          </w:p>
        </w:tc>
      </w:tr>
      <w:tr>
        <w:tc>
          <w:tcPr>
            <w:tcW w:type="dxa" w:w="3324"/>
          </w:tcPr>
          <w:p>
            <w:r>
              <w:t>Sanity development</w:t>
            </w:r>
          </w:p>
        </w:tc>
        <w:tc>
          <w:tcPr>
            <w:tcW w:type="dxa" w:w="3324"/>
          </w:tcPr>
          <w:p>
            <w:r>
              <w:t>Acceptance</w:t>
            </w:r>
          </w:p>
        </w:tc>
        <w:tc>
          <w:tcPr>
            <w:tcW w:type="dxa" w:w="3324"/>
          </w:tcPr>
          <w:p>
            <w:r>
              <w:t>Intern/technisch.</w:t>
            </w:r>
          </w:p>
        </w:tc>
      </w:tr>
      <w:tr>
        <w:tc>
          <w:tcPr>
            <w:tcW w:type="dxa" w:w="3324"/>
          </w:tcPr>
          <w:p>
            <w:r>
              <w:t>Sanity production</w:t>
            </w:r>
          </w:p>
        </w:tc>
        <w:tc>
          <w:tcPr>
            <w:tcW w:type="dxa" w:w="3324"/>
          </w:tcPr>
          <w:p>
            <w:r>
              <w:t>Production</w:t>
            </w:r>
          </w:p>
        </w:tc>
        <w:tc>
          <w:tcPr>
            <w:tcW w:type="dxa" w:w="3324"/>
          </w:tcPr>
          <w:p>
            <w:r>
              <w:t>Contentmanager LIVE.</w:t>
            </w:r>
          </w:p>
        </w:tc>
      </w:tr>
      <w:tr>
        <w:tc>
          <w:tcPr>
            <w:tcW w:type="dxa" w:w="3324"/>
          </w:tcPr>
          <w:p>
            <w:r>
              <w:t>Supabase Production</w:t>
            </w:r>
          </w:p>
        </w:tc>
        <w:tc>
          <w:tcPr>
            <w:tcW w:type="dxa" w:w="3324"/>
          </w:tcPr>
          <w:p>
            <w:r>
              <w:t>Production</w:t>
            </w:r>
          </w:p>
        </w:tc>
        <w:tc>
          <w:tcPr>
            <w:tcW w:type="dxa" w:w="3324"/>
          </w:tcPr>
          <w:p>
            <w:r>
              <w:t>wqtpngqematpnswetxxj</w:t>
            </w:r>
          </w:p>
        </w:tc>
      </w:tr>
      <w:tr>
        <w:tc>
          <w:tcPr>
            <w:tcW w:type="dxa" w:w="3324"/>
          </w:tcPr>
          <w:p>
            <w:r>
              <w:t>Supabase TEST</w:t>
            </w:r>
          </w:p>
        </w:tc>
        <w:tc>
          <w:tcPr>
            <w:tcW w:type="dxa" w:w="3324"/>
          </w:tcPr>
          <w:p>
            <w:r>
              <w:t>Niet permanent beschikbaar</w:t>
            </w:r>
          </w:p>
        </w:tc>
        <w:tc>
          <w:tcPr>
            <w:tcW w:type="dxa" w:w="3324"/>
          </w:tcPr>
          <w:p>
            <w:r>
              <w:t>Historische ref is geen actuele testtenant.</w:t>
            </w:r>
          </w:p>
        </w:tc>
      </w:tr>
    </w:tbl>
    <w:p>
      <w:pPr>
        <w:pStyle w:val="Heading1"/>
      </w:pPr>
      <w:r>
        <w:t>3. CI/release</w:t>
      </w:r>
    </w:p>
    <w:p>
      <w:pPr>
        <w:pStyle w:val="ListBullet"/>
      </w:pPr>
      <w:r>
        <w:t>GitHub required checks uit augustus: Playwright, Lighthouse en Security blijven historische kwaliteitsbaseline; actuele branch protection wordt vóór release read-only herbevestigd.</w:t>
      </w:r>
    </w:p>
    <w:p>
      <w:pPr>
        <w:pStyle w:val="ListBullet"/>
      </w:pPr>
      <w:r>
        <w:t>Vercel Production blijft een aparte expliciete releasepoort.</w:t>
      </w:r>
    </w:p>
    <w:p>
      <w:pPr>
        <w:pStyle w:val="ListBullet"/>
      </w:pPr>
      <w:r>
        <w:t>Webhook production → Production en development → acceptance zijn operationeel bewijs uit oktober; vóór eindrelease opnieuw controleren.</w:t>
      </w:r>
    </w:p>
    <w:p>
      <w:pPr>
        <w:pStyle w:val="ListBullet"/>
      </w:pPr>
      <w:r>
        <w:t>Geen releasebron uit augustus automatisch hergebruiken; releasebron moet exact current main zijn.</w:t>
      </w:r>
    </w:p>
    <w:p>
      <w:pPr>
        <w:pStyle w:val="Heading1"/>
      </w:pPr>
      <w:r>
        <w:t>4. Teststrategie zonder permanent Supabase TEST-project</w:t>
      </w:r>
    </w:p>
    <w:p>
      <w:pPr>
        <w:pStyle w:val="Heading1"/>
      </w:pPr>
      <w:r>
        <w:t>B13.4C-A bewijs 25-10-2026: 82/82 lokale/synthetische regressietests PASS zonder live Supabase, zonder Production-auth en zonder repositorywrite.</w:t>
      </w:r>
    </w:p>
    <w:p>
      <w:pPr>
        <w:pStyle w:val="Heading1"/>
      </w:pPr>
      <w:r>
        <w:t>Node/toolchain: Node 24.22.1 en npm 11.19.1 waren reeds op 22-10-2026 gevalideerd; vier exacte CI-pins op 24.22.1, overige zes generieke Node 24-pins bewust ongewijzigd. Geen extra patch nodig.</w:t>
      </w:r>
    </w:p>
    <w:p>
      <w:pPr>
        <w:pStyle w:val="ListBullet"/>
      </w:pPr>
      <w:r>
        <w:t>Contract/unit/runtime tests: synthetisch en deterministisch waar mogelijk.</w:t>
      </w:r>
    </w:p>
    <w:p>
      <w:pPr>
        <w:pStyle w:val="ListBullet"/>
      </w:pPr>
      <w:r>
        <w:t>Browserflows met netwerkintercepties/stubs mogen functioneel gedrag bewijzen wanneer backendstate niet het testdoel is.</w:t>
      </w:r>
    </w:p>
    <w:p>
      <w:pPr>
        <w:pStyle w:val="ListBullet"/>
      </w:pPr>
      <w:r>
        <w:t>Echte auth/RBAC/backend-E2E vereist een geïsoleerde veilige omgeving; Production alleen voor expliciet production-safe smoke/read-only checks.</w:t>
      </w:r>
    </w:p>
    <w:p>
      <w:pPr>
        <w:pStyle w:val="ListBullet"/>
      </w:pPr>
      <w:r>
        <w:t>Muterende Production-tests zijn standaard verboden tenzij specifiek ontworpen, herstelbaar en afzonderlijk goedgekeurd.</w:t>
      </w:r>
    </w:p>
    <w:p>
      <w:pPr>
        <w:pStyle w:val="Heading1"/>
      </w:pPr>
      <w:r>
        <w:t>5. Open P0/P1 punten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t>Onderdeel</w:t>
            </w:r>
          </w:p>
        </w:tc>
        <w:tc>
          <w:tcPr>
            <w:tcW w:type="dxa" w:w="3324"/>
            <w:shd w:fill="D9EAF7"/>
          </w:tcPr>
          <w:p>
            <w:r>
              <w:t>Status</w:t>
            </w:r>
          </w:p>
        </w:tc>
        <w:tc>
          <w:tcPr>
            <w:tcW w:type="dxa" w:w="3324"/>
            <w:shd w:fill="D9EAF7"/>
          </w:tcPr>
          <w:p>
            <w:r>
              <w:t>Toelichting</w:t>
            </w:r>
          </w:p>
        </w:tc>
      </w:tr>
      <w:tr>
        <w:tc>
          <w:tcPr>
            <w:tcW w:type="dxa" w:w="3324"/>
          </w:tcPr>
          <w:p>
            <w:r>
              <w:t>B13.4C auth/RBAC</w:t>
            </w:r>
          </w:p>
        </w:tc>
        <w:tc>
          <w:tcPr>
            <w:tcW w:type="dxa" w:w="3324"/>
          </w:tcPr>
          <w:p>
            <w:r>
              <w:t>P0 IN UITVOERING</w:t>
            </w:r>
          </w:p>
        </w:tc>
        <w:tc>
          <w:tcPr>
            <w:tcW w:type="dxa" w:w="3324"/>
          </w:tcPr>
          <w:p>
            <w:r>
              <w:t>Lokale/synthetische regressie PASS; live auth/RBAC blijft geblokkeerd door ontbreken actuele testtenant; finale non-auth gate nog open.</w:t>
            </w:r>
          </w:p>
        </w:tc>
      </w:tr>
      <w:tr>
        <w:tc>
          <w:tcPr>
            <w:tcW w:type="dxa" w:w="3324"/>
          </w:tcPr>
          <w:p>
            <w:r>
              <w:t>Production Studio dataset</w:t>
            </w:r>
          </w:p>
        </w:tc>
        <w:tc>
          <w:tcPr>
            <w:tcW w:type="dxa" w:w="3324"/>
          </w:tcPr>
          <w:p>
            <w:r>
              <w:t>P0 OPEN</w:t>
            </w:r>
          </w:p>
        </w:tc>
        <w:tc>
          <w:tcPr>
            <w:tcW w:type="dxa" w:w="3324"/>
          </w:tcPr>
          <w:p>
            <w:r>
              <w:t>Na B13/main production-only Studio herstellen.</w:t>
            </w:r>
          </w:p>
        </w:tc>
      </w:tr>
      <w:tr>
        <w:tc>
          <w:tcPr>
            <w:tcW w:type="dxa" w:w="3324"/>
          </w:tcPr>
          <w:p>
            <w:r>
              <w:t>Live publicatie contentmanager</w:t>
            </w:r>
          </w:p>
        </w:tc>
        <w:tc>
          <w:tcPr>
            <w:tcW w:type="dxa" w:w="3324"/>
          </w:tcPr>
          <w:p>
            <w:r>
              <w:t>P1 OPEN</w:t>
            </w:r>
          </w:p>
        </w:tc>
        <w:tc>
          <w:tcPr>
            <w:tcW w:type="dxa" w:w="3324"/>
          </w:tcPr>
          <w:p>
            <w:r>
              <w:t>Na Studio-herstel E2E bewijzen.</w:t>
            </w:r>
          </w:p>
        </w:tc>
      </w:tr>
      <w:tr>
        <w:tc>
          <w:tcPr>
            <w:tcW w:type="dxa" w:w="3324"/>
          </w:tcPr>
          <w:p>
            <w:r>
              <w:t>Handleiding</w:t>
            </w:r>
          </w:p>
        </w:tc>
        <w:tc>
          <w:tcPr>
            <w:tcW w:type="dxa" w:w="3324"/>
          </w:tcPr>
          <w:p>
            <w:r>
              <w:t>P1 OPEN</w:t>
            </w:r>
          </w:p>
        </w:tc>
        <w:tc>
          <w:tcPr>
            <w:tcW w:type="dxa" w:w="3324"/>
          </w:tcPr>
          <w:p>
            <w:r>
              <w:t>Na bewezen live flow actualiseren.</w:t>
            </w:r>
          </w:p>
        </w:tc>
      </w:tr>
      <w:tr>
        <w:tc>
          <w:tcPr>
            <w:tcW w:type="dxa" w:w="3324"/>
          </w:tcPr>
          <w:p>
            <w:r>
              <w:t>B13.4D context 22</w:t>
            </w:r>
          </w:p>
        </w:tc>
        <w:tc>
          <w:tcPr>
            <w:tcW w:type="dxa" w:w="3324"/>
          </w:tcPr>
          <w:p>
            <w:r>
              <w:t>P1 OPEN</w:t>
            </w:r>
          </w:p>
        </w:tc>
        <w:tc>
          <w:tcPr>
            <w:tcW w:type="dxa" w:w="3324"/>
          </w:tcPr>
          <w:p>
            <w:r>
              <w:t>Data-/teststrategie voor array-onafhankelijkheid.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spontaan-website | v0.86 | 2026-10-25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Website Spontaan - documentatieset v0.85 - 2026-10-25</dc:subject>
  <dc:creator>python-docx</dc:creator>
  <cp:keywords>spontaan-website, documentatie, v0.85, 2026-10-25</cp:keywords>
  <dc:description>generated by python-docx</dc:description>
  <cp:lastModifiedBy/>
  <cp:revision>1</cp:revision>
  <dcterms:created xsi:type="dcterms:W3CDTF">2026-10-25T18:45:00Z</dcterms:created>
  <dcterms:modified xsi:type="dcterms:W3CDTF">2026-10-25T18:45:00Z</dcterms:modified>
  <cp:category/>
</cp:coreProperties>
</file>