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 xml:space="preserve">James G. </w:t>
      </w:r>
      <w:proofErr w:type="spellStart"/>
      <w:r w:rsidRPr="00C737DE">
        <w:rPr>
          <w:rFonts w:cs="Times New Roman"/>
          <w:szCs w:val="24"/>
        </w:rPr>
        <w:t>Hallett</w:t>
      </w:r>
      <w:proofErr w:type="spellEnd"/>
      <w:r w:rsidRPr="00C737DE">
        <w:rPr>
          <w:rFonts w:cs="Times New Roman"/>
          <w:szCs w:val="24"/>
        </w:rPr>
        <w:t xml:space="preserve">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372936">
      <w:pPr>
        <w:pStyle w:val="TOCHeading"/>
        <w:rPr>
          <w:rFonts w:ascii="Arial" w:hAnsi="Arial" w:cs="Arial"/>
          <w:sz w:val="22"/>
        </w:rPr>
      </w:pPr>
      <w:r>
        <w:rPr>
          <w:rFonts w:ascii="Arial" w:hAnsi="Arial" w:cs="Arial"/>
          <w:sz w:val="22"/>
        </w:rP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690476">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690476">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690476">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90476">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690476">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372936">
      <w:pPr>
        <w:pStyle w:val="Heading1"/>
      </w:pPr>
      <w:bookmarkStart w:id="0" w:name="_Toc400107061"/>
      <w:bookmarkStart w:id="1" w:name="_Toc412728381"/>
      <w:r w:rsidRPr="00372936">
        <w:lastRenderedPageBreak/>
        <w:t>Abstract</w:t>
      </w:r>
      <w:bookmarkEnd w:id="0"/>
      <w:bookmarkEnd w:id="1"/>
    </w:p>
    <w:p w:rsidR="00372936" w:rsidRPr="00372936" w:rsidRDefault="00372936" w:rsidP="00372936"/>
    <w:p w:rsidR="004754F9" w:rsidRDefault="004754F9" w:rsidP="004754F9">
      <w:pPr>
        <w:spacing w:line="360" w:lineRule="auto"/>
      </w:pPr>
      <w:r w:rsidRPr="00AF256F">
        <w:t xml:space="preserve">The abstract should consist of one paragraph (up to 500 words) that concisely states why and (generally) how the study was done, as well as what the results were and what they mean.  </w:t>
      </w:r>
      <w:r>
        <w:t>They</w:t>
      </w:r>
      <w:r w:rsidRPr="00AF256F">
        <w:t xml:space="preserve"> should </w:t>
      </w:r>
      <w:r>
        <w:t xml:space="preserve">also </w:t>
      </w:r>
      <w:r w:rsidRPr="00AF256F">
        <w:t>include any lessons learned</w:t>
      </w:r>
      <w:r>
        <w:t>.</w:t>
      </w:r>
      <w:r w:rsidRPr="00AF256F">
        <w:t xml:space="preserve"> The abstract should not simply outline the contents or present the methods in detail. Citations </w:t>
      </w:r>
      <w:r>
        <w:t>should not be presented in</w:t>
      </w:r>
      <w:r w:rsidRPr="00AF256F">
        <w:t xml:space="preserve"> abstracts, and </w:t>
      </w:r>
      <w:r>
        <w:t>acronyms</w:t>
      </w:r>
      <w:r w:rsidRPr="00AF256F">
        <w:t xml:space="preserve"> should be used sparingly. Detailed statistical results should be reserved for the main text. Because abstracts tend to be more widely read than complete papers, authors should </w:t>
      </w:r>
      <w:r>
        <w:t>make</w:t>
      </w:r>
      <w:r w:rsidRPr="00AF256F">
        <w:t xml:space="preserve"> them </w:t>
      </w:r>
      <w:r>
        <w:t>concise</w:t>
      </w:r>
      <w:r w:rsidRPr="00AF256F">
        <w:t>, clear, and applied.</w:t>
      </w:r>
    </w:p>
    <w:p w:rsidR="000B04AC" w:rsidRPr="005D0D2C" w:rsidRDefault="000B04AC" w:rsidP="00372936">
      <w:pPr>
        <w:pStyle w:val="Heading1"/>
      </w:pPr>
      <w:bookmarkStart w:id="2" w:name="_Toc412728382"/>
      <w:r w:rsidRPr="005D0D2C">
        <w:t>Introduction</w:t>
      </w:r>
      <w:bookmarkEnd w:id="2"/>
    </w:p>
    <w:p w:rsidR="002E5BBB" w:rsidRDefault="002E5BBB" w:rsidP="00B94ED3"/>
    <w:p w:rsidR="00843EB5" w:rsidRDefault="00843EB5" w:rsidP="00843EB5">
      <w:pPr>
        <w:spacing w:line="360" w:lineRule="auto"/>
      </w:pPr>
      <w:r w:rsidRPr="00AF256F">
        <w:t xml:space="preserve">The introduction should provide context for the work </w:t>
      </w:r>
      <w:r>
        <w:t>being reported</w:t>
      </w:r>
      <w:r w:rsidRPr="00AF256F">
        <w:t xml:space="preserve">. In doing so, it should present a general overview of previous literature and </w:t>
      </w:r>
      <w:r>
        <w:t xml:space="preserve">previous </w:t>
      </w:r>
      <w:r w:rsidRPr="00AF256F">
        <w:t>work on the subject</w:t>
      </w:r>
      <w:r>
        <w:t xml:space="preserve"> to</w:t>
      </w:r>
      <w:r w:rsidRPr="00AF256F">
        <w:t xml:space="preserve"> guid</w:t>
      </w:r>
      <w:r>
        <w:t>e</w:t>
      </w:r>
      <w:r w:rsidRPr="00AF256F">
        <w:t xml:space="preserve"> the reader to the report’s purpose and importance.  When applicable, the introduction should include a brief description of the study area</w:t>
      </w:r>
      <w:r>
        <w:t xml:space="preserve"> to</w:t>
      </w:r>
      <w:r w:rsidRPr="00AF256F">
        <w:t xml:space="preserve"> provid</w:t>
      </w:r>
      <w:r>
        <w:t>e</w:t>
      </w:r>
      <w:r w:rsidRPr="00AF256F">
        <w:t xml:space="preserve"> geographic and biological context.</w:t>
      </w:r>
      <w:r>
        <w:t xml:space="preserve">  Relationships</w:t>
      </w:r>
      <w:r w:rsidRPr="00AF256F">
        <w:t xml:space="preserve"> between the purpose of the work and </w:t>
      </w:r>
      <w:r>
        <w:t xml:space="preserve">strategies for </w:t>
      </w:r>
      <w:r w:rsidRPr="00AF256F">
        <w:t>habitat restoration, predation</w:t>
      </w:r>
      <w:r>
        <w:t>,</w:t>
      </w:r>
      <w:r w:rsidRPr="00AF256F">
        <w:t xml:space="preserve"> or hatchery and </w:t>
      </w:r>
      <w:proofErr w:type="spellStart"/>
      <w:r w:rsidRPr="00AF256F">
        <w:t>hydrosystem</w:t>
      </w:r>
      <w:proofErr w:type="spellEnd"/>
      <w:r w:rsidRPr="00AF256F">
        <w:t xml:space="preserve"> operations</w:t>
      </w:r>
      <w:r>
        <w:t xml:space="preserve"> should be described</w:t>
      </w:r>
      <w:r w:rsidRPr="00AF256F">
        <w:t xml:space="preserve">.    </w:t>
      </w:r>
      <w:r>
        <w:t>D</w:t>
      </w:r>
      <w:r w:rsidRPr="00AF256F">
        <w:t xml:space="preserve">o not provide an exhaustive history of the project.  </w:t>
      </w:r>
      <w:r>
        <w:rPr>
          <w:i/>
        </w:rPr>
        <w:t xml:space="preserve">The </w:t>
      </w:r>
      <w:r w:rsidRPr="00AF256F">
        <w:rPr>
          <w:i/>
        </w:rPr>
        <w:t xml:space="preserve">type of RM&amp;E being conducted </w:t>
      </w:r>
      <w:r>
        <w:rPr>
          <w:i/>
        </w:rPr>
        <w:t xml:space="preserve">must be identified </w:t>
      </w:r>
      <w:r w:rsidRPr="00AF256F">
        <w:rPr>
          <w:i/>
        </w:rPr>
        <w:t>(research, status and trend monitoring, or action effectiveness).  For research projects and action effectiveness projects, include hypotheses</w:t>
      </w:r>
      <w:r>
        <w:rPr>
          <w:i/>
        </w:rPr>
        <w:t xml:space="preserve">, </w:t>
      </w:r>
      <w:r w:rsidRPr="00AF256F">
        <w:rPr>
          <w:i/>
        </w:rPr>
        <w:t>related uncertainties</w:t>
      </w:r>
      <w:r>
        <w:rPr>
          <w:i/>
        </w:rPr>
        <w:t>, and a timeline for your study including the start and anticipated end date</w:t>
      </w:r>
      <w:r w:rsidRPr="00AF256F">
        <w:rPr>
          <w:i/>
        </w:rPr>
        <w:t>.</w:t>
      </w:r>
      <w:r w:rsidRPr="00AF256F">
        <w:t xml:space="preserve">  </w:t>
      </w:r>
    </w:p>
    <w:p w:rsidR="00F607BD" w:rsidRDefault="00C737DE" w:rsidP="00F607BD">
      <w:pPr>
        <w:rPr>
          <w:rFonts w:cs="Times New Roman"/>
        </w:rPr>
      </w:pPr>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instrText xml:space="preserve"> ADDIN EN.CITE &lt;EndNote&gt;&lt;Cite&gt;&lt;Author&gt;Wortley&lt;/Author&gt;&lt;Year&gt;2013&lt;/Year&gt;&lt;RecNum&gt;2809&lt;/RecNum&gt;&lt;DisplayText&gt;(Wortley et al. 2013)&lt;/DisplayText&gt;&lt;record&gt;&lt;rec-number&gt;2809&lt;/rec-number&gt;&lt;foreign-keys&gt;&lt;key app="EN" db-id="s9xzrv0zzpdpfwe9awfxw0v2fe0fzdxwv992"&gt;2809&lt;/key&gt;&lt;/foreign-keys&gt;&lt;ref-type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Ecology&lt;/full-title&gt;&lt;abbr-1&gt;Restor. Ecol.&lt;/abbr-1&gt;&lt;abbr-2&gt;Restor Ecol&lt;/abbr-2&gt;&lt;/periodical&gt;&lt;pages&gt;10.1111/rec.12028&lt;/pages&gt;&lt;dates&gt;&lt;year&gt;2013&lt;/year&gt;&lt;/dates&gt;&lt;isbn&gt;10612971&lt;/isbn&gt;&lt;urls&gt;&lt;/urls&gt;&lt;electronic-resource-num&gt;10.1111/rec.12028&lt;/electronic-resource-num&gt;&lt;/record&gt;&lt;/Cite&gt;&lt;/EndNote&gt;</w:instrText>
      </w:r>
      <w:r>
        <w:fldChar w:fldCharType="separate"/>
      </w:r>
      <w:r>
        <w:rPr>
          <w:noProof/>
        </w:rPr>
        <w:t>(</w:t>
      </w:r>
      <w:hyperlink w:anchor="_ENREF_33" w:tooltip="Wortley, 2013 #2809" w:history="1">
        <w:r>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instrText xml:space="preserve"> ADDIN EN.CITE &lt;EndNote&gt;&lt;Cite&gt;&lt;Author&gt;Suding&lt;/Author&gt;&lt;Year&gt;2011&lt;/Year&gt;&lt;RecNum&gt;77&lt;/RecNum&gt;&lt;DisplayText&gt;(Suding 2011)&lt;/DisplayText&gt;&lt;record&gt;&lt;rec-number&gt;77&lt;/rec-number&gt;&lt;foreign-keys&gt;&lt;key app="EN" db-id="s9xzrv0zzpdpfwe9awfxw0v2fe0fzdxwv992"&gt;77&lt;/key&gt;&lt;/foreign-keys&gt;&lt;ref-type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31" w:tooltip="Suding, 2011 #77" w:history="1">
        <w:r>
          <w:rPr>
            <w:noProof/>
          </w:rPr>
          <w:t>Suding 2011</w:t>
        </w:r>
      </w:hyperlink>
      <w:r>
        <w:rPr>
          <w:noProof/>
        </w:rPr>
        <w:t>)</w:t>
      </w:r>
      <w:r>
        <w:fldChar w:fldCharType="end"/>
      </w:r>
      <w:r>
        <w:t xml:space="preserve">. </w:t>
      </w:r>
      <w:r w:rsidR="00933E96">
        <w:t xml:space="preserve">The need for assessment of restoration activities conducted under the Albeni Falls Plan led to development of a monitoring plan for terrestrial ecosystems (AFIWG 2001). </w:t>
      </w:r>
      <w:r w:rsidR="00F607BD">
        <w:t xml:space="preserve">This program was designed to compare managed mitigation lands with a reference ecosystem describing the desired future condition </w:t>
      </w:r>
      <w:r w:rsidR="00F607BD">
        <w:rPr>
          <w:noProof/>
        </w:rPr>
        <w:t>(Aronson et al. 1995, Clewell and Aronson 2007)</w:t>
      </w:r>
      <w:r w:rsidR="00F607BD">
        <w:t xml:space="preserve">. </w:t>
      </w:r>
      <w:r w:rsidR="00F607BD">
        <w:rPr>
          <w:rFonts w:cs="Times New Roman"/>
        </w:rPr>
        <w:t>The reference characterizes the desired physical environment, biological composition and structure, and flows of materials and organisms across the boundaries</w:t>
      </w:r>
      <w:r w:rsidR="00F607BD" w:rsidRPr="00105BF2">
        <w:rPr>
          <w:rFonts w:cs="Times New Roman"/>
        </w:rPr>
        <w:t xml:space="preserve"> </w:t>
      </w:r>
      <w:r w:rsidR="00F607BD">
        <w:rPr>
          <w:rFonts w:cs="Times New Roman"/>
        </w:rPr>
        <w:t xml:space="preserve">of the ecosystem to be restored. </w:t>
      </w:r>
    </w:p>
    <w:p w:rsidR="00B21AC3" w:rsidRDefault="00B21AC3" w:rsidP="00C737DE"/>
    <w:p w:rsidR="00B21AC3" w:rsidRDefault="00B21AC3" w:rsidP="00C737DE"/>
    <w:p w:rsidR="00B21AC3" w:rsidRDefault="00B21AC3" w:rsidP="00C737DE"/>
    <w:p w:rsidR="00B21AC3" w:rsidRDefault="00B21AC3" w:rsidP="00C737DE"/>
    <w:p w:rsidR="00C737DE" w:rsidRDefault="00C737DE" w:rsidP="00C737DE">
      <w:r>
        <w:t xml:space="preserve">Monitoring and evaluation are now recognized as essential components in the conduct of ecological restoration for projects and programs in the Columbia Basin by the ISAB </w:t>
      </w:r>
      <w:r>
        <w:fldChar w:fldCharType="begin"/>
      </w:r>
      <w:r>
        <w:instrText xml:space="preserve"> ADDIN EN.CITE &lt;EndNote&gt;&lt;Cite ExcludeAuth="1"&gt;&lt;Author&gt;ISAB (Independent Scientific Advisory Board for the Northwest Power and Conservation Council&lt;/Author&gt;&lt;Year&gt;2011&lt;/Year&gt;&lt;RecNum&gt;2812&lt;/RecNum&gt;&lt;DisplayText&gt;(2011)&lt;/DisplayText&gt;&lt;record&gt;&lt;rec-number&gt;2812&lt;/rec-number&gt;&lt;foreign-keys&gt;&lt;key app="EN" db-id="s9xzrv0zzpdpfwe9awfxw0v2fe0fzdxwv992"&gt;2812&lt;/key&gt;&lt;/foreign-keys&gt;&lt;ref-type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fldChar w:fldCharType="separate"/>
      </w:r>
      <w:r>
        <w:rPr>
          <w:noProof/>
        </w:rPr>
        <w:t>(</w:t>
      </w:r>
      <w:hyperlink w:anchor="_ENREF_20" w:tooltip="ISAB (Independent Scientific Advisory Board for the Northwest Power and Conservation Council, 2011 #2812" w:history="1">
        <w:r>
          <w:rPr>
            <w:noProof/>
          </w:rPr>
          <w:t>2011</w:t>
        </w:r>
      </w:hyperlink>
      <w:r>
        <w:rPr>
          <w:noProof/>
        </w:rPr>
        <w:t>)</w:t>
      </w:r>
      <w:r>
        <w:fldChar w:fldCharType="end"/>
      </w:r>
      <w:r>
        <w:t xml:space="preserve">. This is an important step forward, but requires that monitoring and evaluation be done appropriately </w:t>
      </w:r>
      <w:r>
        <w:fldChar w:fldCharType="begin"/>
      </w:r>
      <w:r>
        <w:instrText xml:space="preserve"> ADDIN EN.CITE &lt;EndNote&gt;&lt;Cite&gt;&lt;Author&gt;Hallett&lt;/Author&gt;&lt;Year&gt;2013&lt;/Year&gt;&lt;RecNum&gt;1205&lt;/RecNum&gt;&lt;DisplayText&gt;(Hallett 2013)&lt;/DisplayText&gt;&lt;record&gt;&lt;rec-number&gt;1205&lt;/rec-number&gt;&lt;foreign-keys&gt;&lt;key app="EN" db-id="s9xzrv0zzpdpfwe9awfxw0v2fe0fzdxwv992"&gt;1205&lt;/key&gt;&lt;/foreign-keys&gt;&lt;ref-type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Restoration&lt;/full-title&gt;&lt;abbr-1&gt;Ecol. Rest.&lt;/abbr-1&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fldChar w:fldCharType="separate"/>
      </w:r>
      <w:r>
        <w:rPr>
          <w:noProof/>
        </w:rPr>
        <w:t>(</w:t>
      </w:r>
      <w:hyperlink w:anchor="_ENREF_13" w:tooltip="Hallett, 2013 #1205" w:history="1">
        <w:r>
          <w:rPr>
            <w:noProof/>
          </w:rPr>
          <w:t>Hallett 2013</w:t>
        </w:r>
      </w:hyperlink>
      <w:r>
        <w:rPr>
          <w:noProof/>
        </w:rPr>
        <w:t>)</w:t>
      </w:r>
      <w:r>
        <w:fldChar w:fldCharType="end"/>
      </w:r>
      <w:r>
        <w:t>.</w:t>
      </w:r>
    </w:p>
    <w:p w:rsidR="00C737DE" w:rsidRDefault="00C737DE" w:rsidP="00C737DE">
      <w:r>
        <w:t xml:space="preserve">Prior to initiation of a restoration project, its goals and objectives need to be clearly defined. Typically a reference model is created that describes the desired future condition </w: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 </w:instrText>
      </w:r>
      <w:r>
        <w:fldChar w:fldCharType="begin">
          <w:fldData xml:space="preserve">PEVuZE5vdGU+PENpdGU+PEF1dGhvcj5Bcm9uc29uPC9BdXRob3I+PFllYXI+MTk5NTwvWWVhcj48
UmVjTnVtPjUyOTwvUmVjTnVtPjxEaXNwbGF5VGV4dD4oQXJvbnNvbiBldCBhbC4gMTk5NSwgQ2xl
d2VsbCBhbmQgQXJvbnNvbiAyMDA3KTwvRGlzcGxheVRleHQ+PHJlY29yZD48cmVjLW51bWJlcj41
Mjk8L3JlYy1udW1iZXI+PGZvcmVpZ24ta2V5cz48a2V5IGFwcD0iRU4iIGRiLWlkPSJzOXh6cnYw
enpwZHBmd2U5YXdmeHcwdjJmZTBmemR4d3Y5OTIiPjUyOTwva2V5PjwvZm9yZWlnbi1rZXlzPjxy
ZWYtdHlwZSBuYW1lPSJKb3VybmFsIEFydGljbGUiPjE3PC9yZWYtdHlwZT48Y29udHJpYnV0b3Jz
PjxhdXRob3JzPjxhdXRob3I+QXJvbnNvbiwgSi48L2F1dGhvcj48YXV0aG9yPkRoaWxsaW9uLCBT
LjwvYXV0aG9yPjxhdXRob3I+TGVmbG9jaCwgRS48L2F1dGhvcj48L2F1dGhvcnM+PC9jb250cmli
dXRvcnM+PHRpdGxlcz48dGl0bGU+T24gdGhlIG5lZWQgdG8gc2VsZWN0IGFuZCBlY29zeXN0ZW0g
b2YgcmVmZXJlbmNlLCBob3dldmVyIGltcGVyZmVjdCDigJMgYSByZXBseSB0byBQaWNrZXR0IGFu
ZCBQYXJrZXI8L3RpdGxlPjxzZWNvbmRhcnktdGl0bGU+UmVzdG9yYXRpb24gRWNvbG9neTwvc2Vj
b25kYXJ5LXRpdGxlPjxzaG9ydC10aXRsZT4mI3hEOyYjeEQ7JiN4RDsmI3hEOyYjeEQ7JiN4RDsm
I3hEOyYjeEQ7JiN4RDs8L3Nob3J0LXRpdGxlPjwvdGl0bGVzPjxwZXJpb2RpY2FsPjxmdWxsLXRp
dGxlPlJlc3RvcmF0aW9uIEVjb2xvZ3k8L2Z1bGwtdGl0bGU+PGFiYnItMT5SZXN0b3IuIEVjb2wu
PC9hYmJyLTE+PGFiYnItMj5SZXN0b3IgRWNvbDwvYWJici0yPjwvcGVyaW9kaWNhbD48cGFnZXM+
MS0zPC9wYWdlcz48dm9sdW1lPjM8L3ZvbHVtZT48bnVtYmVyPjE8L251bWJlcj48ZGF0ZXM+PHll
YXI+MTk5NTwveWVhcj48cHViLWRhdGVzPjxkYXRlPk1hcjwvZGF0ZT48L3B1Yi1kYXRlcz48L2Rh
dGVzPjxpc2JuPjEwNjEtMjk3MTwvaXNibj48YWNjZXNzaW9uLW51bT5XT1M6QTE5OTVSQjM4NjAw
MDAxPC9hY2Nlc3Npb24tbnVtPjx1cmxzPjxyZWxhdGVkLXVybHM+PHVybD4mbHQ7R28gdG8gSVNJ
Jmd0OzovL1dPUzpBMTk5NVJCMzg2MDAwMDE8L3VybD48dXJsPmh0dHA6Ly9vbmxpbmVsaWJyYXJ5
LndpbGV5LmNvbS9zdG9yZS8xMC4xMTExL2ouMTUyNi0xMDBYLjE5OTUudGIwMDA2OS54L2Fzc2V0
L2ouMTUyNi0xMDBYLjE5OTUudGIwMDA2OS54LnBkZj92PTEmYW1wO3Q9aGF5ZHB5cXkmYW1wO3M9
NDk4Zjg1Y2M1ZjhmOWZkMWJhMGY4ZTBmOTNiNTJjM2FiNTA0NTUzZDwvdXJsPjwvcmVsYXRlZC11
cmxzPjwvdXJscz48ZWxlY3Ryb25pYy1yZXNvdXJjZS1udW0+MTAuMTExMS9qLjE1MjYtMTAwWC4x
OTk1LnRiMDAwNjkueDwvZWxlY3Ryb25pYy1yZXNvdXJjZS1udW0+PC9yZWNvcmQ+PC9DaXRlPjxD
aXRlPjxBdXRob3I+Q2xld2VsbDwvQXV0aG9yPjxZZWFyPjIwMDc8L1llYXI+PFJlY051bT41MjI8
L1JlY051bT48cmVjb3JkPjxyZWMtbnVtYmVyPjUyMjwvcmVjLW51bWJlcj48Zm9yZWlnbi1rZXlz
PjxrZXkgYXBwPSJFTiIgZGItaWQ9InM5eHpydjB6enBkcGZ3ZTlhd2Z4dzB2MmZlMGZ6ZHh3djk5
MiI+NTIyPC9rZXk+PC9mb3JlaWduLWtleXM+PHJlZi10eXBlIG5hbWU9IkJvb2siPjY8L3JlZi10
eXBlPjxjb250cmlidXRvcnM+PGF1dGhvcnM+PGF1dGhvcj5DbGV3ZWxsLCBBLiBGLjwvYXV0aG9y
PjxhdXRob3I+QXJvbnNvbiwgSi48L2F1dGhvcj48L2F1dGhvcnM+PHNlY29uZGFyeS1hdXRob3Jz
PjxhdXRob3I+QXJvbnNvbiwgSi48L2F1dGhvcj48YXV0aG9yPkZhbGssIEQuIEEuPC9hdXRob3I+
PC9zZWNvbmRhcnktYXV0aG9ycz48L2NvbnRyaWJ1dG9ycz48dGl0bGVzPjx0aXRsZT5FY29sb2dp
Y2FsIHJlc3RvcmF0aW9uIDogcHJpbmNpcGxlcywgdmFsdWVzLCBhbmQgc3RydWN0dXJlIG9mIGFu
IGVtZXJnaW5nIHByb2Zlc3Npb248L3RpdGxlPjxzZWNvbmRhcnktdGl0bGU+VGhlIFNjaWVuY2Ug
YW5kIFByYWN0aWNlIG9mIEVjb2xvZ2ljYWwgUmVzdG9yYXRpb248L3NlY29uZGFyeS10aXRsZT48
L3RpdGxlcz48ZGF0ZXM+PHllYXI+MjAwNzwveWVhcj48L2RhdGVzPjxwdWItbG9jYXRpb24+V2Fz
aGluZ3RvbiwgREM8L3B1Yi1sb2NhdGlvbj48cHVibGlzaGVyPklzbGFuZCBQcmVzczwvcHVibGlz
aGVyPjx1cmxzPjwvdXJscz48L3JlY29yZD48L0NpdGU+PC9FbmROb3RlPgB=
</w:fldData>
        </w:fldChar>
      </w:r>
      <w:r>
        <w:instrText xml:space="preserve"> ADDIN EN.CITE.DATA </w:instrText>
      </w:r>
      <w:r>
        <w:fldChar w:fldCharType="end"/>
      </w:r>
      <w:r>
        <w:fldChar w:fldCharType="separate"/>
      </w:r>
      <w:r>
        <w:rPr>
          <w:noProof/>
        </w:rPr>
        <w:t>(</w:t>
      </w:r>
      <w:hyperlink w:anchor="_ENREF_2" w:tooltip="Aronson, 1995 #529" w:history="1">
        <w:r>
          <w:rPr>
            <w:noProof/>
          </w:rPr>
          <w:t>Aronson et al. 1995</w:t>
        </w:r>
      </w:hyperlink>
      <w:r>
        <w:rPr>
          <w:noProof/>
        </w:rPr>
        <w:t xml:space="preserve">, </w:t>
      </w:r>
      <w:hyperlink w:anchor="_ENREF_5" w:tooltip="Clewell, 2007 #522" w:history="1">
        <w:r>
          <w:rPr>
            <w:noProof/>
          </w:rPr>
          <w:t>Clewell and Aronson 2007</w:t>
        </w:r>
      </w:hyperlink>
      <w:r>
        <w:rPr>
          <w:noProof/>
        </w:rPr>
        <w:t>)</w:t>
      </w:r>
      <w:r>
        <w:fldChar w:fldCharType="end"/>
      </w:r>
      <w:r>
        <w:t xml:space="preserve">. </w:t>
      </w:r>
      <w:r>
        <w:rPr>
          <w:rFonts w:cs="Times New Roman"/>
        </w:rPr>
        <w:t>The reference ecosystem provides a model for planning, implementing, and evaluating a restoration project</w:t>
      </w:r>
      <w:r w:rsidRPr="001D110C">
        <w:t xml:space="preserve"> </w:t>
      </w:r>
      <w:r>
        <w:rPr>
          <w:rFonts w:cs="Times New Roman"/>
        </w:rPr>
        <w:fldChar w:fldCharType="begin"/>
      </w:r>
      <w:r>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Pr>
          <w:rFonts w:cs="Times New Roman"/>
        </w:rPr>
        <w:fldChar w:fldCharType="separate"/>
      </w:r>
      <w:r>
        <w:rPr>
          <w:rFonts w:cs="Times New Roman"/>
          <w:noProof/>
        </w:rPr>
        <w:t>(</w:t>
      </w:r>
      <w:hyperlink w:anchor="_ENREF_27" w:tooltip="Ruiz-Jaen, 2005 #531" w:history="1">
        <w:r>
          <w:rPr>
            <w:rFonts w:cs="Times New Roman"/>
            <w:noProof/>
          </w:rPr>
          <w:t>Ruiz-Jaen and Aide 2005</w:t>
        </w:r>
      </w:hyperlink>
      <w:r>
        <w:rPr>
          <w:rFonts w:cs="Times New Roman"/>
          <w:noProof/>
        </w:rPr>
        <w:t>)</w:t>
      </w:r>
      <w:r>
        <w:rPr>
          <w:rFonts w:cs="Times New Roman"/>
        </w:rPr>
        <w:fldChar w:fldCharType="end"/>
      </w:r>
      <w:r>
        <w:rPr>
          <w:rFonts w:cs="Times New Roman"/>
        </w:rPr>
        <w:t>. The reference characterizes the desired physical environment, biological composition and structure, and flows of materials and organisms across the boundaries</w:t>
      </w:r>
      <w:r w:rsidRPr="00105BF2">
        <w:rPr>
          <w:rFonts w:cs="Times New Roman"/>
        </w:rPr>
        <w:t xml:space="preserve"> </w:t>
      </w:r>
      <w:r>
        <w:rPr>
          <w:rFonts w:cs="Times New Roman"/>
        </w:rPr>
        <w:t xml:space="preserve">of the ecosystem to be restored. In addition to representing ecosystem form and function, the reference may also include the anticipated ecosystem services or societal benefits of the restoration. The form that a reference model takes will vary with the context and scope of the project </w:t>
      </w:r>
      <w:r>
        <w:rPr>
          <w:rFonts w:cs="Times New Roman"/>
        </w:rPr>
        <w:fldChar w:fldCharType="begin"/>
      </w:r>
      <w:r>
        <w:rPr>
          <w:rFonts w:cs="Times New Roman"/>
        </w:rPr>
        <w:instrText xml:space="preserve"> ADDIN EN.CITE &lt;EndNote&gt;&lt;Cite&gt;&lt;Author&gt;Clewell&lt;/Author&gt;&lt;Year&gt;2007&lt;/Year&gt;&lt;RecNum&gt;522&lt;/RecNum&gt;&lt;DisplayText&gt;(Clewell and Aronson 2007)&lt;/DisplayText&gt;&lt;record&gt;&lt;rec-number&gt;522&lt;/rec-number&gt;&lt;foreign-keys&gt;&lt;key app="EN" db-id="s9xzrv0zzpdpfwe9awfxw0v2fe0fzdxwv992"&gt;522&lt;/key&gt;&lt;/foreign-keys&gt;&lt;ref-type name="Book"&gt;6&lt;/ref-type&gt;&lt;contributors&gt;&lt;authors&gt;&lt;author&gt;Clewell, A. F.&lt;/author&gt;&lt;author&gt;Aronson, J.&lt;/author&gt;&lt;/authors&gt;&lt;secondary-authors&gt;&lt;author&gt;Aronson, J.&lt;/author&gt;&lt;author&gt;Falk, D. A.&lt;/author&gt;&lt;/secondary-authors&gt;&lt;/contributors&gt;&lt;titles&gt;&lt;title&gt;Ecological restoration : principles, values, and structure of an emerging profession&lt;/title&gt;&lt;secondary-title&gt;The Science and Practice of Ecological Restoration&lt;/secondary-title&gt;&lt;/titles&gt;&lt;dates&gt;&lt;year&gt;2007&lt;/year&gt;&lt;/dates&gt;&lt;pub-location&gt;Washington, DC&lt;/pub-location&gt;&lt;publisher&gt;Island Press&lt;/publisher&gt;&lt;urls&gt;&lt;/urls&gt;&lt;/record&gt;&lt;/Cite&gt;&lt;/EndNote&gt;</w:instrText>
      </w:r>
      <w:r>
        <w:rPr>
          <w:rFonts w:cs="Times New Roman"/>
        </w:rPr>
        <w:fldChar w:fldCharType="separate"/>
      </w:r>
      <w:r>
        <w:rPr>
          <w:rFonts w:cs="Times New Roman"/>
          <w:noProof/>
        </w:rPr>
        <w:t>(</w:t>
      </w:r>
      <w:hyperlink w:anchor="_ENREF_5" w:tooltip="Clewell, 2007 #522" w:history="1">
        <w:r>
          <w:rPr>
            <w:rFonts w:cs="Times New Roman"/>
            <w:noProof/>
          </w:rPr>
          <w:t>Clewell and Aronson 2007</w:t>
        </w:r>
      </w:hyperlink>
      <w:r>
        <w:rPr>
          <w:rFonts w:cs="Times New Roman"/>
          <w:noProof/>
        </w:rPr>
        <w:t>)</w:t>
      </w:r>
      <w:r>
        <w:rPr>
          <w:rFonts w:cs="Times New Roman"/>
        </w:rPr>
        <w:fldChar w:fldCharType="end"/>
      </w:r>
      <w:r>
        <w:rPr>
          <w:rFonts w:cs="Times New Roman"/>
        </w:rPr>
        <w:t xml:space="preserve">. The steps necessary to begin restoring a project area towards the reference condition comprise the implementation plan. </w:t>
      </w:r>
      <w:r>
        <w:t xml:space="preserve">The specific objectives determine the type and scope of monitoring required to assess project outcomes. Because individual projects are developed in response to degradation that has taken place under different conditions and contexts, these objectives may vary. Objectives typically include attainment of one or more ecological attributes </w:t>
      </w:r>
      <w:r>
        <w:fldChar w:fldCharType="begin"/>
      </w:r>
      <w:r>
        <w:instrText xml:space="preserve"> ADDIN EN.CITE &lt;EndNote&gt;&lt;Cite&gt;&lt;Author&gt;Society for Ecological Restoration International Science &amp;amp; Policy Working Group&lt;/Author&gt;&lt;Year&gt;2004&lt;/Year&gt;&lt;RecNum&gt;515&lt;/RecNum&gt;&lt;DisplayText&gt;(Society for Ecological Restoration International Science &amp;amp; Policy Working Group 2004)&lt;/DisplayText&gt;&lt;record&gt;&lt;rec-number&gt;515&lt;/rec-number&gt;&lt;foreign-keys&gt;&lt;key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w:t>
      </w:r>
      <w:r>
        <w:fldChar w:fldCharType="end"/>
      </w:r>
      <w:r>
        <w:t xml:space="preserve">, but also social and cultural needs </w:t>
      </w:r>
      <w:r>
        <w:fldChar w:fldCharType="begin"/>
      </w:r>
      <w:r>
        <w:instrText xml:space="preserve"> ADDIN EN.CITE &lt;EndNote&gt;&lt;Cite&gt;&lt;Author&gt;Hallett&lt;/Author&gt;&lt;Year&gt;2013&lt;/Year&gt;&lt;RecNum&gt;2807&lt;/RecNum&gt;&lt;DisplayText&gt;(Hallett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EndNote&gt;</w:instrText>
      </w:r>
      <w:r>
        <w:fldChar w:fldCharType="separate"/>
      </w:r>
      <w:r>
        <w:rPr>
          <w:noProof/>
        </w:rPr>
        <w:t>(</w:t>
      </w:r>
      <w:hyperlink w:anchor="_ENREF_17" w:tooltip="Hallett, 2013 #2807" w:history="1">
        <w:r>
          <w:rPr>
            <w:noProof/>
          </w:rPr>
          <w:t>Hallett et al. 2013</w:t>
        </w:r>
      </w:hyperlink>
      <w:r>
        <w:rPr>
          <w:noProof/>
        </w:rPr>
        <w:t>)</w:t>
      </w:r>
      <w:r>
        <w:fldChar w:fldCharType="end"/>
      </w:r>
      <w:r>
        <w:t>. Implementation of ecological restoration is typically subject to a variety of constraints including resource limitations, logistics, jurisdictions, and available expertise. When coupled with the variability typical of ecological systems, the outcomes of ecological restoration may be uneven. Although success in restoration is not guaranteed, monitoring and evaluation during implementation increase the likelihood of success by determining when changes in implementation are required.</w:t>
      </w:r>
    </w:p>
    <w:p w:rsidR="00C737DE" w:rsidRDefault="00C737DE" w:rsidP="00C737DE">
      <w:r>
        <w:t xml:space="preserve">In general, this approach has been adopted by the five members of the Upper Columbia United Tribes (UCUT) for ecological restoration on mitigation and tribal lands under their management. In this report, we discuss the development of a regional monitoring and evaluation program to provide assessment of a varied set of projects. Our approach compares the status of mitigation sites undergoing restoration with sets of reference conditions. Because restoration may take many years to achieve a particular target condition, intermediate results can be used to inform managers so that implementation might be altered if necessary. In the following, we review the objectives of ecological restoration and selection of reference model, outline the field and analytical approaches, summarize the sampling to date, consider some preliminary findings, and discuss data dissemination. </w:t>
      </w:r>
    </w:p>
    <w:p w:rsidR="00C737DE" w:rsidRDefault="00C737DE" w:rsidP="00C737DE">
      <w:pPr>
        <w:pStyle w:val="Heading1"/>
      </w:pPr>
      <w:bookmarkStart w:id="3" w:name="_Toc363578046"/>
      <w:r w:rsidRPr="002E5BBB">
        <w:lastRenderedPageBreak/>
        <w:t>Objectives of ecological restoration</w:t>
      </w:r>
      <w:bookmarkEnd w:id="3"/>
    </w:p>
    <w:p w:rsidR="00C737DE" w:rsidRDefault="00C737DE" w:rsidP="00C737DE"/>
    <w:p w:rsidR="00C737DE" w:rsidRDefault="00C737DE" w:rsidP="00C737DE">
      <w:r>
        <w:t xml:space="preserve">The goals and objectives of ecological restoration should be clearly defined and measurable </w: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 </w:instrText>
      </w:r>
      <w:r>
        <w:fldChar w:fldCharType="begin">
          <w:fldData xml:space="preserve">PEVuZE5vdGU+PENpdGU+PEF1dGhvcj5Ib2JiczwvQXV0aG9yPjxZZWFyPjE5OTY8L1llYXI+PFJl
Y051bT4zMzwvUmVjTnVtPjxEaXNwbGF5VGV4dD4oSG9iYnMgYW5kIE5vcnRvbiAxOTk2LCBDbGV3
ZWxsIGFuZCBBcm9uc29uIDIwMDcpPC9EaXNwbGF5VGV4dD48cmVjb3JkPjxyZWMtbnVtYmVyPjMz
PC9yZWMtbnVtYmVyPjxmb3JlaWduLWtleXM+PGtleSBhcHA9IkVOIiBkYi1pZD0iczl4enJ2MHp6
cGRwZndlOWF3Znh3MHYyZmUwZnpkeHd2OTkyIj4zMzwva2V5PjwvZm9yZWlnbi1rZXlzPjxyZWYt
dHlwZSBuYW1lPSJKb3VybmFsIEFydGljbGUiPjE3PC9yZWYtdHlwZT48Y29udHJpYnV0b3JzPjxh
dXRob3JzPjxhdXRob3I+SG9iYnMsIFIuIEouPC9hdXRob3I+PGF1dGhvcj5Ob3J0b24sIEQuIEEu
PC9hdXRob3I+PC9hdXRob3JzPjwvY29udHJpYnV0b3JzPjxhdXRoLWFkZHJlc3M+SG9iYnMsIFJK
JiN4RDtDc2lybywgRGl2IFdpbGRsaWZlICZhbXA7IEVjb2wsIExtYiA0LCBNaWRsYW5kLCBXYSA2
MDU2LCBBdXN0cmFsaWEmI3hEO0NzaXJvLCBEaXYgV2lsZGxpZmUgJmFtcDsgRWNvbCwgTG1iIDQs
IE1pZGxhbmQsIFdhIDYwNTYsIEF1c3RyYWxpYSYjeEQ7VW5pdiBDYW50ZXJidXJ5LCBTY2ggRm9y
ZXN0cnksIENvbnNlcnZhdCBSZXMgR3JwLCBDaHJpc3RjaHVyY2gsIE5ldyBaZWFsYW5kPC9hdXRo
LWFkZHJlc3M+PHRpdGxlcz48dGl0bGU+VG93YXJkcyBhIGNvbmNlcHR1YWwgZnJhbWV3b3JrIGZv
ciByZXN0b3JhdGlvbiBlY29sb2d5PC90aXRsZT48c2Vjb25kYXJ5LXRpdGxlPlJlc3RvcmF0aW9u
IEVjb2xvZ3k8L3NlY29uZGFyeS10aXRsZT48YWx0LXRpdGxlPlJlc3RvciBFY29sPC9hbHQtdGl0
bGU+PC90aXRsZXM+PHBlcmlvZGljYWw+PGZ1bGwtdGl0bGU+UmVzdG9yYXRpb24gRWNvbG9neTwv
ZnVsbC10aXRsZT48YWJici0xPlJlc3Rvci4gRWNvbC48L2FiYnItMT48YWJici0yPlJlc3RvciBF
Y29sPC9hYmJyLTI+PC9wZXJpb2RpY2FsPjxhbHQtcGVyaW9kaWNhbD48ZnVsbC10aXRsZT5SZXN0
b3JhdGlvbiBFY29sb2d5PC9mdWxsLXRpdGxlPjxhYmJyLTE+UmVzdG9yLiBFY29sLjwvYWJici0x
PjxhYmJyLTI+UmVzdG9yIEVjb2w8L2FiYnItMj48L2FsdC1wZXJpb2RpY2FsPjxwYWdlcz45My0x
MTA8L3BhZ2VzPjx2b2x1bWU+NDwvdm9sdW1lPjxudW1iZXI+MjwvbnVtYmVyPjxrZXl3b3Jkcz48
a2V5d29yZD5hZ3JpY3VsdHVyYWwgc3VzdGFpbmFiaWxpdHk8L2tleXdvcmQ+PGtleXdvcmQ+Y29t
bXVuaXRpZXM8L2tleXdvcmQ+PGtleXdvcmQ+ZXF1aWxpYnJpdW08L2tleXdvcmQ+PGtleXdvcmQ+
c3VjY2Vzc2lvbjwva2V5d29yZD48a2V5d29yZD5sYW5kc2NhcGU8L2tleXdvcmQ+PC9rZXl3b3Jk
cz48ZGF0ZXM+PHllYXI+MTk5NjwveWVhcj48cHViLWRhdGVzPjxkYXRlPkp1bjwvZGF0ZT48L3B1
Yi1kYXRlcz48L2RhdGVzPjxpc2JuPjEwNjEtMjk3MTwvaXNibj48YWNjZXNzaW9uLW51bT5XT1M6
QTE5OTZVUjc1NDAwMDAxPC9hY2Nlc3Npb24tbnVtPjx1cmxzPjxyZWxhdGVkLXVybHM+PHVybD4m
bHQ7R28gdG8gSVNJJmd0OzovL1dPUzpBMTk5NlVSNzU0MDAwMDE8L3VybD48L3JlbGF0ZWQtdXJs
cz48L3VybHM+PGxhbmd1YWdlPkVuZ2xpc2g8L2xhbmd1YWdlPjwvcmVjb3JkPjwvQ2l0ZT48Q2l0
ZT48QXV0aG9yPkNsZXdlbGw8L0F1dGhvcj48WWVhcj4yMDA3PC9ZZWFyPjxSZWNOdW0+NTIyPC9S
ZWNOdW0+PHJlY29yZD48cmVjLW51bWJlcj41MjI8L3JlYy1udW1iZXI+PGZvcmVpZ24ta2V5cz48
a2V5IGFwcD0iRU4iIGRiLWlkPSJzOXh6cnYwenpwZHBmd2U5YXdmeHcwdjJmZTBmemR4d3Y5OTIi
PjUyMjwva2V5PjwvZm9yZWlnbi1rZXlzPjxyZWYtdHlwZSBuYW1lPSJCb29rIj42PC9yZWYtdHlw
ZT48Y29udHJpYnV0b3JzPjxhdXRob3JzPjxhdXRob3I+Q2xld2VsbCwgQS4gRi48L2F1dGhvcj48
YXV0aG9yPkFyb25zb24sIEouPC9hdXRob3I+PC9hdXRob3JzPjxzZWNvbmRhcnktYXV0aG9ycz48
YXV0aG9yPkFyb25zb24sIEouPC9hdXRob3I+PGF1dGhvcj5GYWxrLCBELiBBLjwvYXV0aG9yPjwv
c2Vjb25kYXJ5LWF1dGhvcnM+PC9jb250cmlidXRvcnM+PHRpdGxlcz48dGl0bGU+RWNvbG9naWNh
bCByZXN0b3JhdGlvbiA6IHByaW5jaXBsZXMsIHZhbHVlcywgYW5kIHN0cnVjdHVyZSBvZiBhbiBl
bWVyZ2luZyBwcm9mZXNzaW9uPC90aXRsZT48c2Vjb25kYXJ5LXRpdGxlPlRoZSBTY2llbmNlIGFu
ZCBQcmFjdGljZSBvZiBFY29sb2dpY2FsIFJlc3RvcmF0aW9uPC9zZWNvbmRhcnktdGl0bGU+PC90
aXRsZXM+PGRhdGVzPjx5ZWFyPjIwMDc8L3llYXI+PC9kYXRlcz48cHViLWxvY2F0aW9uPldhc2hp
bmd0b24sIERDPC9wdWItbG9jYXRpb24+PHB1Ymxpc2hlcj5Jc2xhbmQgUHJlc3M8L3B1Ymxpc2hl
cj48dXJscz48L3VybHM+PC9yZWNvcmQ+PC9DaXRlPjwvRW5kTm90ZT4A
</w:fldData>
        </w:fldChar>
      </w:r>
      <w:r>
        <w:instrText xml:space="preserve"> ADDIN EN.CITE.DATA </w:instrText>
      </w:r>
      <w:r>
        <w:fldChar w:fldCharType="end"/>
      </w:r>
      <w:r>
        <w:fldChar w:fldCharType="separate"/>
      </w:r>
      <w:r>
        <w:rPr>
          <w:noProof/>
        </w:rPr>
        <w:t>(</w:t>
      </w:r>
      <w:hyperlink w:anchor="_ENREF_18" w:tooltip="Hobbs, 1996 #33" w:history="1">
        <w:r>
          <w:rPr>
            <w:noProof/>
          </w:rPr>
          <w:t>Hobbs and Norton 1996</w:t>
        </w:r>
      </w:hyperlink>
      <w:r>
        <w:rPr>
          <w:noProof/>
        </w:rPr>
        <w:t xml:space="preserve">, </w:t>
      </w:r>
      <w:hyperlink w:anchor="_ENREF_5" w:tooltip="Clewell, 2007 #522" w:history="1">
        <w:r>
          <w:rPr>
            <w:noProof/>
          </w:rPr>
          <w:t>Clewell and Aronson 2007</w:t>
        </w:r>
      </w:hyperlink>
      <w:r>
        <w:rPr>
          <w:noProof/>
        </w:rPr>
        <w:t>)</w:t>
      </w:r>
      <w:r>
        <w:fldChar w:fldCharType="end"/>
      </w:r>
      <w:r>
        <w:t xml:space="preserve">. The nine ecological attributes that underlie the objectives of most projects involve the form, function, and stability of the ecosystem to be restored </w:t>
      </w:r>
      <w:r>
        <w:fldChar w:fldCharType="begin"/>
      </w:r>
      <w:r>
        <w:instrText xml:space="preserve"> ADDIN EN.CITE &lt;EndNote&gt;&lt;Cite&gt;&lt;Author&gt;Hallett&lt;/Author&gt;&lt;Year&gt;2013&lt;/Year&gt;&lt;RecNum&gt;2807&lt;/RecNum&gt;&lt;DisplayText&gt;(Society for Ecological Restoration International Science &amp;amp; Policy Working Group 2004, Hallett et al. 2013)&lt;/DisplayText&gt;&lt;record&gt;&lt;rec-number&gt;2807&lt;/rec-number&gt;&lt;foreign-keys&gt;&lt;key app="EN" db-id="s9xzrv0zzpdpfwe9awfxw0v2fe0fzdxwv992"&gt;2807&lt;/key&gt;&lt;/foreign-keys&gt;&lt;ref-type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Ecology&lt;/full-title&gt;&lt;abbr-1&gt;Restor. Ecol.&lt;/abbr-1&gt;&lt;abbr-2&gt;Restor Ecol&lt;/abbr-2&gt;&lt;/periodical&gt;&lt;pages&gt;312-319&lt;/pages&gt;&lt;volume&gt;21&lt;/volume&gt;&lt;number&gt;3&lt;/number&gt;&lt;dates&gt;&lt;year&gt;2013&lt;/year&gt;&lt;/dates&gt;&lt;isbn&gt;10612971&lt;/isbn&gt;&lt;urls&gt;&lt;/urls&gt;&lt;electronic-resource-num&gt;10.1111/rec.12007&lt;/electronic-resource-num&gt;&lt;/record&gt;&lt;/Cite&gt;&lt;Cite&gt;&lt;Author&gt;Society for Ecological Restoration International Science &amp;amp; Policy Working Group&lt;/Author&gt;&lt;Year&gt;2004&lt;/Year&gt;&lt;RecNum&gt;515&lt;/RecNum&gt;&lt;record&gt;&lt;rec-number&gt;515&lt;/rec-number&gt;&lt;foreign-keys&gt;&lt;key app="EN" db-id="s9xzrv0zzpdpfwe9awfxw0v2fe0fzdxwv992"&gt;515&lt;/key&gt;&lt;/foreign-keys&gt;&lt;ref-type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fldChar w:fldCharType="separate"/>
      </w:r>
      <w:r>
        <w:rPr>
          <w:noProof/>
        </w:rPr>
        <w:t>(</w:t>
      </w:r>
      <w:hyperlink w:anchor="_ENREF_29" w:tooltip="Society for Ecological Restoration International Science &amp; Policy Working Group, 2004 #515" w:history="1">
        <w:r>
          <w:rPr>
            <w:noProof/>
          </w:rPr>
          <w:t>Society for Ecological Restoration International Science &amp; Policy Working Group 2004</w:t>
        </w:r>
      </w:hyperlink>
      <w:r>
        <w:rPr>
          <w:noProof/>
        </w:rPr>
        <w:t xml:space="preserve">, </w:t>
      </w:r>
      <w:hyperlink w:anchor="_ENREF_17" w:tooltip="Hallett, 2013 #2807" w:history="1">
        <w:r>
          <w:rPr>
            <w:noProof/>
          </w:rPr>
          <w:t>Hallett et al. 2013</w:t>
        </w:r>
      </w:hyperlink>
      <w:r>
        <w:rPr>
          <w:noProof/>
        </w:rPr>
        <w:t>)</w:t>
      </w:r>
      <w:r>
        <w:fldChar w:fldCharType="end"/>
      </w:r>
      <w:r>
        <w:t xml:space="preserve">. For the projects under this monitoring program, the key attributes are that the restored area (1) has an </w:t>
      </w:r>
      <w:r w:rsidRPr="008574D3">
        <w:rPr>
          <w:i/>
        </w:rPr>
        <w:t>assemblage of species characteristic of a reference ecosystem and which provides appropriate community structure</w:t>
      </w:r>
      <w:r>
        <w:t xml:space="preserve">, and (2) </w:t>
      </w:r>
      <w:r w:rsidRPr="008574D3">
        <w:rPr>
          <w:i/>
        </w:rPr>
        <w:t>consists of indigenous species to greatest possible extent</w:t>
      </w:r>
      <w:r>
        <w:t xml:space="preserve">. Other attributes, which are not examined explicitly by monitoring at this time, concern the functioning of the restored system and its stability and resilience (i.e., can it maintain itself over time and sustain normal periodic stress events). We do assume that steps are taken to eliminate potential threats to the restored system, which can include, for example, modifying grazing regimes and controlling invasive species. The Tribes also have some overarching cultural values that are reinvigorated by restoration. These include restoration of culturally significant species, enhancement of landscape aesthetics, and increased hunting and fishing opportunities. Attainment of social attributes is also outside of the scope of our monitoring at the present time. </w:t>
      </w:r>
    </w:p>
    <w:p w:rsidR="00C737DE" w:rsidRDefault="00C737DE" w:rsidP="00843EB5">
      <w:pPr>
        <w:spacing w:line="360" w:lineRule="auto"/>
      </w:pPr>
    </w:p>
    <w:p w:rsidR="00C737DE" w:rsidRPr="00851967" w:rsidRDefault="00C737DE" w:rsidP="00C737DE">
      <w:r>
        <w:rPr>
          <w:noProof/>
        </w:rPr>
        <mc:AlternateContent>
          <mc:Choice Requires="wpg">
            <w:drawing>
              <wp:anchor distT="0" distB="0" distL="114300" distR="114300" simplePos="0" relativeHeight="251661312" behindDoc="0" locked="0" layoutInCell="1" allowOverlap="1" wp14:anchorId="169CDAF4" wp14:editId="1A888781">
                <wp:simplePos x="0" y="0"/>
                <wp:positionH relativeFrom="column">
                  <wp:posOffset>6431845</wp:posOffset>
                </wp:positionH>
                <wp:positionV relativeFrom="paragraph">
                  <wp:posOffset>1486535</wp:posOffset>
                </wp:positionV>
                <wp:extent cx="1847920" cy="766862"/>
                <wp:effectExtent l="0" t="0" r="0" b="0"/>
                <wp:wrapNone/>
                <wp:docPr id="2" name="Group 2"/>
                <wp:cNvGraphicFramePr/>
                <a:graphic xmlns:a="http://schemas.openxmlformats.org/drawingml/2006/main">
                  <a:graphicData uri="http://schemas.microsoft.com/office/word/2010/wordprocessingGroup">
                    <wpg:wgp>
                      <wpg:cNvGrpSpPr/>
                      <wpg:grpSpPr>
                        <a:xfrm>
                          <a:off x="0" y="0"/>
                          <a:ext cx="1847920" cy="766862"/>
                          <a:chOff x="59181" y="0"/>
                          <a:chExt cx="9117313" cy="3196844"/>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914036" y="0"/>
                            <a:ext cx="4262458" cy="3196844"/>
                          </a:xfrm>
                          <a:prstGeom prst="rect">
                            <a:avLst/>
                          </a:prstGeom>
                        </pic:spPr>
                      </pic:pic>
                      <wps:wsp>
                        <wps:cNvPr id="5" name="TextBox 6"/>
                        <wps:cNvSpPr txBox="1"/>
                        <wps:spPr>
                          <a:xfrm>
                            <a:off x="59181" y="99989"/>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wps:txbx>
                        <wps:bodyPr wrap="square" rtlCol="0">
                          <a:noAutofit/>
                        </wps:bodyPr>
                      </wps:wsp>
                      <wps:wsp>
                        <wps:cNvPr id="6" name="TextBox 28"/>
                        <wps:cNvSpPr txBox="1"/>
                        <wps:spPr>
                          <a:xfrm>
                            <a:off x="4914035" y="112042"/>
                            <a:ext cx="1659637" cy="584775"/>
                          </a:xfrm>
                          <a:prstGeom prst="rect">
                            <a:avLst/>
                          </a:prstGeom>
                          <a:noFill/>
                        </wps:spPr>
                        <wps:txb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wps:txbx>
                        <wps:bodyPr wrap="square" rtlCol="0">
                          <a:noAutofit/>
                        </wps:bodyPr>
                      </wps:wsp>
                    </wpg:wgp>
                  </a:graphicData>
                </a:graphic>
              </wp:anchor>
            </w:drawing>
          </mc:Choice>
          <mc:Fallback>
            <w:pict>
              <v:group id="Group 2" o:spid="_x0000_s1026" style="position:absolute;margin-left:506.45pt;margin-top:117.05pt;width:145.5pt;height:60.4pt;z-index:251661312" coordorigin="591" coordsize="91173,319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vhF4AwAA7wgAAA4AAABkcnMvZTJvRG9jLnhtbLxW227bOBB9X2D/&#10;gdC7o4tl3RCnSJ00KFB0g233A2iasohKJEvSl2DRf+8MKVttkkXTLtCHKLzN8MyZM0NfvjoOPdlz&#10;Y4WSyyi9SCLCJVMbIbfL6J+Pb2ZVRKyjckN7JfkyeuA2enX15x+XB93wTHWq33BDwIm0zUEvo845&#10;3cSxZR0fqL1QmkvYbJUZqIOp2cYbQw/gfejjLEmK+KDMRhvFuLWwehM2oyvvv205c3+1reWO9MsI&#10;sDn/Nf67xm98dUmbraG6E2yEQX8BxUCFhEvPrm6oo2RnxBNXg2BGWdW6C6aGWLWtYNzHANGkyaNo&#10;7ozaaR/Ltjls9ZkmoPYRT7/slr3f3xsiNssoi4ikA6TI30oypOagtw2cuDP6g74348I2zDDaY2sG&#10;/A9xkKMn9eFMKj86wmAxrfKyzoB7BntlUVSFd00b1kFq0GxRp1UakcmUdbejcZ2m5TydB+N5WhdV&#10;niOw+HR3jBDPiLRgDfyNRMHoCVE/FhRYuZ3h0ehkeJGPgZpPOz2DnGrqxFr0wj14fUL2EJTc3wt2&#10;b8Jk4hyKI3AOu3gpqTA4NMAzwYJiRO8U+2SJVKuOyi2/thqEDdR6Kr4/HuP0u+vWvdBvRN9jonA8&#10;BgZF8EhEz3ATBHqj2G7g0oWKM7yHGJW0ndA2Iqbhw5qDgMzbDWSRQbU7UJE2QjpfEiCEd9bh7SgJ&#10;XxT/ZtV1ktTZ69lqkaxmeVLezq7rvJyVyW2ZJ3mVrtLVF7RO82ZnOYRP+xstRuiw+gT8sxUw9opQ&#10;W75GyZ76ThA0BIC8lk4QQVbIEGK1znDHOhy2QN7fQHiwOW94pidykXcLVYIWj+oir9M8mRffShyp&#10;wOrIsyLLF6ADrI7nBA7pN9bdcTUQHADNgMTzSvdAa8B0OgLBTDD8EKZYxtBc7SnxMHsZe9han2tL&#10;HzqqOUBAt5OWFyctf4TYXqsjKVCd4xlsH8QdYXlULa7/B1tTO6jruqrRS5CO7ybFoi7mZeBrAa2l&#10;XPgimDg/cfEiumgjFdYG0jhBwpE7ro8j/rXaPAD8A7wSy8h+3lHsDsb1K+WlhPCkut451QqfDzQP&#10;NqNX4P43JQE0FhrKKQmZ7yiICDL1M1kImoWkgi7TNEvysWufhJv+zkT4B8p3u4nb/5sP/3LAq+ob&#10;wPgLAJ/tb+c+f9PvlKu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NtaBRbiAAAA&#10;DQEAAA8AAABkcnMvZG93bnJldi54bWxMj8FOwzAMhu9IvENkJG4sSbshVppO0wScJqRtSIhb1nht&#10;tSapmqzt3h7vBMff/vT7c76abMsG7EPjnQI5E8DQld40rlLwdXh/egEWonZGt96hgisGWBX3d7nO&#10;jB/dDod9rBiVuJBpBXWMXcZ5KGu0Osx8h452J99bHSn2FTe9HqnctjwR4plb3Ti6UOsONzWW5/3F&#10;KvgY9bhO5duwPZ8215/D4vN7K1Gpx4dp/Qos4hT/YLjpkzoU5HT0F2cCaykLmSyJVZCkcwnshqQi&#10;pdFRQbqYL4EXOf//RfELAAD//wMAUEsDBAoAAAAAAAAAIQA580F+Jj4AACY+AAAVAAAAZHJzL21l&#10;ZGlhL2ltYWdlMS5qcGVn/9j/4AAQSkZJRgABAQEA3ADcAAD/2wBDAAIBAQIBAQICAgICAgICAwUD&#10;AwMDAwYEBAMFBwYHBwcGBwcICQsJCAgKCAcHCg0KCgsMDAwMBwkODw0MDgsMDAz/2wBDAQICAgMD&#10;AwYDAwYMCAcIDAwMDAwMDAwMDAwMDAwMDAwMDAwMDAwMDAwMDAwMDAwMDAwMDAwMDAwMDAwMDAwM&#10;DAz/wAARCAC4AN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npOiYVfk/SuhstJVYx8orQ03RMD7taselbBjFf2UtEfh/NdmItgD/AAU4WK4+&#10;7W6NL56Uf2bUuQ4mEtgpH3aPsK/3a3TpuO1H9m8UuYZh/YF/u0fYlI+7+lbw03mgaXkUuYDB/s9f&#10;7tH2Ef3RW8dM+ag6ZS5iTAFiB/CPyo+xD0rdOmZoOm89KXMMwfsQz90UfYFz90Vu/wBm5P3aBp3t&#10;S52IwhYj+7+lH2LH8Nbv9m5/hpf7MAp84GCLIZ+6KBZDH3a3Bpue1B04HtRzAYZsxj7o/Km/Yefu&#10;1unTh6Ujad7U+YkwWsxn7tR/Ys/wjFbx02mtp2KtSJME2a43bR19OlBswDjaK2zpmf6Uh0zcfeqU&#10;gv0MNrIZ+7+lVbzS1kX7o/KumOlcdKbJpQP8NVzBqjorfS9q/dqdNP6cVrrYYp4sKwciVvcx/sFL&#10;9h4rYFgc9KPsGe1Q5F6mL9i56Uv2Hitk2GccUf2ec1PMPUxzY/5xR9hwK2hYH0oGn0uYNTG+xZpD&#10;Y47Vuf2fxSGwyelLmDUxDYYpPsPFbf8AZ+e1H9n8dKXMGphmwxzigWHNbn9n+34UhsP9mlzhqYhs&#10;OOlKbHjpWydPPpQbD2o50GvQxGsMDNIbCts2HtSGwwaOcGjEaxxTTYYFbZ0/NIdP5NVzCszDNj7U&#10;w2ORW6bA/rTG0+qUyXFmL9iwKaLHitr7DxR9gx2qucnUx1sMihtP/wBmtn7FxQbAntRzFnTjS+el&#10;OXSvauiGle1SLpPtXD9YRp7M5v8Aso56fjQdK2mumGkf7NL/AGPn+Go+sopUzmP7L9qP7Krpho2e&#10;1A0fH8NJ4pFKmzm/7Lz2oGlHNdKNH5+7S/2Px0qfrAcjObGmHHSm/wBmZbpXTf2Ng0p0f2pfWEHI&#10;zl/7Lw3Sl/sz2rpjo2e1H9jcUvrCD2Zy/wDZn+zQNN/2a6c6Rz0pDpHP3an6wHszmf7NwPu0n9m5&#10;7V050jimnSc//qo+sBynMnTCf4aadN9v0rpjpXTij+yeelH1gfKcwdNx2pDpuR0rpm0nJxUbaVjp&#10;VfWBchzbab7VGdN56V0zaRntTG0nA+7VLEIOQ5o6X/s0DTAa6I6Xz92j+yv9n9Kr6wifZnPf2WCP&#10;u0p0vPauhGl+1IdNyfu0fWBqB2C6bk9KkXTT6VoarqNjoFm9xd3EMMaZyWYc47D1NaEViJFVl5Vu&#10;hHevmf7Qi24p6o9P6q7XZgjS8npS/wBl89K6H+zeaUabnt+lT9eD6uc//ZGf/wBVJ/ZH+zXSDTcU&#10;HTiaj68+5f1eJzg0fPpT00B5D8qM30Fb407n/wCtUqWWP4f0qHmElsXHCQZz48PyAcxt+VNOiMOq&#10;mupWIqOFcfjT0icj735g1H9pS6lfUY30ORGikn7tB0U/3a64xnP3Fb8Kc1pgfND/AOO0f2k+ofUV&#10;0ON/sfjp0pG0fB+7XWm0hkYrtAYdQDyKjOlxsOB701maZH1Fo5X+ycfw01tIyOldWdIXHX86Y2kr&#10;T/tFE/U2codI/wBmkOk57V1J0gelMOk7j92rWYIj6o0cudJ/2ajOk4/h/SuqOk4H3ajfTMfw1f8A&#10;aCF9VOXOlc9KjbSzXUNpme1QvpntVLHIf1ZnNf2ZxTTppx0/SujOne1Rtp/tWixyZH1dowf7O4pp&#10;07mugOn4UU37CBT+uIX1dnxj8XfjzceJ/jrJocWqPPDp/wC/kjC7UYyxK2VGckK6lM5/ir6c/Z1+&#10;N1v4q8LpbXU1vHJpzfZ5JXcJ5jj72BnpnPsMYr4n1vxDax+OFkhVFgsY/tF1KsSs8okQHZyclFOM&#10;kDrgDoavfC74np4tmW1j1OEyx7mMAUgnaRgFVHyn5hnvnHXnH4JlucVcPiHXvpLc/UK2X0qtJU30&#10;Pu7xB8T4/D/jLTo5Lu0k028Mg8xJVIjwikBsdOjNk8Yq94S+LWl6/bxM1zHE0kSuqSMFd/XA74PH&#10;FfIXijQpH0Vb+3ulhnhjMzQBuSoBD49XCk4HQ9OhzXKeIviN/ZH2WxWFjeSQlCrks3kNwoIH8RYg&#10;8eh5OK9OXF1ZVvdV4/11OWOSUZR5b6n383jaxt4bueaaGO3tQpLlxggjcD+RFVtK+Keh6tceXHfW&#10;q/KGy8qr17c9/wCVfDmi/EWfXmaC9ujZx3Dp5NqJArKFVVkBc4CqJNwyOeMD36nw/wCLrfUkt2s2&#10;863Y4Tyc5Q4755JG3t/Ws6nGlaMlaCt6mf8AYtFK12fZn/CXaSTt/tGx+n2hOf1qeHxBYSfcvLZv&#10;pKv+NfJqx6XqCvDDdRyXwU70ZuVGfvAddvGOuenrWaJbPTbmFbmT7VHcSmNAi7RwOWB9unNdEeNU&#10;43cPx/4BSyGH834f8E+tNf8AidpXheaFbm8RWmYKNrZwDu5+nymnWHxY0fULVpFvo1RSR8/BOM/z&#10;wa/P7x78WJtK8U/2bYL5k9nexxtH5gUursF3Kc8gfNkfWrOo+N5PBUNnNfXTPLG6TXSI+5QhUbkU&#10;ddylg3HUAnviuGpxjiPaNqC5enf7zX+w6Sjbmdz7g+Jfxrs/AUNiY2huZb59qxINzMo5JA69M15/&#10;/wANkxT6/Oii1itbUHzcnkYPHPTkED6/Svif4k/HY+NPEGoabLff2edJnEghMO2S6hMa8IxwQxAy&#10;Mf8APTB6V02saLZ6D4G1ttJbzr/yE/0OQNNNnC8dySGUttHAB4615uO4kxlSfNCXLfojoo5XRjGz&#10;V2dx4l/aT1ie9uNVtrya6vrzzjDbICv2kKylmU8Z25Tp2XivSv2aP2mdS1XUbaz1JZLfDJDNbEE/&#10;ZQoK7T2BB79+PXFfEemfEuO+ttJlm/tq11rRbiYW4kUwxuweONwy4H3eRggkbuODXtPwa1LTPEWv&#10;R61Y3E1rNNu+0xyY3NvZiUYc4YHGOASCOduK8mjja1Gr7WMne99zslh4SjytH6K2+q29xbrIoVkk&#10;AIPqDTkvIJc4Ct24NfEfir4vX/hyeC3s7q8naZC/lb2LrlyMjkfL8p6jjHrxWZZfGLxBpKRwy6pc&#10;i3aWVZpY7hw6ru2xsACTk8fhn0r7CnxdBtKUH954/wDZL/mX3H3j50WPurTTcRIegr4it/iL4liR&#10;g3iDVo0BbkTsxyMe/oQat6h8RvEGi2H27+2tQvouTtWZ1wPmyxxnpjsK7HxRQTsrv5i/sdvqvuPt&#10;EzxnstRPMlfFvhf4/wCoeJbUTPqerW6vt2oLj5wAfm4457Yxmp/EnjbxRpMSvPq2qLbyH5JlvHGA&#10;egODkfTrVU+J4N8rg/vJlk76SX3H2HNIoHb8qruyn0r41T4zeILCzUr4hvCew85nJH/Aiamtf2jt&#10;Uj2+dr19J6gBRt/Nq7I8TUv5X+BnLI6j6o+vnKA1G5WvlP8A4amvtOh3zalqDx52qTswfqRnFXof&#10;2nL9og0l9PHHjPUsw5xz8g4/GtlxRQX2Zfcv8yf9X6m11+P+R9OHbTT1r5qn/akmt7dgmo3Uz56A&#10;Lz+JrMm/au1RpmjaW6TsGB3foAP50/8AWqi9oS/D/MX+rs76yj+P+R8u/EHxlpc+hac0NzdXHl2/&#10;ksYZBHI6EZyVx8xOwHaBn6H7zvgL8RPDdxe2/wDZtmLeXUDcnyll3zuQcfM3DAKCmAM8ADPAr51+&#10;IfxEs28Ux6XpdtJDfXQLLNOxkFtGAF3KPuBxIR6HKjsRXVfCb4DeItYjt7yG4vrW8urcXU0igmQt&#10;KCytnPzndkFeoAAPavzCdNKNmz6a9j6u8GeOIdWvLyP7YGkgmHloHJbGxGwM+oOCR0I7VsR3sGna&#10;nJNJHC160TK1yNpXaN79+QRuySODu7Zrw/4a6bJ4f00ahdia+1SzCh2jQNICu4NjBXGSuAev4HFe&#10;ieP/ABTpvh3XdGju7mANNdfZgZIT5lyfLY4V92B/BgAc+5xnzldSaQSiuh12vWNj4l0+6dit5tkE&#10;24p/qgWyc7fXPTHXPesfwppNxpXj7UYlRILWG3jniAJIYuzq2BnrhAM+35u0/wAXQadYPptq/lsT&#10;tt3cBt5jAAAwSGwNp2+o9TisLVvHdw14t5ZSsrXGkFoFMZTLx7mKhjggBZOM/Lk46YNQ6vRkRpy6&#10;GzpVnqd7q9xNHPJC0sslhK38XlxMwyqcYDMzDtxg54ropfiJb6Hr1vo9zGxhnj/cmUkmUou/JY43&#10;MVVjkngkVh/8JzD4l0O0utPV0luVMSonO98EbTnAHPHBPGa0ns9O0WyZbq3kurq1gZ4z5ZMqEZJY&#10;en33HPXcfSuepLmVo6HTRkqbvUVzi/GXha313xJDqkmmtbzaSXHyJ5jzyPuCIRjDDDryT1IHetXW&#10;PD1jqtu19qDQx3X9mxqPMZcBkcHy8Y6n5ueeBiuu0vxENauvtWbfdZpvEbAMDIGAGB/eyDgD0J5x&#10;UX9gf2zr135oK6fZxEbw4/gO4tkcHqe5A+XnORROpUad3t/kddP2c7KK1Z4X8WdTngvEvNJtbK2u&#10;ZrUWfnS4MjEkAHbtwWG1ehBwvXBweZ+EfxYvLDxlcLqy3GoahfX5iCx3QZmVWwzx8AOoKMpKjOO/&#10;TH0Je+E9J+JGiSSW+izXDJK0ET7PMWJlxvkJwdo5K7hxlfwrx7Uf2bY/A3iy3V5IrFrWE2qtNdtH&#10;GhlkViGGcMAVPA4J7da545tQpP2eIklL8f8AMqWGbd4mv8YvHsEnhe8ks1aSSORdRhS8jciRV+di&#10;oODwegBAfdxnFcF8HhqWieN9as9OumsdGmnWeCVR9wvGCqHfukX7i5IPQDmvX5vhTZR+CNLXUvGT&#10;an9sCxeUqLlEBYcLuGQpXAI546Gr3hD9ltdI02e3imjm/eApIj7dwAwvAP8AcKjHPTGSOvOuIMLU&#10;j+4lf1TW3qka08H1Zh+FvB/ibVvD9vdeIdbWHVY4wsrgmRBb/MqAEYGM5GBzlj6CrHi+zg+FFxee&#10;KUjvtUvGQo5Dr5cbEKgOWI2IrHkfNjGeDg1ta38OdY8LxWa6fbh7V4UtyF+UopUgjvgZBxz94j6V&#10;yvxN8N3HiL4d3UJtZriRr1IbiG3Ly3RbMbPgRgnbwoZvl69jXq4XFOs1Y5q2G5feRD4a/aCk8Z2V&#10;w0e2WZY0aAMTGsY4Rtx9cnp/M4r0jTfFH22+0yOOTdBGGE+zO2OPG7LEHIAz+A6dK+RNY8N694I8&#10;N6INI0a5tZLq3SaaEMWa4hSVoy+D8x3YRjnGCSOCCB7r+zfr7a74c+yX7It+kO+5hywkmiK8KTye&#10;CMEjIwVA5NKtHkd13M6dNtaoj8M/GWwg+LXiTwjcXFvZ3Who1raOWVmc8v8Ad7kZOARnnnnOfQPD&#10;3xVTxfYXtrJLNM0dx5YDR/u3AJ2ktghs9eB1Ax1rw/4teAdS1PxG+pab4Yu4dakkjN3uwq7V6byQ&#10;SSMKSSSw+bjgCneFNX1bwlpo00x2tjI8jwuiwZ+YBmjd5OrMQCVwoyGHQ5r0qbb2epHs+XU9Ym8a&#10;KujTXCWbLJkBLeZBC78+jH9MA1m6x8TbOCRYruwuY5GKxRssIBPG7Ax8wwMZ3AfqK830rzb/AFuW&#10;0uI9y3JP+lSbWkjI53/OGy4YbuQOEHYYHRLpUnjDxgrXUk15psSLbWAIO0hFbzW2qQNrliMkDAj6&#10;jJqnKvz6PQHPTzHal8TbTVNb02zt47iRfmubqLzX3qqSFQpUqDgujAnGMKeuQT2Wj+NIdd0ObcrX&#10;DLC8zBMY6nOTxz8oOM9OfQV4fc6BdaFb3mtRSaXb6dcNcPaMsJS62KAIsgjKAxEH2LEk9cnwP8W3&#10;eiXV9peqkzQeWJbeWLchlHK7X28sfnBBAxgHr96uqMna8nqZPVnoGpfEDUDfwwWthcW6s4Ekjyhl&#10;QHo3BPy9D1zz+ccnj6+sbPyZbq0mv4XCSTSlljVT0bBADdRgdTg/i2z0r/hMdMvreYSmGFx5aSO0&#10;A2ZBAYk785Vc9R1HNZfiLw/DpVjFJPaWM0kkytNHJclxIoBJAZwWBG0HnOBnFcMsRK+5pGHu3Z4t&#10;8P8A9mHV4NWvPEWrrcQ3V1N9lsiYlEEighWcAZbb8uA+3BbgE4JX6B+D/j9l8SyaDexw202l2Zsw&#10;jAr5hZSAuOPmC4x39h0r0SLw1Z6zpV1btutbO6gt4bZYpRuVEUKGZeCTnJ+rt1ANcTf+FrrwRqCx&#10;29ncXlv5jO87qUUAKcHJ6fN2PJxXn1Mcqq5X9+35ne8Dy7EfjDQ9S8Oq141w5eK5WaJIYlVmVgjG&#10;MlfvZCMp3dC/4nU8d+CrH4heG9Fu41jezYC7t5nY+W3lBlkSTPK/uw/P8Ljpla57xp4m1DxBYRwa&#10;nMmlzbyIXMihlHyECQZOGHzYzx83Toa7XRotJ8P20unzX8Uk8wdr2Np/Mt2LHGE3MRg5YfexyRgY&#10;4SlbrsctajbUy3v9D8V6DYzadqFnCY5kkW9RdsbhMs3ygj+4CQDnArhPC2han4/8MaRdz300lxI0&#10;kU8wAZb9fuqI142YDMTuHUDOTk1PpGnab4P8bWtnDDJcWMFv5yGCVS7l3kG1lP3dm1WyOpj445Gx&#10;4K1i+1bQb77OLWNLW9UwtENiFd2WYBeNvI+XGAQ3bFY+3SbtqP6vJQVupk/CbxLD4YB0bUFaO+tS&#10;kckckLBpJnYHgg5+7GzA8kgZz69LrPxMt/8AhP7rT/t3mf2bauyy7DiVW3OFH+0gA4xnJI7CoPiZ&#10;4ZPi/Ur3TbS0bT1mMcqzqzMUeMAgkAZO4jHA7dByTl+CPgLrHhLxdazXjSXEc1vNJP5iiTlo2XAX&#10;nOwxoecZ3Eexj6xFu9zo+qycEmd/4S8Pt4h8Faa1rM8e65S6KeUzL5gdg+0bs4+YnJORn8ulk1GP&#10;SdGms11O1F8ufMtJnyxA2ZJY/eXG3g9+D0rjX1n/AIRjQdLh2yxzQ25ZvlfbAcEphRnowI/4GBxn&#10;I4M+M7VPFepNNdX1/wDbJEsra6kiaNtu7dIADgsy5U4OM9OM1xVK1ScuSlp8v6/z7GnsPZu63PQd&#10;Qv8AXtH8P/aNPk3W/lSRyWyEssjuCDjHVTnOPUeuK8f8U23i/wAU6vqjzR3N5ZKrme2kCqh8h0AV&#10;ePlI3Ywp3EbuTkmvon4Ja5Y6mLi1klt5GWYxooYlGCpy3J6DcPfis/8AaHt7rTNMuodFt4nhaU3k&#10;9oV8vf5YJkBOPm3bsckdayWDUpqainK27Oq0XT5p7niXhr4J+IvGnh6GSO+Wx0tYEu0Cx4aGZiqP&#10;8wOWByQCf7w5IxXs/wAGtNuPBes2Mf8AaU0djNKkdybgbhIxC/MvcYYkE9y3et74DW02r/D6O51C&#10;3mt5IYtrqy8rkt7fw7D1GOPTAp2q/EOx8H6zaTW9rHdSW8xinkuFG0u6kttXaTjlckd8etYZjiI4&#10;elyxhzNXfz82GHi4rmZ6PNFb6brk0l9MnkNGqq23pwOOcn/6/wBK830nTtF13x1HJAsd9NcExySE&#10;gKrEu5Yf3jtPXOQqgDpWr4c+M1rqd1qjaxHYQwW96LeFYCzNErR713x7evLAsQBndjONtXPD2teH&#10;/EFi0kKyWd5MgjljWJo9pyQC7bcYYEgMB6g4zXBgeIqMKblUjKPyv+K/pdTapyzd0alr4U8OWenL&#10;arp9i0lqv2eAmPdJGhJcjnkLuJOB3z607Q/Bmh6bZTXlpFb2tzIyQyKyruHJwBnrkjH454JrJvbg&#10;aXrJWVmF3CAN3QTMvXB5GeDnPOc+9eL/ALUHjvUPDvhWSe301ry0jYvCY2+aJycAg4zwecjByF59&#10;fpKcJVmpQej6jlUjCNz6C0/WtN1K9e11Cy+1JbZKBgWduQwOenT8to+lR+MfgLpOqaFdN5E2n+dE&#10;kdsFBV+BwwIGQSFC+g2/n4J8DPHdxr+gaD4gbUp766uYHtryBo2XyCVCN68iSNRnPT6kV77p/wAQ&#10;I7NbNdQjkZYQy24A3vx146DJJPOOMYOMVvWhUU0oPY5sO48j5lozxS4/Zkm0nRNW8+N72OGbfbyZ&#10;yrhOisoAyuM9MYyDXhV3p/irQviBdWemRz2elyR/vreBBhI0VzsJP3txHbnB+lfemh65a+P9CLST&#10;SabPNKd0TqG2nlRv7A4HI7Z98VxfxJ8Ow6dNu/0e5SRWUFCArHk87euSOOnNaU8dW2miamEp2uj5&#10;T+HNjqGs239neKIIbrybhbiyQHyYwrDCozYYNtHzLxyT1PNd9d+Eo11R9YurHzI/LI8scbIwc9f4&#10;gGQHjge2a9S1fStPuYre1ubW3lVYwshlTBQ/N9xgOgYYHI647VT8UCPW5UX7cIWjhZVVDncowQc9&#10;STg8d849a0eKqvTZHLLCx3ieZaZ8QYbPTLcwxzQ6XH+6MVyhj8oqM/MzcYfLAE/xeua8sf4jXEus&#10;ahq94sVomjSypJGxWQXDCF3WQA4JVt7Y46LjjANexfE/4NXXxDspbezWSP7cUtrgbgkcKEhiQT7r&#10;g4/wr5D/AGkfB1hoPiWfTbKJvJjbyY0t5GZJApIyARznLYJ6cnntrRjzq7OWcOU/RTSvg5YaP43n&#10;vo21C6k1AiYlIg0cSgkKnmbVIUgN3zwOT1rplggub6+jMEUkMMuJWDKqAfxZHqM49s9s1taB4ntb&#10;+xtbhvLWM7Y5IoyWijcjHAzj/wDVU2q6W0CXEVrDH5buUlOwsVYg5PBBPHbj1NeLGpyJRnvbqezz&#10;W2PKP2gPBFnqnhaZobOTdbwtK0SLkMVHTPQDPbI5718V/AnV/Enij4j6lbtZapN5AmiuLdCXjwQy&#10;844ALPg9AOe5r731/wAZWvhrVVs59PXzmz5jIfL2uNoy642tjK4JP5dKbp8+jpPcNZWdvpUjIh2+&#10;QEmeRySfkwgYnIO4jBDDoadHGR1TW+zCVNTakmeR3vwU1DS9H8x7R7GSWB4YsW+6a0JZn5I+XA3s&#10;BjjOcV5r4bTV/AHjCNYWkaOS2aOCL7NtLICVKHHUliSW64r6zwttoUl41xa20McZuHQuSJdqgBzx&#10;nHIGCM546deatpdE+LnhLWLfS5prS6ih8tJrWNRNbyMDjZu4yq9M9OcjqCorfzN3FaeRwfgn49Hx&#10;n8L4by70y4sdTs3Fq5kQq25QAewJzx0/nXrHwk8Sw6noTTXG4tNGDnO7IJB59Dz1IHr2NfJfx207&#10;x54Y+JG3R/DerXWn3NvHG8s7+apkRWy/mD5S7DacqSvOR1Ne/fBvwd4mi+H00et+XpNzPABGpbD4&#10;BDcnI529ecfzrX6vG93s/M5Y67bo3vEdzoDaz9jZVWCSSNyxyxY4ycE8fhjjJHFZfiv9mnS/GNrZ&#10;6lpssWn3Gnu/meZJhdz8nA5+bjgjjntiuT1rw9JpXiSL+2J2W1ijxGVuWMU64z5ikjrgk4JPHcgV&#10;6doumte6Ddst1O2nqTOpCncp7Jsxlhz2JB/n1OjFU/dCLbleRl+FPg3o+hGx1CPzjNDEdi25LIzN&#10;nJJPcnkEnoRxyK19U1VrS9ZdUhkt1miMqnK5YZG4nHX5uvHpz1ri/ij4/wBS+H/hVG0mO61O3uE2&#10;BrRAVhxjOQoypOQBwB1rVA/4W34NRrORZtTtokiv5MBbizU4bgE4OCB8p2jqSc9eanBuN5GlS3wx&#10;C4/aKt/CWltbwxM1hfTtKJXX5QeVIB/ulGPqODXnXxA8St4m1fS20mRYor64+ytJFHvKNgAMqqjv&#10;IVyzZAJATIBPTzbU/wBmz4meGPDWorzq2lWLyeVPCGZ3dNwc+UR5gAOCeMd/euaX4sapq9vpdr4k&#10;8I6kt5HqUIt5bgvCWIkI8jKOjYKnPPIIPzL34Mwwtdw/ce8no9rrzs7L8TNVElyyvc9c0jV7lfGU&#10;lmlxcQ2r2AfZcW5juDK7yqNyHJyNnyqpKquCTk4rV8deNE8MaB500MWjuSiI81wq+Q6EbVBYhcuW&#10;ILZ6jJxgivmvxx478cfDX4z28LaNrGlx2bROzzvLcxW8Y/d/e3MHiwARnKndjjgDuLHWNS8aaDb+&#10;GNQt2k8lVu4J7uJvOUhxKT5hJIDbjkK+RuwMAkHzqOT4inTSqRTjJK+quut+3y6/nUasZe7HdH1A&#10;3xDPii0tGhh+yySQJPBMxxb7sZb51yFyecYJHGc5Nc9ruv6Nsms5boW7Xj72M7HhTuyUKngHbzjs&#10;Fz1qr4OhvR4RjtbST+04YVMlxHcsQZJAy4IkByGXA49hnrik8OzR6u0kup6S7S29usiW8vlyKUJO&#10;5lXKswB3HPGQAM8V7mCpLD0VST20NJWdjW8JfDfS9C0WGTRZIY4biR51fIPmNkMS2Me47kZHbFdN&#10;prSazFH5kwt2hXdNtG4s20e/3WIwTyMGvPzY+IZNbU6baadHb2dyVlhubhdypIp2lVjZipIKk7gO&#10;vNajeLF8M3jXVvNusYRKk+8AsWVgsi49snnjkj157otyd2ctWSirI3vE2o/8IvdwzR3q2tjFEYzH&#10;Ig8u6lJOCpJyWU5J6dD0rnfHdrr3ia7jmh1OKOzhYsY5E434Lr82cFfukkZGPritp9di17To/tEd&#10;vN9nUyWhLYe4ZWIBII4ypU88ENxzWX4ihsbnw5JNZ3It3iBlBibyvOYYwmcFdwXOASOgww7HL9q/&#10;4FRrRklExPF19JdaDbyX0l9p01nJ++s4Zg8LFV4DdSVOWboBnqRzSv8AD2x8V3kGo6LLew3twFcR&#10;iUskbY7Bshhuxxx/hd0C5aG1s0W6W48qJY5EuZ1WZZzu+V9xB5JT5gOMj6l+p+FdNOly3GpeKrOR&#10;UdW3NH8tnKSU8tjFtLAMRjIH0HZSqO6uacit7pVtZdc8F+Lrr+3Lqx1GOUAQRWf3Su0Zb2YY9MYy&#10;a8t+I3w203VfFkOoXED6fPHEGgnBVGticEgEbR83PAyMZOK6D4s6b8RNZVZrW5t/EFrpeLhba0RV&#10;ZIiQCFU7XOeuPc9ep5DUovGHixbqFtA1aw1KGFXWS4sJCGOQMkFcnHBwAe3TqN4zk0cdeNtj6n13&#10;xPp/hS4vvLe6ZofKSPfGREjhj0bjLgdwOgHHBNTeHPjGNN8JXD6h5rXDxyOIzy8jDhsdScdMgH+I&#10;8GuUufFmg2M9noTalrmoa2X8xGu1ZUk3A5HmKp4Ic8jAXHPTnaHhex8Z2scazf2fHBmSS4kUF1JU&#10;DgHnkg5Bznn1rb6jTa5pbmcsXyyseHePf2grjVrlNWhhvIbdbdmaHZ5W9hI8ZHzYwRhAO5OOOa6T&#10;9nf4yWPjjx5dRzWrLFOMxJOgXym+9GqKOFwhUHhiSW55yPQ9V0/wv4atoZdVhguJtPzGt46xyfNG&#10;Dt+fA6lRx3w3HHHV+DtZ8O6BYvfLoNja3FnEDDKIwkOxgFyrAfL8wAHIUnb7V58sBFRsk79NfmdG&#10;HxCctynPN4m8XzeTZ2q2VrC6bZJYgnmx8hk5+brjuvGcbuldFpf2XRr2SG3tFt45lw86Q7vMkAJJ&#10;6YHRhknOQK53xj8Q47eC1sreP7Orfv5Jc4YgOyE7j97BK45Ax9K1o/Ftl4pgjszq3kXkhVoiJUVH&#10;3Lt55YKD15AO4AnFZ1KcoRT6djpo1ozm4nQWugxvNHPLFN5dvucBJW/euVwOO4APQjAwCPaOK4td&#10;AnW4Mj6ZcTR+dE7YCopC8DeCBxt7cnp0zXPr8StS0rT5I9VbQdLZpgsT3iBTKgwJCpjO7pjnaBnB&#10;z3GbfyeEPGPjC2WD7TeR3kCWxS202Y2jAFiQJGcgDjtkgLweQK5ddzr5kWvFnjQ+MjHpOmTaPoeq&#10;STRtaSXUKujkyLuyVBKlwShb7w3ggdKsfE+y/wCEB0aTVLy/+xy26LBdf2WplSaXHCyRspwMMpJ2&#10;7gFHJFeW+J9Qn+GHjdmuvCeoCwjvM6fqMsiSggAOuCWLEnb/ABHkqOpxn1bwz8T9N+J+qXektZah&#10;YTWcInxb3HlyBstz94khsEYYEYQEY5qpWjbsTF8ya6nP/DT4gXmv6nHa6dpOn6kt0rRrNGjYwi4/&#10;eBACWGAdr49RyBWlNpvi+y1S60bytN/0iRzbFbXy0nIIJiG7ehUJuXaNznDnCgV0PhvW7XwbrVrZ&#10;XV1oIsLEvLAfPkmuJC25mY+Z6gk8HAJOeK7vx14t1DQtGjvtPsP7RjnV2kzk+Sp+ZWKryRjcON3P&#10;1NRKo27ouNNJHn914/0Hwhpnk+J7iz06YgtlroOsAYlUKlscfKQcDOSBg9uL8Z6h4T8X30EFrLot&#10;5HHBJayzLHsaOEbVAICZ2vyQVPUrxnGPR9X0nTtd8P8A9rajptjZ3EluElcxfJNGCzbS5BxtyxwG&#10;+Vd3fNfI3j34gNbeLNN0jw/JdSWN3qqWcZgijjh00BC/mBo1+ZckLzxgnJPStsLTUnbr+BlXk4q7&#10;2PVNM8X6T8Jcrb6fa28doWeWJQLlAuTkAEsFyV7EdeVGBi7P458O69pUnmfZbfzEWdJIo4lZDg8A&#10;Mh2gjJ98Lg5wD8tfGLw9qGseB9cvbLUL/UIJNWtrlIEZ428piRLAdjMPlCA56EFup4HVfC3x9H4j&#10;0a1/tex1Oxjghjga3vU8uQKwx8pBBbcqrz6MTnmvReHvq39x40JVFV1Pf/hx4YutdLTXlxo8krMx&#10;cxK0d2YsjA+QMoyDnGcgZ7HNdJa+GtL8UX/2dbVbXTbeFXmcXqs8bMQuXO0nZtQcnDDbk8kmvDk8&#10;VRaTr14treaozWsQR4mndo41yQOcA7SATjkcDBxzXQfFjU49Y8BQalplvcaNqWmsTLqReR4J4m3A&#10;LK6sPuk7kUscFjkA0VKLbXs9vTY7qdVK/Oeh+LPC/g+TS5tBsdWk0q9Rw8F3B84A2AYl3N864x0I&#10;xuzXzXovjh/AnxhuPB2pXGm6kb8O8c8DNKsrnLD74xgooGAAoG2vMv2gtX+IHwe0Gx1a4mubvT5S&#10;DaedcecIQOUEzqVJzgjaM8Ebm4xXkPwd/aQ1qH4iW+teIbdbyFIhZsISWmRSrFSMAk5AbgcHCnsD&#10;WlPBzUW27nFiK8ZNJH3HP4kmtLaOS5mtbr7SyWrRR4OQNoBz1G4JjtjHJrQtb5fB1hJdG6uIzeES&#10;G0nO51Yx8kKRhQPKOOuCw6civLfCXjS18T21w1v/AKZbSlUjjkUxyxbcYUg5J4PQAEnkg5zTNN8f&#10;t4zhQXxgkZJGtri1iYhoVBYgLjnOB68HI5xzzxv1CKse16tq13rkkFxDp9rfbkWMxNbRtMUOMgtt&#10;LHIyNg+Zio71hfErTtDTxFZy6TdXKRzEJcWlu4jjt5Afn2htzIwwA6M6gkHA3ZzpeE7C1060Vr68&#10;1DR3wIbZ48SAghdrEMchgxAK9jngDJGhqUsWvy3fh2Ow0+/v2tvOm1V4fs0kj4+XJC4djjAH59MV&#10;dmpXOynfl1GeHfA+p+PtbNjBqSx+HbxvNt3EbzLbtGFDAjkJhgQPmHQ5HOKrX9x4o8J+KbFJvGGp&#10;XNvHKoZG0S5uEuGzsxyMKDzwM4GDk4rB8L6/Z+BvF9lp+sa1q2jzNMsSi1mMcDM7BFDKGlKgt1J6&#10;7ckV2eu/HmTSfinpnhyGTTL6zuI3khuob6Kdp9qqu2ZflZCMNyqnOBkjob9lK9ls0HtI29Ct8S/h&#10;s/wa8DQ/2gsf2zUN3mZ1SQKi8Y3AkEAkKPkALdwMYPnnhj9oeI+O7Hwg7PdahczGK3jRWxMhByZC&#10;4zwMkNzngHJPPtvxY8VaT8btHtoNS02GTT/MWVGM3zRS4b7wGCw289cdiM5xz/gz9mbw1oN3DqVr&#10;9n/t5kISWe6O+dWJRfLdV+6oAwFA4A3cryQxFv4xjOhf4Dxf4z+DLjVHN5dapHZzrNImnwCBz9tl&#10;EalQEXlc5Me7oCB3xXTeKfHeqeFfhjDoS332iGSKJIdPjtJRfW1wsTAOQH+bbt6uOAMYOTnsLn9n&#10;rULjVNKjh0vWJptFleaNYJlYOfkLcMPmUMgJAHIHAORRrPwU8ReHfF2l6hpek6beXljdCzuYZZlS&#10;dUY4bBOEb5cHLH2yMVtKtfZ+iJjS5enzPFdJ8T+N/iJ8RV0LWrLVNOtr37M8FxcBVaKEbTK29VG7&#10;LdAASMYOPlr6in8FeDfFd9D9gmk0+/eIx74mUu64O3IO5WYYA65B3D1rI+IPg/yPDFxJqUkSzXRj&#10;MEMbIklq2XJILDLIy/KcdB0wQawvCXgex1C9TT7TxIJr6OePGwPA0YJLNiQZBYkA5b7xPqSa4alV&#10;zbb09DqpUVDpf1Pc7L4QaXonwvkvLy6k1BtPV2+3XUKLIqsxLxqemM4GO+FGSRXkkOqt4h1eS11C&#10;C4tbC1TzIkklK3M6A7lddvTIxwME4PTJr0z4t/EvSfgX4WuPDtu39pfboDNeTztxM5Yg8KAARgdO&#10;flyQScn5/wBeuYte0UXE3kXs01wk0EiZzHFlMqxLHIVGyBgEEtwSATxQ5nuY4yslNKHT8z17xR4w&#10;1bxlo8Vx4ft9Lv8AR7MM1/a3Cma4ZFVsFDtI6huWxxkeprnfBOo+KNc8DSaX4Zj8N6VqE00c0kzu&#10;oWP5iJGGwKQf4Rnvn3rmbHxReeCvhLD/AGXpLaleassiLJGjyt5b/MqlF/hI3kgliBxg9Dh+GPHF&#10;k97p9jp+jvotxLbJelrfTmhjKZ4yNuVU7MMQeucd66YUfctZGtKtzWbep7c3wW1a1tINQvtXsZ9a&#10;s4trTGyDyMh5O5zv5UMynPb0FdN4N8U+GdH8SW00OtazI10f3kIVv7PVymWAUDaucdOACfes/wCF&#10;Goav4l0N5ry60eztY4/39qYmME0bLwjmQBucZxjGM5zWH48+F3hnSdXs57O8+yqjeXLNp155FuoD&#10;HKFFUAKvJB5zuIJOBXK1d8s/wO1Oy5olz4kyJp07NpbalNJNdPcqpuFeGQgghcPuCqc7TjBAdguC&#10;cjlIfhl4G8XLDeQ2+meDtWhIee33xG3lAUllMZPzdB8wAOQDkjNbPiHRNF03TfsatrGvtGzFQ920&#10;hWQkJgsu3KgHoeo5ORyeOl8T3VhaQ2cjahoqKGiC7p2nlA4CM7bmOfZiB9Dz0U6XbTz/AOAYzqK/&#10;vakXxK+C99b63p62WnW2qxXCCSWWzGwzF2wuYN5XbtC5Ztyj5j8uSD1/gX4Yabpdtc2+ueCY9Pt7&#10;dPMaUwxrHcEKN7iONiCTzyEH3Rx0x55pfhRvEWl3EljrGo6LrGnxFIDd27yvDcY81FcqT5q7nyyA&#10;/wAQxgcDY8H/ABtu/EekRyafruqaxdeHZfIvnETNC7eUS6tGuHLZwNp6ZIzg4rSUKkrpP10JUoK1&#10;yxq3hDwf8W9bhkt4bzT7qxbdaCJSI5trc4xhWyQARyeG7EV892Hwj8QeJdWVo/HV9dalpOqSSyQy&#10;xrFAyN8rRNamQoFZGyCTkHOfvZr7w8H+KbPxTpn2mKz+z3VvhRDKux3wOu3ABHzHnpkewNc/4xsd&#10;Hk12yuNR8NW7XjfvGkit1lkTnuQCR07eg/AoYqcJcn6hVw8ZR5j5S1P4M2vxX05Vm0mO81DS+LUL&#10;YyTPGGBUedEDlkA24DEDnknpXn+rfsL3ukM0FtcRXGg/aRJJZJH/AKT5+BtDqyopVd5cDBOGwAQe&#10;fvnwxBZaBBNDYWkOjzRtJ5ZuRIqFhk4Qtxhh04AxXG2/j2HTLixiu/Dts2oJcsl3dRH/AFuPmSbY&#10;Pusfm4BbORjjIraniJtuUfuM5YeFkpfefIem+DvEdlqtzpt94fuL2GPMMFzpysrQqpXCsFUA/Lgb&#10;gSNq8nk1X+APj/RvDfxduPB8F9e+H2W+aykW/JUJIrrvTazY5ZTjPUqO3X6g1/8AaF8E/EfT/tVj&#10;r2tWsliwdtsBRThAxB35DqACcAA8etbNv4e8K+NvC0d/J5GrRSBTGbu1ieTPXg7MgjuAT949+a09&#10;pJaziZOivsSOM8bfBa41rWrxtaa8g0qFVmluLB47Mwsw2htkZUtyvR++cAkHHmfwr8WfaZGbRdQt&#10;bq6090UQXcbQ+dEzYYPGyjdIQWBzu7dOBX0XaXU2p6WY9H1DUW01VCxRwWStbSLjJAfqcnODkt/K&#10;oLDwroOvNcSSRQW+sINguLaNI7i3AwzZVl6nOenOTxxRCs477eRc6alsea+L/Hdt8SJvsS2dxDIs&#10;6PIsQQklJclYiynBPJI4J3DkGuWHhiXQdbP9oNpGoQ7llt7rUImjvGBWMEEIiL6btpyCBksGwPT7&#10;PwR4Xm8aS2s15ocMaxhyBG8V4COTuRSEAJUHPAzkY65m1/4W3GgKpt9Ss9Tt4H+1WP2y8aA2zEj5&#10;VAzvxklQyt0OSc5rb2ke1jLklqdB8Q7XW9OkW68JaHp8LNamZYYrZFeV23fIWcAg9zk9OOc1zuh6&#10;78TBqdvb6jb2+mWkBSWN5HWZnAKll2g5P3sBjxlD0yCdO08VahoviKY63drFY26xm3uJsb7ljiP5&#10;l6qwZSDkEYkXBGTWr4M+KXgvxNq90NLuLhtSaMRhWWQQEr1YbuBktkAZyCQO+M405W91XW+wudX1&#10;Yaj8N/F2jeLEvYbiadI53xHFMIJbiPG4xs4Y4IxkcHPoKzIvF2vNNqt5NDdWsLSYDSMhaQKPmIww&#10;4wQC2OvJG3FXfHdv4s8VTrcaTfafHbmclpJFa2DJsVduFz8xO4EsG6ZAIzWbaeGrzUYY9S1TULOG&#10;dZmEki7jblyig8kMMgoBkqMhhxWUI21k9jfm6K51dp4f/wCFj/Cf7KzxaLollcMkq3FgkmEVuFjZ&#10;QrD+6uMsPmyDXJWv7NXhH4S6TfXGn2fiHXpJLg3SsdQuEAVgoVNiEMxXbj72fm64OK9C+GvxybxZ&#10;4R1a30nUtKs7+1DRrJ5QkVSDt+RGY7iPVTjgevHO2XjjxLpXxF1iMa5o0+RGZGkCwQiN4iyq5AZs&#10;jIHy4+8B2ycfYz5nFfcaylHRs+J/i9+0bq3jW61y1uoptJu9Infy2knCxqMgKqSZKkbWByz9FznA&#10;zWL4d+PV1peixTaXdXWoNqs6TX3k7yLVwyox4+XBYEL/AHuB2FfoR4wsvCGoeDYdJ1LR9Pnt2tz5&#10;kFsrwxROBufByFYA7jnk59+vyf4u1XwD4P8AEWnyaNL4akmglW/t7C0TCRuY3jeYqjMu0oQNhxlh&#10;nBIOeijKFvg1PNxFKUdb3Q34JfGkP4i0+8tbeaO3aNrOyhuYVl/e5YyNIrk8qoHA5y3fAz9WWOq3&#10;HiDwppt5YaTYXepW9r55s33IC6naWZmxtH38YPzY7dT822NhNr+paVJDcs+kyzOLd4GTelwSI0VC&#10;RyThjgAdDj7uD6brXifVfD0h0+2vFtNQvtPazgvLx/Lgt5N+MlvuZCtkBmAYscZOBVfV/a2cd/60&#10;NaFblj7x6P8AE34f6H4ytbUavI2krZwF5UtGjlXbIoVhnaWySMAgg4b8Bw/gjULOHWJLLw7b29xb&#10;2twi3Ul0ys4IDqZAu0qxBHK5AHJ54riLvxfeX93dNpt1cNHDKmnoJLeSPz0WV+oOc7vN5AJwfbBr&#10;u/DMnijwZqJku5NHjtfsyQRLFOzzouSfNZSPkUHaQu4g5Jx68rw9Sl7t73+47vaUp+8kddrmh6rZ&#10;abNF9ntlN1Lte4B+yCGMfMZtqoRuBLDDbQQc+1cUv7O9n4k8MbYPGRj1RvKY3Nvu8wyx5UFwcqFU&#10;EgjgHB6ciq/h39rvRPiJ4ivPDK7rqbTwivFbAJBGxHUbcsRtwGzg4Y/L2q/r/wAPLPQpIb631G3s&#10;f7U220trawlI55GIJlZQCUkJdssWx3IPWr9jUhrs/LqZc8JeaNbwleWPgG2/s3xFdf2PeMGf7ZGg&#10;k+2CPcDLnGFzkHGdy4GDg5rlP2hF/tf4cN4i+E/iLT/7Xt723fUJ90ce23KtkmMxhW5A5IyQep4F&#10;dG/gjVtItpLj7L/bVnPchZpBceYnB28rg/dGAcKCCucAVj2ngG88L+IpdQ0zSdcuo7iI6fLbRCGS&#10;G5+ZPLkIbBzlQdwycMxbBxSSinzJ3f4A22rPT8z0vwn8WbxPCX2nUrewW1tScTxyhI44VQfO55AL&#10;SZ+6DwQMdSMDT/ivp+teJTfRvDJJeRxKsVtMJIRuBO0swGDkDnkMFUjuBJ8XtC0v4tfDOLw5q19f&#10;aXdSASoJox5bSp02/KcEMQc8n5iOnIxv2dvhtbeHL3/ieapHcWsMsjNcS2ixACKZHTcmMDPzgMOG&#10;Vs/xDMxpQUZSa1NOad1FbHYeLFsfE8v2iKW6stQs4Flgl3hsruYq5A3HaSjAEDceceteB+J/Beow&#10;a1NP/wAJXDZ3EzRzxxqsg2Lgk43yEjnG07TnngV6x8aNK0HUb+41O1vtUsGZfsEcH2JYkRN+Dt3Y&#10;H/LPd6ADgc15fbfDH/hKb+OKaOTyopFU6gQsrRgqVXcAUZCA+MZ5GNrHOTvho2V1dGdaTbJLnwrN&#10;ohksrz7fqkOqwedam4g/0M7vLjId15DnjqM4DHnkVo2GuSeDtAmW1s59Ij0yRZGkW0MkBDgbmXtt&#10;z83OCevGOOTPga8W5h0PVptS8RNauJRNYXZtbphGxJC4kJbEe35QW9+xq5efHrwb4N8ViDS9aKtp&#10;qxxyS3V6LhoPMwQgC8DjPBB6Acc405ZSkZxkkjvF8QTHwOdTsrS8kvrZfKEar5bSMXXa21iOABjp&#10;wHGPfxuw+Oen23i+5huJprdrm+YmC9kHmJchF4IwG2kk5y20HAHYGTxP+1Fp+pala2trded9tLQR&#10;S2qMuWA2lVJ2kchgdoOeSxrpPBHh7wr8VdEf+1oVEKZE0b25gkIb5W4ZiZB83QcEjkenRGHIveMp&#10;S5tEU9J+D/8AwmmsM1td6Zc36ySXMRhhaORQ/wA+3YCA+SBnBIOCeM13WpwatqOh3vhW4kvNJj/s&#10;6OVJrNYi1pMGPzqHJZkztBzggN97gV59pXi/wj4G1tLPwt4gvdNt4dRkfUbLUndWdnRwQhjAOAwH&#10;ynBCg4xXV2kepate/wBmySSf6RbyJEUl22jyNhi0LqFk3fN13knaOcjmnGUkub5EJpNtb9Sjf2ur&#10;JY2rWdtHePfXbXE8hu1n8oDltxeMoi52lRuAG3AzW5e3Vv4PtbfWF0i6MkVi9rc3bZuLicFx/wAs&#10;1y28E4zxjaD0GKKKjES5NIrt/kRTjpqN8L+OZfBHhr7Xo7XmteZ5bo2oOsiwD5ypZAdy/LuGAP4N&#10;zD7xOfb65p2pXM1pJcJfTeYt1cph1hhdxuG4cBmIwCcDqccHNFFPER5JNx7X/I6cH+8nyT2NPwLp&#10;ek+D/Hn9p/aF0+OSSPeiWZ8lGGSWbBHUkD8/QV7Z4/8ACng/R7K3vdUtrddX16Lc18QMBWzhFZt2&#10;SpYADqoOfqUV5a9+a5jvlGMU7Lqch8Tvjpovgi0tYpoLWW7mtHH9pyxo0jwAsOFA+XI3ZzjGTgA8&#10;DzPxN+z94B+NHie18Ya2101zb2k1td3EN7LZxwxHzPKwqMu0L8pGcIQrZ6k0UVvKmqa5ovVnLyqp&#10;dS6HF6N8MPC/hrT7W40mTVLi10uSJtN2zsgSSLcGZXjYF8sCcknDBuo+7qSfFLwY+ow6LJpdreW+&#10;pSJd3a3cMd0zuDJsYF23KyOVKdgERNhBcsUVdCtNp3ZyxpxauzsI9dhv7o20ELfuWuJLZ7uSSM3A&#10;KliCCVHOQMgNtBOOlLdeJ9Sm1DS7zWvDEkTWV1IEu7a48yCNvJYI0SBh5qnA+XHVyMZAwUUq0uSy&#10;RrR97Vnb3PgLw3qM2m3F9Dp/9qzQt5F3FYmW4RsLuyvWMnK5B6nA5xgwLDpHgbwj5WsTQ6ktusoe&#10;5mnEYiVf7wZWUfTj7uMA4BKKineTaZdktjC8Oa34ms9b1G3066/ty2RFntb2O5h8mGT74VmDDO3L&#10;ddmAQccc3/CEfiCwtBY+KdUt2vmmykVg+ySUkLyQPlBVs7SjZOee5oooklGaprYLtxcux1ur/D6T&#10;xrJa281m0jWN0JWmmIbYRuO3IYhsHGec5Ga5fXbPTkk1GGzkDXUKMbiSAbHAxu3+XxuUDHCg5XnB&#10;HIKKzp1Jc/KVJLlufN/if43x+IPG+qWt9oPihobWV7Sa9sJk+zo0SbmZCwBUjJGFbIPy9c49t+FP&#10;xP0x/h9FdQ6hc3H9pQRytf3CiSYkkbQyg5LAYXjP144KK7Zyv7nQ56cndyPObP4uaZY/FjVbK81S&#10;/F1Y2bTqqvLti2xjcMMCCG2hg5A2ng9DW/4Q8DeHfHHhz7ZaNocdxdKZHjmtN7TEHM7EMMhyuRkg&#10;EYB70UVrWurWMqXvJ3MP4h+HtN8KeDrvU5fDP9oLp6K9ssNvEkkxaMfM2B5i43fMcKf3fII4rybw&#10;X438aaB4wmt9U0eWw0tWa2LGUN5SFQS3+0vK9CNuO2DRRWsbKN+5jKTvpofSnwL+Fnhv9oW21RtS&#10;0eyuLizWCefUSY1muz91Y/MTBYAL1LHBPbpXo8/gvSvCXhC5g0meTQfsLF2nlumnWAd96NlTwNvI&#10;yB7iiioxdFQUXHr933G2Em5OVz//2VBLAQItABQABgAIAAAAIQCKFT+YDAEAABUCAAATAAAAAAAA&#10;AAAAAAAAAAAAAABbQ29udGVudF9UeXBlc10ueG1sUEsBAi0AFAAGAAgAAAAhADj9If/WAAAAlAEA&#10;AAsAAAAAAAAAAAAAAAAAPQEAAF9yZWxzLy5yZWxzUEsBAi0AFAAGAAgAAAAhAMmovhF4AwAA7wgA&#10;AA4AAAAAAAAAAAAAAAAAPAIAAGRycy9lMm9Eb2MueG1sUEsBAi0AFAAGAAgAAAAhAFhgsxu6AAAA&#10;IgEAABkAAAAAAAAAAAAAAAAA4AUAAGRycy9fcmVscy9lMm9Eb2MueG1sLnJlbHNQSwECLQAUAAYA&#10;CAAAACEA21oFFuIAAAANAQAADwAAAAAAAAAAAAAAAADRBgAAZHJzL2Rvd25yZXYueG1sUEsBAi0A&#10;CgAAAAAAAAAhADnzQX4mPgAAJj4AABUAAAAAAAAAAAAAAAAA4AcAAGRycy9tZWRpYS9pbWFnZTEu&#10;anBlZ1BLBQYAAAAABgAGAH0BAAA5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9140;width:42624;height:31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vYjq8AAAA2gAAAA8AAABkcnMvZG93bnJldi54bWxET0sKwjAQ3QveIYzgRjRVQaUaRUTBhQh+&#10;DjA2Y1NsJqWJWm9vFoLLx/svVo0txYtqXzhWMBwkIIgzpwvOFVwvu/4MhA/IGkvHpOBDHlbLdmuB&#10;qXZvPtHrHHIRQ9inqMCEUKVS+syQRT9wFXHk7q62GCKsc6lrfMdwW8pRkkykxYJjg8GKNoayx/lp&#10;Fbib2Vou973r/TJNmtFhOubjTalup1nPQQRqwl/8c++1grg1Xok3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r2I6vAAAANoAAAAPAAAAAAAAAAAAAAAAAJ8CAABkcnMv&#10;ZG93bnJldi54bWxQSwUGAAAAAAQABAD3AAAAiAMAAAAA&#10;">
                  <v:imagedata r:id="rId9" o:title=""/>
                  <v:path arrowok="t"/>
                </v:shape>
                <v:shapetype id="_x0000_t202" coordsize="21600,21600" o:spt="202" path="m,l,21600r21600,l21600,xe">
                  <v:stroke joinstyle="miter"/>
                  <v:path gradientshapeok="t" o:connecttype="rect"/>
                </v:shapetype>
                <v:shape id="TextBox 6" o:spid="_x0000_s1028" type="#_x0000_t202" style="position:absolute;left:591;top:999;width:16597;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A</w:t>
                        </w:r>
                      </w:p>
                    </w:txbxContent>
                  </v:textbox>
                </v:shape>
                <v:shape id="TextBox 28" o:spid="_x0000_s1029" type="#_x0000_t202" style="position:absolute;left:49140;top:1120;width:1659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737DE" w:rsidRDefault="00C737DE" w:rsidP="00C737DE">
                        <w:pPr>
                          <w:pStyle w:val="NormalWeb"/>
                          <w:spacing w:before="0" w:beforeAutospacing="0" w:after="0" w:afterAutospacing="0"/>
                        </w:pPr>
                        <w:r>
                          <w:rPr>
                            <w:rFonts w:asciiTheme="minorHAnsi" w:hAnsi="Calibri" w:cstheme="minorBidi"/>
                            <w:color w:val="000000" w:themeColor="text1"/>
                            <w:kern w:val="24"/>
                            <w:sz w:val="64"/>
                            <w:szCs w:val="64"/>
                          </w:rPr>
                          <w:t>B</w:t>
                        </w:r>
                      </w:p>
                    </w:txbxContent>
                  </v:textbox>
                </v:shape>
              </v:group>
            </w:pict>
          </mc:Fallback>
        </mc:AlternateContent>
      </w:r>
      <w:r w:rsidRPr="00851967">
        <w:t xml:space="preserve">Nonnative plants species are a significant problem in disturbed or degraded habitats. Nonnative species include noxious species as well as nonnative plants that do not act invasively. Invasive or noxious species are organisms that have life-history characteristics that allow them to outcompete native species. This may result in reduced biodiversity and ecosystem services. Degraded ecosystems are highly susceptible to invaders, and management for invasive species are economically costly. Annual costs to control invasive species in the U.S., for example, are approximately $138 billion (Bryson and Carter 2008). Ecological restoration efforts are being implemented regionally to reduce disturbance and restore native flora and fauna. </w:t>
      </w:r>
    </w:p>
    <w:p w:rsidR="00C737DE" w:rsidRPr="00851967" w:rsidRDefault="00C737DE" w:rsidP="00C737DE">
      <w:r w:rsidRPr="00851967">
        <w:t>As part of this effort, we examined the composition and distribution of grass and forb species in the Inland Northwest using data from a long-term monitoring program. Our objectives were to first characterize the composition of the nonnative flora, and the relative importance of these species to the overall flora. Second, we asked how the composition of areas undergoing ecological restoration (mitigation sites) compares to sites that reflect a desired future condition (reference sites).</w:t>
      </w:r>
    </w:p>
    <w:p w:rsidR="00C737DE" w:rsidRDefault="00C737DE" w:rsidP="00843EB5">
      <w:pPr>
        <w:spacing w:line="360" w:lineRule="auto"/>
      </w:pPr>
    </w:p>
    <w:p w:rsidR="00C737DE" w:rsidRDefault="00C737DE" w:rsidP="00843EB5">
      <w:pPr>
        <w:spacing w:line="360" w:lineRule="auto"/>
      </w:pPr>
    </w:p>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10"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w:t>
      </w:r>
      <w:r w:rsidR="007564E7" w:rsidRPr="002C24A3">
        <w:lastRenderedPageBreak/>
        <w:t xml:space="preserve">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Default="00372936" w:rsidP="00372936">
      <w:pPr>
        <w:pStyle w:val="Heading1"/>
      </w:pPr>
      <w:bookmarkStart w:id="4" w:name="_Toc412728383"/>
      <w:r>
        <w:t>Methods</w:t>
      </w:r>
      <w:bookmarkEnd w:id="4"/>
    </w:p>
    <w:p w:rsidR="00843EB5" w:rsidRPr="00CD690E" w:rsidRDefault="00843EB5" w:rsidP="00843EB5">
      <w:pPr>
        <w:spacing w:line="360" w:lineRule="auto"/>
      </w:pPr>
      <w:r w:rsidRPr="00AF256F">
        <w:t xml:space="preserve">The methods section </w:t>
      </w:r>
      <w:r>
        <w:t>describes</w:t>
      </w:r>
      <w:r w:rsidRPr="00AF256F">
        <w:t xml:space="preserve"> </w:t>
      </w:r>
      <w:r w:rsidRPr="00965796">
        <w:t>what was done, where it was done, and when it was done</w:t>
      </w:r>
      <w:r w:rsidRPr="00AF256F">
        <w:t xml:space="preserve">.  </w:t>
      </w:r>
      <w:r>
        <w:t xml:space="preserve">Authors should provide a high-level description of the methods, accompanied by relevant links to protocols in </w:t>
      </w:r>
      <w:hyperlink r:id="rId11" w:history="1">
        <w:r w:rsidRPr="00685C3A">
          <w:rPr>
            <w:rStyle w:val="Hyperlink"/>
          </w:rPr>
          <w:t>MonitoringMethods.org</w:t>
        </w:r>
      </w:hyperlink>
      <w:r>
        <w:t xml:space="preserve">.  Well-designed maps can reduce the need for detailed descriptions of study sites as part of the overall methods section.  </w:t>
      </w:r>
      <w:r w:rsidRPr="00AF256F">
        <w:t xml:space="preserve">Projects with metric and indicator data for each protocol can provide those in a separate appendix at the end of the </w:t>
      </w:r>
      <w:r>
        <w:t>report.</w:t>
      </w:r>
    </w:p>
    <w:p w:rsidR="00843EB5" w:rsidRPr="00843EB5" w:rsidRDefault="00843EB5" w:rsidP="00843EB5"/>
    <w:p w:rsidR="000B04AC" w:rsidRPr="00372936" w:rsidRDefault="006F5DF3" w:rsidP="00372936">
      <w:pPr>
        <w:pStyle w:val="Heading2"/>
      </w:pPr>
      <w:bookmarkStart w:id="5" w:name="_Toc412728384"/>
      <w:r w:rsidRPr="00372936">
        <w:t>Monitoring locations</w:t>
      </w:r>
      <w:bookmarkEnd w:id="5"/>
    </w:p>
    <w:p w:rsidR="007D2777" w:rsidRDefault="007D2777" w:rsidP="00D1769F">
      <w:pPr>
        <w:spacing w:after="0"/>
        <w:rPr>
          <w:rFonts w:eastAsia="Times New Roman" w:cs="Times New Roman"/>
          <w:szCs w:val="24"/>
        </w:rPr>
      </w:pPr>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w:t>
      </w:r>
      <w:proofErr w:type="spellStart"/>
      <w:r w:rsidR="00ED6E5A" w:rsidRPr="009F7EBC">
        <w:rPr>
          <w:rFonts w:eastAsia="Times New Roman" w:cs="Times New Roman"/>
          <w:szCs w:val="24"/>
        </w:rPr>
        <w:t>Kalispel</w:t>
      </w:r>
      <w:proofErr w:type="spellEnd"/>
      <w:r w:rsidR="00ED6E5A" w:rsidRPr="009F7EBC">
        <w:rPr>
          <w:rFonts w:eastAsia="Times New Roman" w:cs="Times New Roman"/>
          <w:szCs w:val="24"/>
        </w:rPr>
        <w:t xml:space="preserve"> Tribe were selected with this technique in </w:t>
      </w:r>
      <w:r w:rsidR="00ED6E5A" w:rsidRPr="00B36420">
        <w:rPr>
          <w:rFonts w:eastAsia="Times New Roman" w:cs="Times New Roman"/>
          <w:szCs w:val="24"/>
          <w:highlight w:val="yellow"/>
        </w:rPr>
        <w:t>2004</w:t>
      </w:r>
      <w:r w:rsidR="00ED6E5A" w:rsidRPr="007C3786">
        <w:rPr>
          <w:rFonts w:eastAsia="Times New Roman" w:cs="Times New Roman"/>
          <w:szCs w:val="24"/>
        </w:rPr>
        <w:t xml:space="preserve">. </w:t>
      </w:r>
      <w:r w:rsidR="007C3786" w:rsidRPr="007C3786">
        <w:rPr>
          <w:rFonts w:eastAsia="Times New Roman" w:cs="Times New Roman"/>
          <w:szCs w:val="24"/>
        </w:rPr>
        <w:t xml:space="preserve"> </w:t>
      </w:r>
    </w:p>
    <w:p w:rsidR="00C01BDE" w:rsidRDefault="00C01BDE" w:rsidP="00D1769F">
      <w:pPr>
        <w:spacing w:after="0"/>
        <w:rPr>
          <w:rFonts w:eastAsia="Times New Roman" w:cs="Times New Roman"/>
          <w:szCs w:val="24"/>
        </w:rPr>
      </w:pPr>
    </w:p>
    <w:p w:rsidR="000C5923" w:rsidRDefault="007C3786" w:rsidP="00D1769F">
      <w:pPr>
        <w:spacing w:after="0"/>
        <w:rPr>
          <w:rFonts w:eastAsia="Times New Roman" w:cs="Times New Roman"/>
          <w:color w:val="FF0000"/>
          <w:szCs w:val="24"/>
        </w:rPr>
      </w:pPr>
      <w:r>
        <w:rPr>
          <w:rFonts w:eastAsia="Times New Roman" w:cs="Times New Roman"/>
          <w:color w:val="FF0000"/>
          <w:szCs w:val="24"/>
        </w:rPr>
        <w:t xml:space="preserve">Additional sites were added at Big Meadows and Indian Creek in 2014. </w:t>
      </w:r>
    </w:p>
    <w:p w:rsidR="007C3786" w:rsidRDefault="007C3786" w:rsidP="00D1769F">
      <w:pPr>
        <w:spacing w:after="0"/>
        <w:rPr>
          <w:rFonts w:eastAsia="Times New Roman" w:cs="Times New Roman"/>
          <w:color w:val="FF0000"/>
          <w:szCs w:val="24"/>
        </w:rPr>
      </w:pPr>
    </w:p>
    <w:p w:rsidR="007C3786" w:rsidRDefault="007C3786" w:rsidP="00D1769F">
      <w:pPr>
        <w:spacing w:after="0"/>
        <w:rPr>
          <w:rFonts w:eastAsia="Times New Roman" w:cs="Times New Roman"/>
          <w:color w:val="FF0000"/>
          <w:szCs w:val="24"/>
        </w:rPr>
      </w:pPr>
    </w:p>
    <w:p w:rsidR="007C3786" w:rsidRPr="00414453" w:rsidRDefault="007C3786" w:rsidP="00D1769F">
      <w:pPr>
        <w:spacing w:after="0"/>
        <w:rPr>
          <w:rFonts w:eastAsia="Times New Roman" w:cs="Times New Roman"/>
          <w:color w:val="FF0000"/>
          <w:szCs w:val="24"/>
        </w:rPr>
      </w:pPr>
      <w:r>
        <w:rPr>
          <w:rFonts w:eastAsia="Times New Roman" w:cs="Times New Roman"/>
          <w:color w:val="FF0000"/>
          <w:szCs w:val="24"/>
        </w:rPr>
        <w:t>Add new map</w:t>
      </w: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6" w:name="Table1"/>
      <w:r>
        <w:rPr>
          <w:rFonts w:eastAsia="Times New Roman" w:cs="Times New Roman"/>
          <w:szCs w:val="24"/>
        </w:rPr>
        <w:t xml:space="preserve">Table 1. Reference sites sampled for eight habitat types. None of these sites were sampled in 2014. </w:t>
      </w:r>
    </w:p>
    <w:bookmarkEnd w:id="6"/>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7" w:name="Table2"/>
      <w:r w:rsidRPr="00EB1297">
        <w:lastRenderedPageBreak/>
        <w:t xml:space="preserve">Table </w:t>
      </w:r>
      <w:r w:rsidR="00B352AD">
        <w:t>2</w:t>
      </w:r>
      <w:r w:rsidRPr="00EB1297">
        <w:t xml:space="preserve">. Habitats and number of </w:t>
      </w:r>
      <w:r w:rsidR="008F0257" w:rsidRPr="00EB1297">
        <w:t>sampling sites</w:t>
      </w:r>
      <w:r w:rsidRPr="00EB1297">
        <w:t xml:space="preserve"> for mitigation units managed by the </w:t>
      </w:r>
      <w:proofErr w:type="spellStart"/>
      <w:r w:rsidR="0051510C" w:rsidRPr="00EB1297">
        <w:t>Kalispel</w:t>
      </w:r>
      <w:proofErr w:type="spellEnd"/>
      <w:r w:rsidR="0051510C" w:rsidRPr="00EB1297">
        <w:t xml:space="preserve">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p w:rsidR="00413050" w:rsidRDefault="00413050" w:rsidP="00D1769F">
      <w:pPr>
        <w:spacing w:after="0"/>
        <w:rPr>
          <w:rFonts w:eastAsia="Times New Roman" w:cs="Times New Roman"/>
          <w:szCs w:val="24"/>
        </w:rPr>
      </w:pPr>
      <w:bookmarkStart w:id="8" w:name="_GoBack"/>
      <w:bookmarkEnd w:id="7"/>
      <w:bookmarkEnd w:id="8"/>
    </w:p>
    <w:p w:rsidR="00413050" w:rsidRDefault="00413050" w:rsidP="00D1769F">
      <w:pPr>
        <w:spacing w:after="0"/>
        <w:rPr>
          <w:rFonts w:eastAsia="Times New Roman" w:cs="Times New Roman"/>
          <w:szCs w:val="24"/>
        </w:rPr>
      </w:pPr>
    </w:p>
    <w:p w:rsidR="000B04AC" w:rsidRDefault="000B04AC" w:rsidP="00372936">
      <w:pPr>
        <w:pStyle w:val="Heading2"/>
      </w:pPr>
      <w:bookmarkStart w:id="9" w:name="_Toc412728385"/>
      <w:r w:rsidRPr="005D0D2C">
        <w:t>Vegetation sampling</w:t>
      </w:r>
      <w:bookmarkEnd w:id="9"/>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Our methods for vegetation sampling have not yet been published at MonitoringMethods.org, but should be available there in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B36420" w:rsidRDefault="00B36420" w:rsidP="005A2CA2">
      <w:pPr>
        <w:spacing w:after="0"/>
        <w:rPr>
          <w:rFonts w:eastAsia="Times New Roman" w:cs="Times New Roman"/>
          <w:szCs w:val="20"/>
        </w:rPr>
      </w:pPr>
    </w:p>
    <w:p w:rsidR="000B04AC" w:rsidRDefault="000B04AC" w:rsidP="00372936">
      <w:pPr>
        <w:pStyle w:val="Heading2"/>
      </w:pPr>
      <w:bookmarkStart w:id="10" w:name="_Toc412728386"/>
      <w:r>
        <w:t>Vertebrate sampling</w:t>
      </w:r>
      <w:bookmarkEnd w:id="10"/>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 xml:space="preserve">Environmental </w:t>
      </w:r>
      <w:r>
        <w:lastRenderedPageBreak/>
        <w:t>compliance requirements of the Bonneville Power Administration were met. Approval by the Eastern Washington University Institutional Animal Care and Use Committee was renewed.</w:t>
      </w:r>
    </w:p>
    <w:p w:rsidR="00512E8A" w:rsidRPr="00AF256F" w:rsidRDefault="00512E8A" w:rsidP="00512E8A">
      <w:pPr>
        <w:pStyle w:val="Heading1"/>
      </w:pPr>
      <w:bookmarkStart w:id="11" w:name="_Toc400107064"/>
      <w:bookmarkStart w:id="12" w:name="_Toc412728387"/>
      <w:r w:rsidRPr="00AF256F">
        <w:t>Results</w:t>
      </w:r>
      <w:bookmarkEnd w:id="11"/>
      <w:bookmarkEnd w:id="12"/>
    </w:p>
    <w:p w:rsidR="00512E8A" w:rsidRDefault="00512E8A" w:rsidP="00512E8A">
      <w:pPr>
        <w:spacing w:line="360" w:lineRule="auto"/>
      </w:pPr>
      <w:r>
        <w:t>It</w:t>
      </w:r>
      <w:r w:rsidRPr="00AF256F">
        <w:t xml:space="preserve"> is preferable to present detailed results in tables</w:t>
      </w:r>
      <w:r>
        <w:t>, figures, and graphs, especially when numerical precision is important.  The interpretation and application of the results should be explained in the Discussion/Conclusion section below.</w:t>
      </w:r>
      <w:r w:rsidRPr="00AF256F">
        <w:t xml:space="preserve">  Results should be presented in biologically meaningful terms</w:t>
      </w:r>
      <w:r>
        <w:t xml:space="preserve"> </w:t>
      </w:r>
      <w:r w:rsidRPr="00AF256F">
        <w:t>and should be organized by topic</w:t>
      </w:r>
      <w:r>
        <w:t xml:space="preserve"> and</w:t>
      </w:r>
      <w:r w:rsidRPr="00AF256F">
        <w:t xml:space="preserve"> species</w:t>
      </w:r>
      <w:r>
        <w:t xml:space="preserve">, including by </w:t>
      </w:r>
      <w:r w:rsidRPr="00AF256F">
        <w:t>ESU</w:t>
      </w:r>
      <w:r>
        <w:t>, DPS, or MPG as appropriate</w:t>
      </w:r>
      <w:r w:rsidRPr="00AF256F">
        <w:t xml:space="preserve">.  Data illustrating </w:t>
      </w:r>
      <w:r>
        <w:t xml:space="preserve">time </w:t>
      </w:r>
      <w:r w:rsidRPr="00AF256F">
        <w:t xml:space="preserve">trends should be displayed in cumulative figures and </w:t>
      </w:r>
      <w:r>
        <w:t>include</w:t>
      </w:r>
      <w:r w:rsidRPr="00AF256F">
        <w:t xml:space="preserve"> relevant</w:t>
      </w:r>
      <w:r>
        <w:t xml:space="preserve"> previous</w:t>
      </w:r>
      <w:r w:rsidRPr="00AF256F">
        <w:t xml:space="preserve"> data.  </w:t>
      </w:r>
      <w:r>
        <w:t>S</w:t>
      </w:r>
      <w:r w:rsidRPr="00AF256F">
        <w:t>ummary data should not be refined to the point that the reader cannot verify the analyses or use the information for other purposes</w:t>
      </w:r>
      <w:r>
        <w:t>.  Raw d</w:t>
      </w:r>
      <w:r w:rsidRPr="00AF256F">
        <w:t>ata</w:t>
      </w:r>
      <w:r>
        <w:t xml:space="preserve"> and instructions for how to access data sets</w:t>
      </w:r>
      <w:r w:rsidRPr="00AF256F">
        <w:t xml:space="preserve"> should only be included in the appendices</w:t>
      </w:r>
      <w:r>
        <w:t xml:space="preserve">. </w:t>
      </w:r>
      <w:r w:rsidRPr="00AF256F">
        <w:t xml:space="preserve"> When presenting the results of statistical tests, </w:t>
      </w:r>
      <w:r>
        <w:t xml:space="preserve">please </w:t>
      </w:r>
      <w:r w:rsidRPr="00AF256F">
        <w:t xml:space="preserve">report the type of test, sample or effect sizes, and the significance level (P-value).  </w:t>
      </w:r>
      <w:r>
        <w:t>The d</w:t>
      </w:r>
      <w:r w:rsidRPr="00AF256F">
        <w:t xml:space="preserve">iscussion of results should be included in the </w:t>
      </w:r>
      <w:r>
        <w:t>Discussion/Conclusion</w:t>
      </w:r>
      <w:r w:rsidRPr="00AF256F">
        <w:t xml:space="preserve"> section.  </w:t>
      </w:r>
    </w:p>
    <w:p w:rsidR="00047BBC" w:rsidRDefault="00047BBC" w:rsidP="00047BBC"/>
    <w:p w:rsidR="00121736" w:rsidRDefault="00FC75F5" w:rsidP="00047BBC">
      <w:r>
        <w:t>Field</w:t>
      </w:r>
      <w:r w:rsidR="00F77BA4">
        <w:t xml:space="preserve"> </w:t>
      </w:r>
      <w:r>
        <w:t xml:space="preserve">work was conducted from June through September </w:t>
      </w:r>
      <w:r w:rsidR="00A15DD3">
        <w:t>2014</w:t>
      </w:r>
      <w:r>
        <w:t xml:space="preserve">. </w:t>
      </w:r>
      <w:r w:rsidRPr="00F06E52">
        <w:rPr>
          <w:color w:val="FF0000"/>
        </w:rPr>
        <w:t xml:space="preserve">Relative to previous years, we had very large sample sizes for amphibians and small mammals (Table 2). </w:t>
      </w:r>
      <w:r>
        <w:t xml:space="preserve">Full analysis of these data will be provided in our next annual report. Data summaries are now available online (see next section). </w:t>
      </w:r>
    </w:p>
    <w:p w:rsidR="006D15F8" w:rsidRDefault="00FC75F5" w:rsidP="00047BBC">
      <w:bookmarkStart w:id="13" w:name="Mammals"/>
      <w:r>
        <w:t xml:space="preserve">Table </w:t>
      </w:r>
      <w:r w:rsidR="00B352AD">
        <w:t>3</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bookmarkEnd w:id="13"/>
    <w:p w:rsidR="001249CA" w:rsidRDefault="00F77BA4" w:rsidP="001249CA">
      <w:pPr>
        <w:rPr>
          <w:color w:val="FF0000"/>
        </w:rPr>
      </w:pPr>
      <w:r w:rsidRPr="00F77BA4">
        <w:rPr>
          <w:color w:val="FF0000"/>
        </w:rPr>
        <w:t>Add Table 2</w:t>
      </w:r>
    </w:p>
    <w:p w:rsidR="00512E8A" w:rsidRPr="00AF256F" w:rsidRDefault="00512E8A" w:rsidP="00512E8A">
      <w:pPr>
        <w:pStyle w:val="Heading1"/>
      </w:pPr>
      <w:bookmarkStart w:id="14" w:name="_Toc400107065"/>
      <w:bookmarkStart w:id="15" w:name="_Toc412728388"/>
      <w:r w:rsidRPr="00AF256F">
        <w:t>Discussion/Conclusion</w:t>
      </w:r>
      <w:bookmarkEnd w:id="14"/>
      <w:bookmarkEnd w:id="15"/>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lastRenderedPageBreak/>
        <w:t xml:space="preserve">please </w:t>
      </w:r>
      <w:r w:rsidRPr="00AF256F">
        <w:rPr>
          <w:i/>
        </w:rPr>
        <w:t>be sure to state whether hypotheses were accepted or rejected and whether your results addressed any critical uncertainties.</w:t>
      </w:r>
    </w:p>
    <w:p w:rsidR="00512E8A" w:rsidRDefault="00512E8A" w:rsidP="001249CA">
      <w:pPr>
        <w:rPr>
          <w:color w:val="FF0000"/>
        </w:rPr>
      </w:pPr>
    </w:p>
    <w:p w:rsidR="00512E8A" w:rsidRPr="00AF256F" w:rsidRDefault="00512E8A" w:rsidP="00512E8A">
      <w:pPr>
        <w:pStyle w:val="Heading1"/>
      </w:pPr>
      <w:bookmarkStart w:id="16" w:name="_Toc400107066"/>
      <w:bookmarkStart w:id="17" w:name="_Toc412728389"/>
      <w:r w:rsidRPr="00AF256F">
        <w:t>Adaptive Management &amp; Lessons Learned</w:t>
      </w:r>
      <w:bookmarkEnd w:id="16"/>
      <w:bookmarkEnd w:id="17"/>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12"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512E8A" w:rsidRPr="00F77BA4" w:rsidRDefault="00512E8A" w:rsidP="001249CA">
      <w:pPr>
        <w:rPr>
          <w:color w:val="FF0000"/>
        </w:rPr>
      </w:pPr>
    </w:p>
    <w:p w:rsidR="00F97AAF" w:rsidRDefault="00F97AAF" w:rsidP="00372936">
      <w:pPr>
        <w:pStyle w:val="Heading1"/>
      </w:pPr>
      <w:bookmarkStart w:id="18" w:name="_Toc412728390"/>
      <w:r w:rsidRPr="00F97AAF">
        <w:t>Acknowledg</w:t>
      </w:r>
      <w:r w:rsidR="000B2913">
        <w:t>e</w:t>
      </w:r>
      <w:r w:rsidRPr="00F97AAF">
        <w:t>ments</w:t>
      </w:r>
      <w:bookmarkEnd w:id="18"/>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372936">
      <w:pPr>
        <w:pStyle w:val="Heading1"/>
      </w:pPr>
      <w:bookmarkStart w:id="19" w:name="_Toc412728391"/>
      <w:r>
        <w:t>References</w:t>
      </w:r>
      <w:bookmarkEnd w:id="19"/>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20" w:name="_ENREF_1"/>
      <w:r w:rsidR="00FC75F5" w:rsidRPr="00FC75F5">
        <w:rPr>
          <w:rFonts w:cs="Times New Roman"/>
          <w:noProof/>
        </w:rPr>
        <w:t>Hallett, J. G. and M. A. O'Connell. 2013a. Amphibian Surveys Using Minnow Traps. Monitoring Methods 1296.</w:t>
      </w:r>
      <w:bookmarkEnd w:id="20"/>
    </w:p>
    <w:p w:rsidR="00FC75F5" w:rsidRPr="00FC75F5" w:rsidRDefault="00FC75F5" w:rsidP="00FC75F5">
      <w:pPr>
        <w:spacing w:after="0"/>
        <w:ind w:left="720" w:hanging="720"/>
        <w:rPr>
          <w:rFonts w:cs="Times New Roman"/>
          <w:noProof/>
        </w:rPr>
      </w:pPr>
      <w:bookmarkStart w:id="21" w:name="_ENREF_2"/>
      <w:r w:rsidRPr="00FC75F5">
        <w:rPr>
          <w:rFonts w:cs="Times New Roman"/>
          <w:noProof/>
        </w:rPr>
        <w:t>Hallett, J. G. and M. A. O'Connell. 2013b. Breeding Bird Surveys Using Point Counts. Monitoring Methods 1295.</w:t>
      </w:r>
      <w:bookmarkEnd w:id="21"/>
    </w:p>
    <w:p w:rsidR="00FC75F5" w:rsidRPr="00FC75F5" w:rsidRDefault="00FC75F5" w:rsidP="00FC75F5">
      <w:pPr>
        <w:spacing w:after="0"/>
        <w:ind w:left="720" w:hanging="720"/>
        <w:rPr>
          <w:rFonts w:cs="Times New Roman"/>
          <w:noProof/>
        </w:rPr>
      </w:pPr>
      <w:bookmarkStart w:id="22" w:name="_ENREF_3"/>
      <w:r w:rsidRPr="00FC75F5">
        <w:rPr>
          <w:rFonts w:cs="Times New Roman"/>
          <w:noProof/>
        </w:rPr>
        <w:t>Hallett, J. G. and M. A. O'Connell. 2013c. Small Mammal Surveys Using Removal Trapping. Monitoring Methods 1293.</w:t>
      </w:r>
      <w:bookmarkEnd w:id="22"/>
    </w:p>
    <w:p w:rsidR="00372936" w:rsidRDefault="00FC75F5" w:rsidP="00FC75F5">
      <w:pPr>
        <w:ind w:left="720" w:hanging="720"/>
      </w:pPr>
      <w:bookmarkStart w:id="23"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3"/>
      <w:r w:rsidR="004A4154">
        <w:fldChar w:fldCharType="end"/>
      </w:r>
    </w:p>
    <w:p w:rsidR="00CD72F9" w:rsidRPr="003E4529" w:rsidRDefault="00CD72F9" w:rsidP="00CD72F9">
      <w:pPr>
        <w:ind w:left="720"/>
        <w:rPr>
          <w:color w:val="7F7F7F" w:themeColor="text1" w:themeTint="80"/>
        </w:rPr>
      </w:pPr>
      <w:r w:rsidRPr="00CD72F9">
        <w:rPr>
          <w:color w:val="7F7F7F" w:themeColor="text1" w:themeTint="80"/>
          <w:highlight w:val="yellow"/>
        </w:rPr>
        <w:lastRenderedPageBreak/>
        <w:t>Author(s) last name or Organization(s), Title, Publication Date, Publisher, Volume/Edition, Page #.</w:t>
      </w:r>
    </w:p>
    <w:p w:rsidR="00CD72F9" w:rsidRDefault="00CD72F9" w:rsidP="00FC75F5">
      <w:pPr>
        <w:ind w:left="720" w:hanging="720"/>
      </w:pPr>
    </w:p>
    <w:p w:rsidR="00CD72F9" w:rsidRDefault="00CD72F9" w:rsidP="00CD72F9">
      <w:pPr>
        <w:pStyle w:val="Heading1"/>
      </w:pPr>
      <w:bookmarkStart w:id="24" w:name="_Toc412728392"/>
      <w:r w:rsidRPr="00AF256F">
        <w:t>Appendices</w:t>
      </w:r>
      <w:bookmarkEnd w:id="24"/>
    </w:p>
    <w:p w:rsidR="00CD72F9" w:rsidRPr="00CD72F9" w:rsidRDefault="00CD72F9" w:rsidP="00CD72F9"/>
    <w:p w:rsidR="00CD72F9" w:rsidRDefault="00CD72F9" w:rsidP="00CD72F9">
      <w:pPr>
        <w:pStyle w:val="Heading2"/>
        <w:numPr>
          <w:ilvl w:val="0"/>
          <w:numId w:val="0"/>
        </w:numPr>
        <w:ind w:left="576" w:hanging="576"/>
      </w:pPr>
      <w:bookmarkStart w:id="25" w:name="_Toc412728393"/>
      <w:r w:rsidRPr="00AF256F">
        <w:t>A.1: Data sets or products:</w:t>
      </w:r>
      <w:bookmarkEnd w:id="25"/>
    </w:p>
    <w:p w:rsidR="00CD72F9" w:rsidRPr="00CD72F9" w:rsidRDefault="00CD72F9" w:rsidP="00CD72F9"/>
    <w:p w:rsidR="00CD72F9" w:rsidRDefault="00CD72F9" w:rsidP="00CD72F9">
      <w:r>
        <w:t xml:space="preserve">All of the data collected between 2002 and </w:t>
      </w:r>
      <w:r w:rsidRPr="00F77BA4">
        <w:t>201</w:t>
      </w:r>
      <w:r>
        <w:t>4</w:t>
      </w:r>
      <w:r w:rsidRPr="00F77BA4">
        <w:t xml:space="preserve"> </w:t>
      </w:r>
      <w:r>
        <w:t xml:space="preserve">are available in summarized form on the Geospatial Database Viewer created by the </w:t>
      </w:r>
      <w:proofErr w:type="spellStart"/>
      <w:r>
        <w:t>Kalispel</w:t>
      </w:r>
      <w:proofErr w:type="spellEnd"/>
      <w:r>
        <w:t xml:space="preserve"> Natural Resources Department (</w:t>
      </w:r>
      <w:hyperlink r:id="rId13"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26"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26"/>
    </w:p>
    <w:p w:rsidR="00933E96" w:rsidRDefault="00933E96" w:rsidP="00512E8A"/>
    <w:p w:rsidR="00933E96" w:rsidRPr="00512E8A" w:rsidRDefault="00933E96" w:rsidP="00512E8A">
      <w:r w:rsidRPr="00FE08B7">
        <w:t xml:space="preserve">AFIWG.  (Albeni Falls Interagency Work Group).  2001.  Monitoring and Evaluation Plan for the </w:t>
      </w:r>
      <w:smartTag w:uri="urn:schemas-microsoft-com:office:smarttags" w:element="place">
        <w:smartTag w:uri="urn:schemas-microsoft-com:office:smarttags" w:element="PlaceName">
          <w:r w:rsidRPr="00FE08B7">
            <w:t>Albeni</w:t>
          </w:r>
        </w:smartTag>
        <w:r w:rsidRPr="00FE08B7">
          <w:t xml:space="preserve"> </w:t>
        </w:r>
        <w:smartTag w:uri="urn:schemas-microsoft-com:office:smarttags" w:element="PlaceType">
          <w:r w:rsidRPr="00FE08B7">
            <w:t>Falls</w:t>
          </w:r>
        </w:smartTag>
      </w:smartTag>
      <w:r w:rsidRPr="00FE08B7">
        <w:t xml:space="preserve"> Wildlife Mitigation Project.</w:t>
      </w:r>
    </w:p>
    <w:sectPr w:rsidR="00933E96" w:rsidRPr="00512E8A" w:rsidSect="00653D9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76" w:rsidRDefault="00690476" w:rsidP="00A761CC">
      <w:pPr>
        <w:spacing w:after="0"/>
      </w:pPr>
      <w:r>
        <w:separator/>
      </w:r>
    </w:p>
  </w:endnote>
  <w:endnote w:type="continuationSeparator" w:id="0">
    <w:p w:rsidR="00690476" w:rsidRDefault="00690476"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Hallett</w:t>
    </w:r>
    <w:proofErr w:type="spellEnd"/>
    <w:r>
      <w:rPr>
        <w:rFonts w:asciiTheme="majorHAnsi" w:eastAsiaTheme="majorEastAsia" w:hAnsiTheme="majorHAnsi" w:cstheme="majorBidi"/>
      </w:rPr>
      <w:t xml:space="preserve">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B36420" w:rsidRPr="00B36420">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76" w:rsidRDefault="00690476" w:rsidP="00A761CC">
      <w:pPr>
        <w:spacing w:after="0"/>
      </w:pPr>
      <w:r>
        <w:separator/>
      </w:r>
    </w:p>
  </w:footnote>
  <w:footnote w:type="continuationSeparator" w:id="0">
    <w:p w:rsidR="00690476" w:rsidRDefault="00690476"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65388398"/>
    <w:lvl w:ilvl="0">
      <w:start w:val="1"/>
      <w:numFmt w:val="decimal"/>
      <w:pStyle w:val="Heading1"/>
      <w:lvlText w:val="%1"/>
      <w:lvlJc w:val="left"/>
      <w:pPr>
        <w:ind w:left="61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63DCD"/>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0954"/>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72936"/>
    <w:rsid w:val="00384841"/>
    <w:rsid w:val="00395624"/>
    <w:rsid w:val="003E3474"/>
    <w:rsid w:val="00404FA5"/>
    <w:rsid w:val="00405147"/>
    <w:rsid w:val="00413050"/>
    <w:rsid w:val="00414453"/>
    <w:rsid w:val="00423EDD"/>
    <w:rsid w:val="004256B3"/>
    <w:rsid w:val="004270B1"/>
    <w:rsid w:val="00432E18"/>
    <w:rsid w:val="00437C32"/>
    <w:rsid w:val="00452711"/>
    <w:rsid w:val="00454E6E"/>
    <w:rsid w:val="004646C4"/>
    <w:rsid w:val="0046631B"/>
    <w:rsid w:val="00467872"/>
    <w:rsid w:val="004754F9"/>
    <w:rsid w:val="00482184"/>
    <w:rsid w:val="004845D9"/>
    <w:rsid w:val="00485BE1"/>
    <w:rsid w:val="004A0BC5"/>
    <w:rsid w:val="004A4154"/>
    <w:rsid w:val="004B0C94"/>
    <w:rsid w:val="004D13D9"/>
    <w:rsid w:val="004D26D5"/>
    <w:rsid w:val="004D3E36"/>
    <w:rsid w:val="004E45EC"/>
    <w:rsid w:val="004E5F9A"/>
    <w:rsid w:val="004F0933"/>
    <w:rsid w:val="004F5D38"/>
    <w:rsid w:val="00501DCB"/>
    <w:rsid w:val="00503222"/>
    <w:rsid w:val="005068F5"/>
    <w:rsid w:val="00512E8A"/>
    <w:rsid w:val="0051510C"/>
    <w:rsid w:val="005333ED"/>
    <w:rsid w:val="00541A4C"/>
    <w:rsid w:val="00555929"/>
    <w:rsid w:val="00580D72"/>
    <w:rsid w:val="0059570A"/>
    <w:rsid w:val="00596D57"/>
    <w:rsid w:val="005A2CA2"/>
    <w:rsid w:val="005B16A1"/>
    <w:rsid w:val="005B3D21"/>
    <w:rsid w:val="005D046E"/>
    <w:rsid w:val="005D0D2C"/>
    <w:rsid w:val="005D3890"/>
    <w:rsid w:val="005F147C"/>
    <w:rsid w:val="00605E8C"/>
    <w:rsid w:val="00615AAE"/>
    <w:rsid w:val="00631577"/>
    <w:rsid w:val="00653D9F"/>
    <w:rsid w:val="00671441"/>
    <w:rsid w:val="00675905"/>
    <w:rsid w:val="006759CD"/>
    <w:rsid w:val="00675E13"/>
    <w:rsid w:val="00690476"/>
    <w:rsid w:val="006A3E97"/>
    <w:rsid w:val="006B2B01"/>
    <w:rsid w:val="006C6AFF"/>
    <w:rsid w:val="006D15F8"/>
    <w:rsid w:val="006D5CC9"/>
    <w:rsid w:val="006E0F75"/>
    <w:rsid w:val="006E3737"/>
    <w:rsid w:val="006F2136"/>
    <w:rsid w:val="006F5DF3"/>
    <w:rsid w:val="00723E0D"/>
    <w:rsid w:val="00731144"/>
    <w:rsid w:val="00732B87"/>
    <w:rsid w:val="0073690C"/>
    <w:rsid w:val="00742E16"/>
    <w:rsid w:val="007503E1"/>
    <w:rsid w:val="007524F8"/>
    <w:rsid w:val="00755267"/>
    <w:rsid w:val="007564E7"/>
    <w:rsid w:val="00756E5F"/>
    <w:rsid w:val="0076316E"/>
    <w:rsid w:val="00767EF8"/>
    <w:rsid w:val="00770FEF"/>
    <w:rsid w:val="007809D3"/>
    <w:rsid w:val="007978D5"/>
    <w:rsid w:val="007B28AA"/>
    <w:rsid w:val="007B328F"/>
    <w:rsid w:val="007B4EF5"/>
    <w:rsid w:val="007B7966"/>
    <w:rsid w:val="007C0E7F"/>
    <w:rsid w:val="007C3786"/>
    <w:rsid w:val="007D2777"/>
    <w:rsid w:val="007D64D7"/>
    <w:rsid w:val="007E0809"/>
    <w:rsid w:val="007F7FB0"/>
    <w:rsid w:val="00814DF4"/>
    <w:rsid w:val="0082243B"/>
    <w:rsid w:val="00823562"/>
    <w:rsid w:val="00830019"/>
    <w:rsid w:val="00834C34"/>
    <w:rsid w:val="00843EB5"/>
    <w:rsid w:val="008574D3"/>
    <w:rsid w:val="008714E7"/>
    <w:rsid w:val="008727CF"/>
    <w:rsid w:val="00876059"/>
    <w:rsid w:val="0088223E"/>
    <w:rsid w:val="0088285A"/>
    <w:rsid w:val="00884043"/>
    <w:rsid w:val="00886234"/>
    <w:rsid w:val="008875CC"/>
    <w:rsid w:val="00891FA7"/>
    <w:rsid w:val="008B1017"/>
    <w:rsid w:val="008B13FB"/>
    <w:rsid w:val="008B3F8E"/>
    <w:rsid w:val="008F0257"/>
    <w:rsid w:val="008F02A8"/>
    <w:rsid w:val="00903B07"/>
    <w:rsid w:val="00921D31"/>
    <w:rsid w:val="00925726"/>
    <w:rsid w:val="00930589"/>
    <w:rsid w:val="00933E96"/>
    <w:rsid w:val="0094711F"/>
    <w:rsid w:val="00953252"/>
    <w:rsid w:val="00956094"/>
    <w:rsid w:val="00974E4C"/>
    <w:rsid w:val="009845A5"/>
    <w:rsid w:val="0099404D"/>
    <w:rsid w:val="009976FA"/>
    <w:rsid w:val="00997D2D"/>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819BA"/>
    <w:rsid w:val="00B94ED3"/>
    <w:rsid w:val="00BA585E"/>
    <w:rsid w:val="00BB4E9F"/>
    <w:rsid w:val="00BB70DA"/>
    <w:rsid w:val="00BB7783"/>
    <w:rsid w:val="00BB7A99"/>
    <w:rsid w:val="00BD0701"/>
    <w:rsid w:val="00BE0CC2"/>
    <w:rsid w:val="00BE7EE5"/>
    <w:rsid w:val="00BF25E3"/>
    <w:rsid w:val="00BF4C2F"/>
    <w:rsid w:val="00C01BDE"/>
    <w:rsid w:val="00C14885"/>
    <w:rsid w:val="00C369EE"/>
    <w:rsid w:val="00C4634C"/>
    <w:rsid w:val="00C47C79"/>
    <w:rsid w:val="00C503C8"/>
    <w:rsid w:val="00C518EF"/>
    <w:rsid w:val="00C53771"/>
    <w:rsid w:val="00C737DE"/>
    <w:rsid w:val="00CA2D87"/>
    <w:rsid w:val="00CC1D16"/>
    <w:rsid w:val="00CC4640"/>
    <w:rsid w:val="00CD2555"/>
    <w:rsid w:val="00CD72F9"/>
    <w:rsid w:val="00CE5C6B"/>
    <w:rsid w:val="00CF09D7"/>
    <w:rsid w:val="00D126BC"/>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372936"/>
    <w:pPr>
      <w:keepNext/>
      <w:keepLines/>
      <w:numPr>
        <w:numId w:val="3"/>
      </w:numPr>
      <w:spacing w:before="480" w:after="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372936"/>
    <w:pPr>
      <w:keepNext/>
      <w:keepLines/>
      <w:numPr>
        <w:ilvl w:val="1"/>
        <w:numId w:val="3"/>
      </w:numPr>
      <w:spacing w:before="200" w:after="0"/>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36"/>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372936"/>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is.knrd.org/knrdgisviewe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bfish.org/ProgramStrategy.mvc/ProgramStrategiesInde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onitoringmethod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wcouncil.org/fw/reviews/2010/wildlife/isrp2009-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173</TotalTime>
  <Pages>10</Pages>
  <Words>5318</Words>
  <Characters>30318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 2</cp:lastModifiedBy>
  <cp:revision>28</cp:revision>
  <cp:lastPrinted>2013-08-29T16:34:00Z</cp:lastPrinted>
  <dcterms:created xsi:type="dcterms:W3CDTF">2015-02-13T19:55:00Z</dcterms:created>
  <dcterms:modified xsi:type="dcterms:W3CDTF">2015-03-05T22:18:00Z</dcterms:modified>
</cp:coreProperties>
</file>