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baaba22" w14:textId="bbaaba2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Start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ScientificName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CommonName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NumberCaptured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Northing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Easting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County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Disposition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Ambystoma speces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Salamander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500925.0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Pseudacris regilla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Pacific Treefrog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500925.0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Rana luteiventris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Columbia Spotted 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500925.0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Ambystoma speces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Salamander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501261.0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Anaxyrus boreas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Western Toad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501261.0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Pseudacris regilla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Pacific Treefrog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501261.0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Rana luteiventris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Columbia Spotted 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501261.0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478537.0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5363792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479007.0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2014-07-30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2014-07-30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5331958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511249.3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Ambystoma macrodactylum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Long-toed Salamander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477449.6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Pseudacris regilla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Pacific Treefrog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477449.6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477828.9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476331.7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5359039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477968.9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Ambystoma macrodactylum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Long-toed Salamander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478158.6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478158.6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 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478518.2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Kestral/Jim on computer KESTRAL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