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3E735B" w14:textId="77777777" w:rsidR="00B10AAE" w:rsidRPr="00B10AAE" w:rsidRDefault="00B10AAE" w:rsidP="00B10AAE">
      <w:r w:rsidRPr="00B10AAE">
        <w:t>AI Product Engineer</w:t>
      </w:r>
    </w:p>
    <w:p w14:paraId="00DC2448" w14:textId="77777777" w:rsidR="00B10AAE" w:rsidRPr="00B10AAE" w:rsidRDefault="00B10AAE" w:rsidP="00B10AAE">
      <w:r w:rsidRPr="00B10AAE">
        <w:t>at </w:t>
      </w:r>
      <w:hyperlink r:id="rId5" w:history="1">
        <w:r w:rsidRPr="00B10AAE">
          <w:rPr>
            <w:rStyle w:val="ae"/>
          </w:rPr>
          <w:t>One New Zealand</w:t>
        </w:r>
      </w:hyperlink>
    </w:p>
    <w:p w14:paraId="186896CE" w14:textId="77777777" w:rsidR="00B10AAE" w:rsidRPr="00B10AAE" w:rsidRDefault="00B10AAE" w:rsidP="00B10AAE">
      <w:r w:rsidRPr="00B10AAE">
        <w:t>Role purpose</w:t>
      </w:r>
    </w:p>
    <w:p w14:paraId="7F6E1C99" w14:textId="77777777" w:rsidR="00B10AAE" w:rsidRPr="00B10AAE" w:rsidRDefault="00B10AAE" w:rsidP="00B10AAE">
      <w:r w:rsidRPr="00B10AAE">
        <w:t>The AI Product Engineer is a high-agency product builder — customer focused, technical, impact- obsessed, and here to ship things that matter. You don’t wait for instructions, you see AI as a teammate, and you can turn messy ideas into live products in the blink of an eye before most people have booked the meeting to discuss them.</w:t>
      </w:r>
    </w:p>
    <w:p w14:paraId="3E4C1507" w14:textId="77777777" w:rsidR="00B10AAE" w:rsidRPr="00B10AAE" w:rsidRDefault="00B10AAE" w:rsidP="00B10AAE">
      <w:r w:rsidRPr="00B10AAE">
        <w:t xml:space="preserve">You might come from product, </w:t>
      </w:r>
      <w:proofErr w:type="spellStart"/>
      <w:r w:rsidRPr="00B10AAE">
        <w:t>devops</w:t>
      </w:r>
      <w:proofErr w:type="spellEnd"/>
      <w:r w:rsidRPr="00B10AAE">
        <w:t>, engineering, UX, integration, data, or AI background — but you’re hungry to stretch far beyond your lane. In this role, you’ll work as a </w:t>
      </w:r>
      <w:r w:rsidRPr="00B10AAE">
        <w:rPr>
          <w:b/>
          <w:bCs/>
        </w:rPr>
        <w:t>full-stack AI-native</w:t>
      </w:r>
      <w:r w:rsidRPr="00B10AAE">
        <w:t> builder, turning ambiguity into working solutions with code, AI agents, and automation. You’ll move fast, iterate often, and focus on delivering real value to real users.</w:t>
      </w:r>
    </w:p>
    <w:p w14:paraId="07CF7DF2" w14:textId="77777777" w:rsidR="00B10AAE" w:rsidRPr="00B10AAE" w:rsidRDefault="00B10AAE" w:rsidP="00B10AAE">
      <w:r w:rsidRPr="00B10AAE">
        <w:t>This is not a traditional product or engineering role. It’s a </w:t>
      </w:r>
      <w:r w:rsidRPr="00B10AAE">
        <w:rPr>
          <w:b/>
          <w:bCs/>
        </w:rPr>
        <w:t>builder’s journey to becoming a Team of 1</w:t>
      </w:r>
      <w:r w:rsidRPr="00B10AAE">
        <w:t> — someone who ships complete, high-leverage solutions independently, with AI as your partner, and with speed, autonomy, and purpose.</w:t>
      </w:r>
    </w:p>
    <w:p w14:paraId="3E1F5C92" w14:textId="77777777" w:rsidR="00B10AAE" w:rsidRPr="00B10AAE" w:rsidRDefault="00B10AAE" w:rsidP="00B10AAE">
      <w:r w:rsidRPr="00B10AAE">
        <w:t>If you can test an idea in an afternoon, break old rules, and prove what others think can’t be done, you’ll fit right in.</w:t>
      </w:r>
    </w:p>
    <w:p w14:paraId="542F1498" w14:textId="77777777" w:rsidR="00B10AAE" w:rsidRPr="00B10AAE" w:rsidRDefault="00B10AAE" w:rsidP="00B10AAE">
      <w:r w:rsidRPr="00B10AAE">
        <w:t>Accountabilities</w:t>
      </w:r>
    </w:p>
    <w:p w14:paraId="2D35F6F8" w14:textId="77777777" w:rsidR="00B10AAE" w:rsidRPr="00B10AAE" w:rsidRDefault="00B10AAE" w:rsidP="00B10AAE">
      <w:pPr>
        <w:numPr>
          <w:ilvl w:val="0"/>
          <w:numId w:val="1"/>
        </w:numPr>
      </w:pPr>
      <w:r w:rsidRPr="00B10AAE">
        <w:t>Ship outcomes at speed — take ideas from zero to live users fast, whether it’s a quick prototype or a production-ready feature.</w:t>
      </w:r>
    </w:p>
    <w:p w14:paraId="0A504337" w14:textId="77777777" w:rsidR="00B10AAE" w:rsidRPr="00B10AAE" w:rsidRDefault="00B10AAE" w:rsidP="00B10AAE">
      <w:pPr>
        <w:numPr>
          <w:ilvl w:val="0"/>
          <w:numId w:val="1"/>
        </w:numPr>
      </w:pPr>
      <w:r w:rsidRPr="00B10AAE">
        <w:t>Jump between stacks with ease — start the day refining frontend UI/UX, switch to backend API builds, and end by automating a deployment pipeline.</w:t>
      </w:r>
    </w:p>
    <w:p w14:paraId="442F5485" w14:textId="77777777" w:rsidR="00B10AAE" w:rsidRPr="00B10AAE" w:rsidRDefault="00B10AAE" w:rsidP="00B10AAE">
      <w:pPr>
        <w:numPr>
          <w:ilvl w:val="0"/>
          <w:numId w:val="1"/>
        </w:numPr>
      </w:pPr>
      <w:r w:rsidRPr="00B10AAE">
        <w:t>Prove possibilities — validate ideas with a working prototype before the meeting about whether it can be done.</w:t>
      </w:r>
    </w:p>
    <w:p w14:paraId="66CA4D5A" w14:textId="77777777" w:rsidR="00B10AAE" w:rsidRPr="00B10AAE" w:rsidRDefault="00B10AAE" w:rsidP="00B10AAE">
      <w:pPr>
        <w:numPr>
          <w:ilvl w:val="0"/>
          <w:numId w:val="1"/>
        </w:numPr>
      </w:pPr>
      <w:r w:rsidRPr="00B10AAE">
        <w:t>Cut bureaucracy to the bone — focus on real outcomes, not rituals or vanity metrics.</w:t>
      </w:r>
    </w:p>
    <w:p w14:paraId="7A066A21" w14:textId="77777777" w:rsidR="00B10AAE" w:rsidRPr="00B10AAE" w:rsidRDefault="00B10AAE" w:rsidP="00B10AAE">
      <w:pPr>
        <w:numPr>
          <w:ilvl w:val="0"/>
          <w:numId w:val="1"/>
        </w:numPr>
      </w:pPr>
      <w:r w:rsidRPr="00B10AAE">
        <w:t>Iterate relentlessly — ship updates weekly (or daily) based on live user feedback.</w:t>
      </w:r>
    </w:p>
    <w:p w14:paraId="63227E87" w14:textId="77777777" w:rsidR="00B10AAE" w:rsidRPr="00B10AAE" w:rsidRDefault="00B10AAE" w:rsidP="00B10AAE">
      <w:pPr>
        <w:numPr>
          <w:ilvl w:val="0"/>
          <w:numId w:val="1"/>
        </w:numPr>
      </w:pPr>
      <w:r w:rsidRPr="00B10AAE">
        <w:t xml:space="preserve">Direct and orchestrate AI agents — not just using AI as a </w:t>
      </w:r>
      <w:proofErr w:type="gramStart"/>
      <w:r w:rsidRPr="00B10AAE">
        <w:t>tool, but</w:t>
      </w:r>
      <w:proofErr w:type="gramEnd"/>
      <w:r w:rsidRPr="00B10AAE">
        <w:t xml:space="preserve"> leading it as a delivery partner.</w:t>
      </w:r>
    </w:p>
    <w:p w14:paraId="3D5CFBB3" w14:textId="77777777" w:rsidR="00B10AAE" w:rsidRPr="00B10AAE" w:rsidRDefault="00B10AAE" w:rsidP="00B10AAE">
      <w:r w:rsidRPr="00B10AAE">
        <w:t>About you</w:t>
      </w:r>
    </w:p>
    <w:p w14:paraId="3330E921" w14:textId="77777777" w:rsidR="00B10AAE" w:rsidRPr="00B10AAE" w:rsidRDefault="00B10AAE" w:rsidP="00B10AAE">
      <w:pPr>
        <w:numPr>
          <w:ilvl w:val="0"/>
          <w:numId w:val="2"/>
        </w:numPr>
      </w:pPr>
      <w:r w:rsidRPr="00B10AAE">
        <w:lastRenderedPageBreak/>
        <w:t>A doer, not just a dreamer — you measure progress in shipped features, not slide decks.</w:t>
      </w:r>
    </w:p>
    <w:p w14:paraId="766C6E6D" w14:textId="77777777" w:rsidR="00B10AAE" w:rsidRPr="00B10AAE" w:rsidRDefault="00B10AAE" w:rsidP="00B10AAE">
      <w:pPr>
        <w:numPr>
          <w:ilvl w:val="0"/>
          <w:numId w:val="2"/>
        </w:numPr>
      </w:pPr>
      <w:r w:rsidRPr="00B10AAE">
        <w:t>Multi-stack curious — strong in one domain (DevOps/Infra, Frontend/UI/UX, API Integration, etc.) but hungry to learn the rest.</w:t>
      </w:r>
    </w:p>
    <w:p w14:paraId="38D54AD4" w14:textId="77777777" w:rsidR="00B10AAE" w:rsidRPr="00B10AAE" w:rsidRDefault="00B10AAE" w:rsidP="00B10AAE">
      <w:pPr>
        <w:numPr>
          <w:ilvl w:val="0"/>
          <w:numId w:val="2"/>
        </w:numPr>
      </w:pPr>
      <w:r w:rsidRPr="00B10AAE">
        <w:t>AI-native — you already use AI to code, design, debug, test, and think.</w:t>
      </w:r>
    </w:p>
    <w:p w14:paraId="69A46AF9" w14:textId="77777777" w:rsidR="00B10AAE" w:rsidRPr="00B10AAE" w:rsidRDefault="00B10AAE" w:rsidP="00B10AAE">
      <w:pPr>
        <w:numPr>
          <w:ilvl w:val="0"/>
          <w:numId w:val="2"/>
        </w:numPr>
      </w:pPr>
      <w:r w:rsidRPr="00B10AAE">
        <w:t>Fast mover — you can go from zero to working prototype in hours, not weeks.</w:t>
      </w:r>
    </w:p>
    <w:p w14:paraId="63A8C8FE" w14:textId="77777777" w:rsidR="00B10AAE" w:rsidRPr="00B10AAE" w:rsidRDefault="00B10AAE" w:rsidP="00B10AAE">
      <w:pPr>
        <w:numPr>
          <w:ilvl w:val="0"/>
          <w:numId w:val="2"/>
        </w:numPr>
      </w:pPr>
      <w:r w:rsidRPr="00B10AAE">
        <w:t>Comfortable with chaos — tools change, APIs break, priorities shift; you adapt and keep shipping.</w:t>
      </w:r>
    </w:p>
    <w:p w14:paraId="5D339FBF" w14:textId="77777777" w:rsidR="00B10AAE" w:rsidRPr="00B10AAE" w:rsidRDefault="00B10AAE" w:rsidP="00B10AAE">
      <w:pPr>
        <w:numPr>
          <w:ilvl w:val="0"/>
          <w:numId w:val="2"/>
        </w:numPr>
      </w:pPr>
      <w:r w:rsidRPr="00B10AAE">
        <w:t>Impact-driven — you care about making things better for real people, not just building for the sake of building.</w:t>
      </w:r>
    </w:p>
    <w:p w14:paraId="20845CAC" w14:textId="77777777" w:rsidR="00B10AAE" w:rsidRPr="00B10AAE" w:rsidRDefault="00B10AAE" w:rsidP="00B10AAE">
      <w:r w:rsidRPr="00B10AAE">
        <w:t>Ways of working</w:t>
      </w:r>
    </w:p>
    <w:p w14:paraId="10E3F6BF" w14:textId="77777777" w:rsidR="00B10AAE" w:rsidRPr="00B10AAE" w:rsidRDefault="00B10AAE" w:rsidP="00B10AAE">
      <w:r w:rsidRPr="00B10AAE">
        <w:t>We promote agile working, encouraging collaboration among employees, and empowering them to adapt to changing circumstances while consistently achieving outcomes that positively impact our customers.</w:t>
      </w:r>
    </w:p>
    <w:p w14:paraId="147DC313" w14:textId="77777777" w:rsidR="00B10AAE" w:rsidRPr="00B10AAE" w:rsidRDefault="00B10AAE" w:rsidP="00B10AAE">
      <w:r w:rsidRPr="00B10AAE">
        <w:t xml:space="preserve">Every member of our One NZ team is here to deliver for our customers. Great outcomes for our customers </w:t>
      </w:r>
      <w:proofErr w:type="gramStart"/>
      <w:r w:rsidRPr="00B10AAE">
        <w:t>is</w:t>
      </w:r>
      <w:proofErr w:type="gramEnd"/>
      <w:r w:rsidRPr="00B10AAE">
        <w:t xml:space="preserve"> not only about what we deliver within our role, but also how we deliver it. We are all accountable for demonstrating and promoting our behaviours: HEART, GRIT &amp; FREEDOM.</w:t>
      </w:r>
    </w:p>
    <w:p w14:paraId="37B16088" w14:textId="77777777" w:rsidR="00B10AAE" w:rsidRPr="00B10AAE" w:rsidRDefault="00B10AAE" w:rsidP="00B10AAE">
      <w:r w:rsidRPr="00B10AAE">
        <w:t>Security &amp; privacy commitment</w:t>
      </w:r>
    </w:p>
    <w:p w14:paraId="2AD116D3" w14:textId="77777777" w:rsidR="00B10AAE" w:rsidRPr="00B10AAE" w:rsidRDefault="00B10AAE" w:rsidP="00B10AAE">
      <w:pPr>
        <w:numPr>
          <w:ilvl w:val="0"/>
          <w:numId w:val="3"/>
        </w:numPr>
      </w:pPr>
      <w:r w:rsidRPr="00B10AAE">
        <w:t>Knowing how my role contributes to the security and privacy of our customers’ information.</w:t>
      </w:r>
    </w:p>
    <w:p w14:paraId="32657931" w14:textId="77777777" w:rsidR="00B10AAE" w:rsidRPr="00B10AAE" w:rsidRDefault="00B10AAE" w:rsidP="00B10AAE">
      <w:pPr>
        <w:numPr>
          <w:ilvl w:val="0"/>
          <w:numId w:val="3"/>
        </w:numPr>
      </w:pPr>
      <w:r w:rsidRPr="00B10AAE">
        <w:t>Following all relevant One NZ policies and guidance on security and privacy.</w:t>
      </w:r>
    </w:p>
    <w:p w14:paraId="79E70CC9" w14:textId="77777777" w:rsidR="00B10AAE" w:rsidRPr="00B10AAE" w:rsidRDefault="00B10AAE" w:rsidP="00B10AAE">
      <w:pPr>
        <w:numPr>
          <w:ilvl w:val="0"/>
          <w:numId w:val="3"/>
        </w:numPr>
      </w:pPr>
      <w:r w:rsidRPr="00B10AAE">
        <w:t>Reporting a possible breach of privacy or security to my People Leader and our Privacy team as soon as I become aware of it.</w:t>
      </w:r>
    </w:p>
    <w:p w14:paraId="2FE27FDE" w14:textId="77777777" w:rsidR="00B10AAE" w:rsidRPr="00B10AAE" w:rsidRDefault="00B10AAE" w:rsidP="00B10AAE">
      <w:pPr>
        <w:numPr>
          <w:ilvl w:val="0"/>
          <w:numId w:val="3"/>
        </w:numPr>
      </w:pPr>
      <w:r w:rsidRPr="00B10AAE">
        <w:t>Taking time to act with caution if I am undertaking a task that could put customer or employee information at risk of breach or misuse.</w:t>
      </w:r>
    </w:p>
    <w:p w14:paraId="1F504370" w14:textId="77777777" w:rsidR="00B10AAE" w:rsidRPr="00B10AAE" w:rsidRDefault="00B10AAE" w:rsidP="00B10AAE">
      <w:r w:rsidRPr="00B10AAE">
        <w:t>Application process</w:t>
      </w:r>
    </w:p>
    <w:p w14:paraId="6537E6B8" w14:textId="77777777" w:rsidR="00B10AAE" w:rsidRPr="00B10AAE" w:rsidRDefault="00B10AAE" w:rsidP="00B10AAE">
      <w:r w:rsidRPr="00B10AAE">
        <w:t>Come &amp; chat to us at Auckland Meet &amp; Greet on Tuesday 16th September, and Online Meet &amp; Greet on Monday 22nd September!</w:t>
      </w:r>
    </w:p>
    <w:p w14:paraId="2C9B022D" w14:textId="77777777" w:rsidR="00B10AAE" w:rsidRPr="00B10AAE" w:rsidRDefault="00B10AAE" w:rsidP="00B10AAE">
      <w:r w:rsidRPr="00B10AAE">
        <w:rPr>
          <w:b/>
          <w:bCs/>
        </w:rPr>
        <w:t>3 stages of Interview</w:t>
      </w:r>
    </w:p>
    <w:p w14:paraId="51AF5050" w14:textId="77777777" w:rsidR="00B10AAE" w:rsidRPr="00B10AAE" w:rsidRDefault="00B10AAE" w:rsidP="00B10AAE">
      <w:pPr>
        <w:numPr>
          <w:ilvl w:val="0"/>
          <w:numId w:val="4"/>
        </w:numPr>
      </w:pPr>
      <w:r w:rsidRPr="00B10AAE">
        <w:t>Initial Screening</w:t>
      </w:r>
    </w:p>
    <w:p w14:paraId="4DA8F058" w14:textId="77777777" w:rsidR="00B10AAE" w:rsidRPr="00B10AAE" w:rsidRDefault="00B10AAE" w:rsidP="00B10AAE">
      <w:pPr>
        <w:numPr>
          <w:ilvl w:val="0"/>
          <w:numId w:val="4"/>
        </w:numPr>
      </w:pPr>
      <w:r w:rsidRPr="00B10AAE">
        <w:lastRenderedPageBreak/>
        <w:t>Interviews</w:t>
      </w:r>
    </w:p>
    <w:p w14:paraId="65192D4B" w14:textId="77777777" w:rsidR="00B10AAE" w:rsidRPr="00B10AAE" w:rsidRDefault="00B10AAE" w:rsidP="00B10AAE">
      <w:pPr>
        <w:numPr>
          <w:ilvl w:val="0"/>
          <w:numId w:val="4"/>
        </w:numPr>
      </w:pPr>
      <w:r w:rsidRPr="00B10AAE">
        <w:t>Technical assessments</w:t>
      </w:r>
    </w:p>
    <w:p w14:paraId="11EB8179" w14:textId="77777777" w:rsidR="00B10AAE" w:rsidRPr="00B10AAE" w:rsidRDefault="00B10AAE" w:rsidP="00B10AAE">
      <w:r w:rsidRPr="00B10AAE">
        <w:t>This will be followed by offer and onboarding.</w:t>
      </w:r>
    </w:p>
    <w:p w14:paraId="64348EA3" w14:textId="77777777" w:rsidR="000C1537" w:rsidRPr="00B10AAE" w:rsidRDefault="000C1537" w:rsidP="00B10AAE"/>
    <w:sectPr w:rsidR="000C1537" w:rsidRPr="00B10AA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BF0902"/>
    <w:multiLevelType w:val="multilevel"/>
    <w:tmpl w:val="9A3A1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54A23F7"/>
    <w:multiLevelType w:val="multilevel"/>
    <w:tmpl w:val="FB5ED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1047188"/>
    <w:multiLevelType w:val="multilevel"/>
    <w:tmpl w:val="941C8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79970A9"/>
    <w:multiLevelType w:val="multilevel"/>
    <w:tmpl w:val="8272B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3056273">
    <w:abstractNumId w:val="1"/>
  </w:num>
  <w:num w:numId="2" w16cid:durableId="1209295404">
    <w:abstractNumId w:val="0"/>
  </w:num>
  <w:num w:numId="3" w16cid:durableId="1470393824">
    <w:abstractNumId w:val="2"/>
  </w:num>
  <w:num w:numId="4" w16cid:durableId="968016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AAE"/>
    <w:rsid w:val="000C1537"/>
    <w:rsid w:val="001C79F8"/>
    <w:rsid w:val="008B27CA"/>
    <w:rsid w:val="00B10AAE"/>
    <w:rsid w:val="00D51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75FE6"/>
  <w15:chartTrackingRefBased/>
  <w15:docId w15:val="{D274B41C-4E54-4D81-9828-CEE67B577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NZ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10A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10A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10A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10A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10A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10A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10A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10A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10A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10A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B10A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B10A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B10AA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B10AAE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B10AA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B10AAE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10AA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B10AA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10A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10A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10A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10A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10A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10AA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10AA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10AA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10A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10AA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10AAE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B10AAE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B10A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5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4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8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0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6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8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pp.summeroftech.co.nz/organisations/onen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543</Words>
  <Characters>3101</Characters>
  <Application>Microsoft Office Word</Application>
  <DocSecurity>0</DocSecurity>
  <Lines>25</Lines>
  <Paragraphs>7</Paragraphs>
  <ScaleCrop>false</ScaleCrop>
  <Company/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Jian</dc:creator>
  <cp:keywords/>
  <dc:description/>
  <cp:lastModifiedBy>Jim Jian</cp:lastModifiedBy>
  <cp:revision>1</cp:revision>
  <dcterms:created xsi:type="dcterms:W3CDTF">2025-09-29T10:27:00Z</dcterms:created>
  <dcterms:modified xsi:type="dcterms:W3CDTF">2025-09-29T10:28:00Z</dcterms:modified>
</cp:coreProperties>
</file>