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E96C2D">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BB0C88" w:rsidP="00BB0C88">
                    <w:pPr>
                      <w:pStyle w:val="NoSpacing"/>
                      <w:spacing w:line="276" w:lineRule="auto"/>
                      <w:jc w:val="center"/>
                      <w:rPr>
                        <w:rFonts w:eastAsiaTheme="majorEastAsia" w:cstheme="minorHAnsi"/>
                        <w:sz w:val="80"/>
                        <w:szCs w:val="80"/>
                      </w:rPr>
                    </w:pPr>
                    <w:r>
                      <w:rPr>
                        <w:rFonts w:eastAsiaTheme="majorEastAsia" w:cstheme="minorHAnsi"/>
                        <w:sz w:val="80"/>
                        <w:szCs w:val="80"/>
                      </w:rPr>
                      <w:t>Battery Charge Regulator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0E0528" w:rsidP="000E0528">
                    <w:pPr>
                      <w:pStyle w:val="NoSpacing"/>
                      <w:spacing w:line="276" w:lineRule="auto"/>
                      <w:jc w:val="center"/>
                      <w:rPr>
                        <w:rFonts w:eastAsiaTheme="majorEastAsia" w:cstheme="minorHAnsi"/>
                        <w:sz w:val="44"/>
                        <w:szCs w:val="44"/>
                      </w:rPr>
                    </w:pPr>
                    <w:r>
                      <w:rPr>
                        <w:rFonts w:eastAsiaTheme="majorEastAsia" w:cstheme="minorHAnsi"/>
                        <w:sz w:val="44"/>
                        <w:szCs w:val="44"/>
                      </w:rPr>
                      <w:t>Progress Report Aug 2012</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BB0C88" w:rsidRDefault="000E0528">
                <w:pPr>
                  <w:pStyle w:val="NoSpacing"/>
                  <w:spacing w:line="276" w:lineRule="auto"/>
                  <w:jc w:val="left"/>
                  <w:rPr>
                    <w:rFonts w:eastAsiaTheme="majorEastAsia" w:cstheme="minorHAnsi"/>
                    <w:sz w:val="32"/>
                    <w:szCs w:val="32"/>
                  </w:rPr>
                </w:pPr>
                <w:r>
                  <w:rPr>
                    <w:rFonts w:eastAsiaTheme="majorEastAsia" w:cstheme="minorHAnsi"/>
                    <w:sz w:val="32"/>
                    <w:szCs w:val="32"/>
                  </w:rPr>
                  <w:t>Chris Brown</w:t>
                </w:r>
                <w:r w:rsidR="009919D1">
                  <w:rPr>
                    <w:rFonts w:eastAsiaTheme="majorEastAsia" w:cstheme="minorHAnsi"/>
                    <w:sz w:val="32"/>
                    <w:szCs w:val="32"/>
                  </w:rPr>
                  <w:br/>
                  <w:t xml:space="preserve">Mitch </w:t>
                </w:r>
                <w:proofErr w:type="spellStart"/>
                <w:r w:rsidR="009919D1">
                  <w:rPr>
                    <w:rFonts w:eastAsiaTheme="majorEastAsia" w:cstheme="minorHAnsi"/>
                    <w:sz w:val="32"/>
                    <w:szCs w:val="32"/>
                  </w:rPr>
                  <w:t>Wenke</w:t>
                </w:r>
                <w:proofErr w:type="spellEnd"/>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0E0528" w:rsidP="006A108E">
                <w:pPr>
                  <w:pStyle w:val="NoSpacing"/>
                  <w:spacing w:line="276" w:lineRule="auto"/>
                  <w:jc w:val="left"/>
                  <w:rPr>
                    <w:rFonts w:cstheme="minorHAnsi"/>
                    <w:bCs/>
                    <w:sz w:val="32"/>
                    <w:szCs w:val="32"/>
                  </w:rPr>
                </w:pPr>
                <w:r>
                  <w:rPr>
                    <w:rFonts w:cstheme="minorHAnsi"/>
                    <w:bCs/>
                    <w:sz w:val="32"/>
                    <w:szCs w:val="32"/>
                  </w:rPr>
                  <w:t>August 11, 2012</w:t>
                </w:r>
              </w:p>
            </w:tc>
          </w:tr>
        </w:tbl>
        <w:p w:rsidR="007452A8" w:rsidRDefault="007452A8" w:rsidP="007452A8">
          <w:pPr>
            <w:rPr>
              <w:rFonts w:cstheme="minorHAnsi"/>
            </w:rPr>
          </w:pPr>
        </w:p>
        <w:p w:rsidR="007452A8" w:rsidRDefault="00E96C2D" w:rsidP="007452A8">
          <w:pPr>
            <w:jc w:val="left"/>
            <w:rPr>
              <w:rFonts w:eastAsia="Times New Roman" w:cstheme="minorHAnsi"/>
              <w:lang w:eastAsia="en-AU"/>
            </w:rPr>
          </w:pPr>
        </w:p>
      </w:sdtContent>
    </w:sdt>
    <w:p w:rsidR="007F0882" w:rsidRDefault="007452A8" w:rsidP="007F0882">
      <w:pPr>
        <w:pStyle w:val="Heading1"/>
        <w:rPr>
          <w:rFonts w:eastAsia="Times New Roman"/>
          <w:lang w:eastAsia="en-AU"/>
        </w:rPr>
      </w:pPr>
      <w:r>
        <w:rPr>
          <w:rFonts w:eastAsia="Times New Roman"/>
          <w:lang w:eastAsia="en-AU"/>
        </w:rPr>
        <w:br w:type="page"/>
      </w:r>
      <w:bookmarkStart w:id="2" w:name="_Toc304642597"/>
      <w:bookmarkStart w:id="3" w:name="_Toc332451640"/>
      <w:bookmarkEnd w:id="1"/>
      <w:bookmarkEnd w:id="0"/>
      <w:r w:rsidR="007F0882">
        <w:rPr>
          <w:rFonts w:eastAsia="Times New Roman"/>
          <w:lang w:eastAsia="en-AU"/>
        </w:rPr>
        <w:lastRenderedPageBreak/>
        <w:t>Introduction</w:t>
      </w:r>
      <w:bookmarkEnd w:id="3"/>
    </w:p>
    <w:p w:rsidR="009919D1" w:rsidRDefault="00BB0C88" w:rsidP="009919D1">
      <w:pPr>
        <w:rPr>
          <w:lang w:eastAsia="en-AU"/>
        </w:rPr>
      </w:pPr>
      <w:r w:rsidRPr="00BB0C88">
        <w:rPr>
          <w:lang w:eastAsia="en-AU"/>
        </w:rPr>
        <w:t xml:space="preserve">The </w:t>
      </w:r>
      <w:proofErr w:type="spellStart"/>
      <w:r w:rsidR="009919D1">
        <w:rPr>
          <w:lang w:eastAsia="en-AU"/>
        </w:rPr>
        <w:t>BLUEsat</w:t>
      </w:r>
      <w:proofErr w:type="spellEnd"/>
      <w:r w:rsidR="009919D1">
        <w:rPr>
          <w:lang w:eastAsia="en-AU"/>
        </w:rPr>
        <w:t xml:space="preserve"> </w:t>
      </w:r>
      <w:r w:rsidRPr="00BB0C88">
        <w:rPr>
          <w:lang w:eastAsia="en-AU"/>
        </w:rPr>
        <w:t xml:space="preserve">Battery Charge Regulator (BCR) </w:t>
      </w:r>
      <w:r w:rsidR="009919D1">
        <w:rPr>
          <w:lang w:eastAsia="en-AU"/>
        </w:rPr>
        <w:t xml:space="preserve">is a key component of the satellite bus that has been designed from scratch by our Power Team. It features six redundant battery chargers which allow independent peak power point tracking for the satellite’s six solar panels. </w:t>
      </w:r>
    </w:p>
    <w:p w:rsidR="00E133B4" w:rsidRDefault="009919D1" w:rsidP="00E133B4">
      <w:pPr>
        <w:rPr>
          <w:lang w:eastAsia="en-AU"/>
        </w:rPr>
      </w:pPr>
      <w:r>
        <w:rPr>
          <w:lang w:eastAsia="en-AU"/>
        </w:rPr>
        <w:t>We have proven our design and are currently on our 3</w:t>
      </w:r>
      <w:r w:rsidRPr="009919D1">
        <w:rPr>
          <w:vertAlign w:val="superscript"/>
          <w:lang w:eastAsia="en-AU"/>
        </w:rPr>
        <w:t>rd</w:t>
      </w:r>
      <w:r>
        <w:rPr>
          <w:lang w:eastAsia="en-AU"/>
        </w:rPr>
        <w:t xml:space="preserve"> PCB revision, finalising software for the independent BCR microcontroller.</w:t>
      </w:r>
      <w:bookmarkStart w:id="4" w:name="_GoBack"/>
      <w:bookmarkEnd w:id="4"/>
    </w:p>
    <w:p w:rsidR="00FF6617" w:rsidRDefault="00E133B4" w:rsidP="00E133B4">
      <w:pPr>
        <w:pStyle w:val="Heading1"/>
        <w:rPr>
          <w:lang w:eastAsia="en-AU"/>
        </w:rPr>
      </w:pPr>
      <w:bookmarkStart w:id="5" w:name="_Toc332451641"/>
      <w:r>
        <w:rPr>
          <w:lang w:eastAsia="en-AU"/>
        </w:rPr>
        <w:t>Table of Contents</w:t>
      </w:r>
      <w:bookmarkEnd w:id="5"/>
    </w:p>
    <w:p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1" w:history="1">
        <w:r w:rsidRPr="00886ABE">
          <w:rPr>
            <w:rStyle w:val="Hyperlink"/>
            <w:noProof/>
            <w:lang w:eastAsia="en-AU"/>
          </w:rPr>
          <w:t>2</w:t>
        </w:r>
        <w:r>
          <w:rPr>
            <w:rFonts w:eastAsiaTheme="minorEastAsia"/>
            <w:noProof/>
            <w:lang w:eastAsia="en-AU"/>
          </w:rPr>
          <w:tab/>
        </w:r>
        <w:r w:rsidRPr="00886ABE">
          <w:rPr>
            <w:rStyle w:val="Hyperlink"/>
            <w:noProof/>
            <w:lang w:eastAsia="en-AU"/>
          </w:rPr>
          <w:t>Table of Contents</w:t>
        </w:r>
        <w:r>
          <w:rPr>
            <w:noProof/>
            <w:webHidden/>
          </w:rPr>
          <w:tab/>
        </w:r>
        <w:r>
          <w:rPr>
            <w:noProof/>
            <w:webHidden/>
          </w:rPr>
          <w:fldChar w:fldCharType="begin"/>
        </w:r>
        <w:r>
          <w:rPr>
            <w:noProof/>
            <w:webHidden/>
          </w:rPr>
          <w:instrText xml:space="preserve"> PAGEREF _Toc332451641 \h </w:instrText>
        </w:r>
        <w:r>
          <w:rPr>
            <w:noProof/>
            <w:webHidden/>
          </w:rPr>
        </w:r>
        <w:r>
          <w:rPr>
            <w:noProof/>
            <w:webHidden/>
          </w:rPr>
          <w:fldChar w:fldCharType="separate"/>
        </w:r>
        <w:r>
          <w:rPr>
            <w:noProof/>
            <w:webHidden/>
          </w:rPr>
          <w:t>1</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2" w:history="1">
        <w:r w:rsidRPr="00886ABE">
          <w:rPr>
            <w:rStyle w:val="Hyperlink"/>
            <w:noProof/>
            <w:lang w:eastAsia="en-AU"/>
          </w:rPr>
          <w:t>3</w:t>
        </w:r>
        <w:r>
          <w:rPr>
            <w:rFonts w:eastAsiaTheme="minorEastAsia"/>
            <w:noProof/>
            <w:lang w:eastAsia="en-AU"/>
          </w:rPr>
          <w:tab/>
        </w:r>
        <w:r w:rsidRPr="00886ABE">
          <w:rPr>
            <w:rStyle w:val="Hyperlink"/>
            <w:noProof/>
            <w:lang w:eastAsia="en-AU"/>
          </w:rPr>
          <w:t>New Specifications</w:t>
        </w:r>
        <w:r>
          <w:rPr>
            <w:noProof/>
            <w:webHidden/>
          </w:rPr>
          <w:tab/>
        </w:r>
        <w:r>
          <w:rPr>
            <w:noProof/>
            <w:webHidden/>
          </w:rPr>
          <w:fldChar w:fldCharType="begin"/>
        </w:r>
        <w:r>
          <w:rPr>
            <w:noProof/>
            <w:webHidden/>
          </w:rPr>
          <w:instrText xml:space="preserve"> PAGEREF _Toc332451642 \h </w:instrText>
        </w:r>
        <w:r>
          <w:rPr>
            <w:noProof/>
            <w:webHidden/>
          </w:rPr>
        </w:r>
        <w:r>
          <w:rPr>
            <w:noProof/>
            <w:webHidden/>
          </w:rPr>
          <w:fldChar w:fldCharType="separate"/>
        </w:r>
        <w:r>
          <w:rPr>
            <w:noProof/>
            <w:webHidden/>
          </w:rPr>
          <w:t>2</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3" w:history="1">
        <w:r w:rsidRPr="00886ABE">
          <w:rPr>
            <w:rStyle w:val="Hyperlink"/>
            <w:noProof/>
            <w:lang w:eastAsia="en-AU"/>
          </w:rPr>
          <w:t>4</w:t>
        </w:r>
        <w:r>
          <w:rPr>
            <w:rFonts w:eastAsiaTheme="minorEastAsia"/>
            <w:noProof/>
            <w:lang w:eastAsia="en-AU"/>
          </w:rPr>
          <w:tab/>
        </w:r>
        <w:r w:rsidRPr="00886ABE">
          <w:rPr>
            <w:rStyle w:val="Hyperlink"/>
            <w:noProof/>
            <w:lang w:eastAsia="en-AU"/>
          </w:rPr>
          <w:t>Current Development Board</w:t>
        </w:r>
        <w:r>
          <w:rPr>
            <w:noProof/>
            <w:webHidden/>
          </w:rPr>
          <w:tab/>
        </w:r>
        <w:r>
          <w:rPr>
            <w:noProof/>
            <w:webHidden/>
          </w:rPr>
          <w:fldChar w:fldCharType="begin"/>
        </w:r>
        <w:r>
          <w:rPr>
            <w:noProof/>
            <w:webHidden/>
          </w:rPr>
          <w:instrText xml:space="preserve"> PAGEREF _Toc332451643 \h </w:instrText>
        </w:r>
        <w:r>
          <w:rPr>
            <w:noProof/>
            <w:webHidden/>
          </w:rPr>
        </w:r>
        <w:r>
          <w:rPr>
            <w:noProof/>
            <w:webHidden/>
          </w:rPr>
          <w:fldChar w:fldCharType="separate"/>
        </w:r>
        <w:r>
          <w:rPr>
            <w:noProof/>
            <w:webHidden/>
          </w:rPr>
          <w:t>3</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4" w:history="1">
        <w:r w:rsidRPr="00886ABE">
          <w:rPr>
            <w:rStyle w:val="Hyperlink"/>
            <w:noProof/>
            <w:lang w:eastAsia="en-AU"/>
          </w:rPr>
          <w:t>5</w:t>
        </w:r>
        <w:r>
          <w:rPr>
            <w:rFonts w:eastAsiaTheme="minorEastAsia"/>
            <w:noProof/>
            <w:lang w:eastAsia="en-AU"/>
          </w:rPr>
          <w:tab/>
        </w:r>
        <w:r w:rsidRPr="00886ABE">
          <w:rPr>
            <w:rStyle w:val="Hyperlink"/>
            <w:noProof/>
            <w:lang w:eastAsia="en-AU"/>
          </w:rPr>
          <w:t>Future Work</w:t>
        </w:r>
        <w:r>
          <w:rPr>
            <w:noProof/>
            <w:webHidden/>
          </w:rPr>
          <w:tab/>
        </w:r>
        <w:r>
          <w:rPr>
            <w:noProof/>
            <w:webHidden/>
          </w:rPr>
          <w:fldChar w:fldCharType="begin"/>
        </w:r>
        <w:r>
          <w:rPr>
            <w:noProof/>
            <w:webHidden/>
          </w:rPr>
          <w:instrText xml:space="preserve"> PAGEREF _Toc332451644 \h </w:instrText>
        </w:r>
        <w:r>
          <w:rPr>
            <w:noProof/>
            <w:webHidden/>
          </w:rPr>
        </w:r>
        <w:r>
          <w:rPr>
            <w:noProof/>
            <w:webHidden/>
          </w:rPr>
          <w:fldChar w:fldCharType="separate"/>
        </w:r>
        <w:r>
          <w:rPr>
            <w:noProof/>
            <w:webHidden/>
          </w:rPr>
          <w:t>4</w:t>
        </w:r>
        <w:r>
          <w:rPr>
            <w:noProof/>
            <w:webHidden/>
          </w:rPr>
          <w:fldChar w:fldCharType="end"/>
        </w:r>
      </w:hyperlink>
    </w:p>
    <w:p w:rsidR="006E7F5B" w:rsidRDefault="006E7F5B">
      <w:pPr>
        <w:pStyle w:val="TOC1"/>
        <w:tabs>
          <w:tab w:val="left" w:pos="440"/>
          <w:tab w:val="right" w:leader="dot" w:pos="9016"/>
        </w:tabs>
        <w:rPr>
          <w:rFonts w:eastAsiaTheme="minorEastAsia"/>
          <w:noProof/>
          <w:lang w:eastAsia="en-AU"/>
        </w:rPr>
      </w:pPr>
      <w:hyperlink w:anchor="_Toc332451645" w:history="1">
        <w:r w:rsidRPr="00886ABE">
          <w:rPr>
            <w:rStyle w:val="Hyperlink"/>
            <w:noProof/>
            <w:lang w:eastAsia="en-AU"/>
          </w:rPr>
          <w:t>6</w:t>
        </w:r>
        <w:r>
          <w:rPr>
            <w:rFonts w:eastAsiaTheme="minorEastAsia"/>
            <w:noProof/>
            <w:lang w:eastAsia="en-AU"/>
          </w:rPr>
          <w:tab/>
        </w:r>
        <w:r w:rsidRPr="00886ABE">
          <w:rPr>
            <w:rStyle w:val="Hyperlink"/>
            <w:noProof/>
            <w:lang w:eastAsia="en-AU"/>
          </w:rPr>
          <w:t>Conclusion</w:t>
        </w:r>
        <w:r>
          <w:rPr>
            <w:noProof/>
            <w:webHidden/>
          </w:rPr>
          <w:tab/>
        </w:r>
        <w:r>
          <w:rPr>
            <w:noProof/>
            <w:webHidden/>
          </w:rPr>
          <w:fldChar w:fldCharType="begin"/>
        </w:r>
        <w:r>
          <w:rPr>
            <w:noProof/>
            <w:webHidden/>
          </w:rPr>
          <w:instrText xml:space="preserve"> PAGEREF _Toc332451645 \h </w:instrText>
        </w:r>
        <w:r>
          <w:rPr>
            <w:noProof/>
            <w:webHidden/>
          </w:rPr>
        </w:r>
        <w:r>
          <w:rPr>
            <w:noProof/>
            <w:webHidden/>
          </w:rPr>
          <w:fldChar w:fldCharType="separate"/>
        </w:r>
        <w:r>
          <w:rPr>
            <w:noProof/>
            <w:webHidden/>
          </w:rPr>
          <w:t>5</w:t>
        </w:r>
        <w:r>
          <w:rPr>
            <w:noProof/>
            <w:webHidden/>
          </w:rPr>
          <w:fldChar w:fldCharType="end"/>
        </w:r>
      </w:hyperlink>
    </w:p>
    <w:p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rsidR="007F0882" w:rsidRDefault="000E0528" w:rsidP="007F0882">
      <w:pPr>
        <w:pStyle w:val="Heading1"/>
        <w:rPr>
          <w:lang w:eastAsia="en-AU"/>
        </w:rPr>
      </w:pPr>
      <w:bookmarkStart w:id="6" w:name="_Toc332451642"/>
      <w:r>
        <w:rPr>
          <w:lang w:eastAsia="en-AU"/>
        </w:rPr>
        <w:lastRenderedPageBreak/>
        <w:t xml:space="preserve">New </w:t>
      </w:r>
      <w:r w:rsidR="00E133B4">
        <w:rPr>
          <w:lang w:eastAsia="en-AU"/>
        </w:rPr>
        <w:t>Specifications</w:t>
      </w:r>
      <w:bookmarkEnd w:id="6"/>
    </w:p>
    <w:p w:rsidR="00E133B4" w:rsidRDefault="00E133B4" w:rsidP="00E133B4">
      <w:pPr>
        <w:rPr>
          <w:lang w:eastAsia="en-AU"/>
        </w:rPr>
      </w:pPr>
    </w:p>
    <w:p w:rsidR="00321BC3" w:rsidRDefault="00321BC3">
      <w:pPr>
        <w:jc w:val="left"/>
        <w:rPr>
          <w:rFonts w:eastAsiaTheme="majorEastAsia" w:cstheme="majorBidi"/>
          <w:b/>
          <w:bCs/>
          <w:sz w:val="44"/>
          <w:szCs w:val="28"/>
          <w:lang w:eastAsia="en-AU"/>
        </w:rPr>
      </w:pPr>
      <w:r>
        <w:rPr>
          <w:lang w:eastAsia="en-AU"/>
        </w:rPr>
        <w:br w:type="page"/>
      </w:r>
    </w:p>
    <w:p w:rsidR="000E0528" w:rsidRDefault="000E0528" w:rsidP="000E0528">
      <w:pPr>
        <w:pStyle w:val="Heading1"/>
        <w:rPr>
          <w:lang w:eastAsia="en-AU"/>
        </w:rPr>
      </w:pPr>
      <w:bookmarkStart w:id="7" w:name="_Toc332451643"/>
      <w:bookmarkEnd w:id="2"/>
      <w:r>
        <w:rPr>
          <w:lang w:eastAsia="en-AU"/>
        </w:rPr>
        <w:lastRenderedPageBreak/>
        <w:t>Current Development Board</w:t>
      </w:r>
      <w:bookmarkEnd w:id="7"/>
    </w:p>
    <w:p w:rsidR="000E0528" w:rsidRDefault="000E0528">
      <w:pPr>
        <w:jc w:val="left"/>
        <w:rPr>
          <w:lang w:eastAsia="en-AU"/>
        </w:rPr>
      </w:pPr>
      <w:r>
        <w:rPr>
          <w:lang w:eastAsia="en-AU"/>
        </w:rPr>
        <w:br w:type="page"/>
      </w:r>
    </w:p>
    <w:p w:rsidR="00E10AA3" w:rsidRDefault="000E0528" w:rsidP="000E0528">
      <w:pPr>
        <w:pStyle w:val="Heading1"/>
        <w:rPr>
          <w:lang w:eastAsia="en-AU"/>
        </w:rPr>
      </w:pPr>
      <w:bookmarkStart w:id="8" w:name="_Toc332451644"/>
      <w:r>
        <w:rPr>
          <w:lang w:eastAsia="en-AU"/>
        </w:rPr>
        <w:lastRenderedPageBreak/>
        <w:t>Future Work</w:t>
      </w:r>
      <w:bookmarkEnd w:id="8"/>
    </w:p>
    <w:p w:rsidR="000E0528" w:rsidRDefault="000E0528">
      <w:pPr>
        <w:jc w:val="left"/>
        <w:rPr>
          <w:lang w:eastAsia="en-AU"/>
        </w:rPr>
      </w:pPr>
      <w:r>
        <w:rPr>
          <w:lang w:eastAsia="en-AU"/>
        </w:rPr>
        <w:br w:type="page"/>
      </w:r>
    </w:p>
    <w:p w:rsidR="00E94EE5" w:rsidRDefault="00E10AA3" w:rsidP="00E94EE5">
      <w:pPr>
        <w:pStyle w:val="Heading1"/>
        <w:rPr>
          <w:lang w:eastAsia="en-AU"/>
        </w:rPr>
      </w:pPr>
      <w:bookmarkStart w:id="9" w:name="_Toc332451645"/>
      <w:r>
        <w:rPr>
          <w:lang w:eastAsia="en-AU"/>
        </w:rPr>
        <w:lastRenderedPageBreak/>
        <w:t>Conclusion</w:t>
      </w:r>
      <w:bookmarkEnd w:id="9"/>
    </w:p>
    <w:p w:rsidR="005965A2" w:rsidRPr="00E94EE5" w:rsidRDefault="005965A2" w:rsidP="00E94EE5">
      <w:pPr>
        <w:rPr>
          <w:lang w:eastAsia="en-AU"/>
        </w:rPr>
      </w:pPr>
    </w:p>
    <w:sectPr w:rsidR="005965A2" w:rsidRPr="00E94EE5" w:rsidSect="00D739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2D" w:rsidRDefault="00E96C2D" w:rsidP="00933D04">
      <w:pPr>
        <w:spacing w:after="0" w:line="240" w:lineRule="auto"/>
      </w:pPr>
      <w:r>
        <w:separator/>
      </w:r>
    </w:p>
  </w:endnote>
  <w:endnote w:type="continuationSeparator" w:id="0">
    <w:p w:rsidR="00E96C2D" w:rsidRDefault="00E96C2D"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9919D1">
          <w:rPr>
            <w:noProof/>
          </w:rPr>
          <w:t>1</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2D" w:rsidRDefault="00E96C2D" w:rsidP="00933D04">
      <w:pPr>
        <w:spacing w:after="0" w:line="240" w:lineRule="auto"/>
      </w:pPr>
      <w:r>
        <w:separator/>
      </w:r>
    </w:p>
  </w:footnote>
  <w:footnote w:type="continuationSeparator" w:id="0">
    <w:p w:rsidR="00E96C2D" w:rsidRDefault="00E96C2D"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r w:rsidR="00E133B4">
      <w:t>Battery Charge Regulator</w:t>
    </w:r>
    <w:r>
      <w:ptab w:relativeTo="margin" w:alignment="right" w:leader="none"/>
    </w:r>
    <w:r w:rsidR="00BB0C88">
      <w:t>BLUE.2011.3</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4">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1">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31"/>
  </w:num>
  <w:num w:numId="3">
    <w:abstractNumId w:val="25"/>
  </w:num>
  <w:num w:numId="4">
    <w:abstractNumId w:val="14"/>
  </w:num>
  <w:num w:numId="5">
    <w:abstractNumId w:val="13"/>
  </w:num>
  <w:num w:numId="6">
    <w:abstractNumId w:val="0"/>
  </w:num>
  <w:num w:numId="7">
    <w:abstractNumId w:val="6"/>
  </w:num>
  <w:num w:numId="8">
    <w:abstractNumId w:val="10"/>
  </w:num>
  <w:num w:numId="9">
    <w:abstractNumId w:val="21"/>
  </w:num>
  <w:num w:numId="10">
    <w:abstractNumId w:val="5"/>
  </w:num>
  <w:num w:numId="11">
    <w:abstractNumId w:val="4"/>
  </w:num>
  <w:num w:numId="12">
    <w:abstractNumId w:val="18"/>
  </w:num>
  <w:num w:numId="13">
    <w:abstractNumId w:val="17"/>
  </w:num>
  <w:num w:numId="14">
    <w:abstractNumId w:val="30"/>
  </w:num>
  <w:num w:numId="15">
    <w:abstractNumId w:val="16"/>
  </w:num>
  <w:num w:numId="16">
    <w:abstractNumId w:val="27"/>
  </w:num>
  <w:num w:numId="17">
    <w:abstractNumId w:val="9"/>
  </w:num>
  <w:num w:numId="18">
    <w:abstractNumId w:val="11"/>
  </w:num>
  <w:num w:numId="19">
    <w:abstractNumId w:val="15"/>
  </w:num>
  <w:num w:numId="20">
    <w:abstractNumId w:val="23"/>
  </w:num>
  <w:num w:numId="21">
    <w:abstractNumId w:val="29"/>
  </w:num>
  <w:num w:numId="22">
    <w:abstractNumId w:val="22"/>
  </w:num>
  <w:num w:numId="23">
    <w:abstractNumId w:val="26"/>
  </w:num>
  <w:num w:numId="24">
    <w:abstractNumId w:val="7"/>
  </w:num>
  <w:num w:numId="25">
    <w:abstractNumId w:val="2"/>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5"/>
  </w:num>
  <w:num w:numId="33">
    <w:abstractNumId w:val="7"/>
  </w:num>
  <w:num w:numId="34">
    <w:abstractNumId w:val="2"/>
  </w:num>
  <w:num w:numId="35">
    <w:abstractNumId w:val="15"/>
  </w:num>
  <w:num w:numId="36">
    <w:abstractNumId w:val="23"/>
  </w:num>
  <w:num w:numId="37">
    <w:abstractNumId w:val="29"/>
  </w:num>
  <w:num w:numId="38">
    <w:abstractNumId w:val="1"/>
  </w:num>
  <w:num w:numId="39">
    <w:abstractNumId w:val="8"/>
  </w:num>
  <w:num w:numId="40">
    <w:abstractNumId w:val="19"/>
  </w:num>
  <w:num w:numId="41">
    <w:abstractNumId w:val="12"/>
  </w:num>
  <w:num w:numId="42">
    <w:abstractNumId w:val="3"/>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6BB"/>
    <w:rsid w:val="00065975"/>
    <w:rsid w:val="00074218"/>
    <w:rsid w:val="000A0979"/>
    <w:rsid w:val="000C077E"/>
    <w:rsid w:val="000E0528"/>
    <w:rsid w:val="000E2D82"/>
    <w:rsid w:val="0010430C"/>
    <w:rsid w:val="00106F87"/>
    <w:rsid w:val="00116998"/>
    <w:rsid w:val="00125755"/>
    <w:rsid w:val="00170A22"/>
    <w:rsid w:val="00183C96"/>
    <w:rsid w:val="00192185"/>
    <w:rsid w:val="001B29FD"/>
    <w:rsid w:val="001D2501"/>
    <w:rsid w:val="001E480A"/>
    <w:rsid w:val="00220D30"/>
    <w:rsid w:val="002348BF"/>
    <w:rsid w:val="00241674"/>
    <w:rsid w:val="0026722F"/>
    <w:rsid w:val="003130BB"/>
    <w:rsid w:val="00321BC3"/>
    <w:rsid w:val="00332184"/>
    <w:rsid w:val="003361B4"/>
    <w:rsid w:val="0035519F"/>
    <w:rsid w:val="0037623F"/>
    <w:rsid w:val="0039455E"/>
    <w:rsid w:val="003C2AED"/>
    <w:rsid w:val="003D2222"/>
    <w:rsid w:val="003E095C"/>
    <w:rsid w:val="003F64F4"/>
    <w:rsid w:val="00426CE8"/>
    <w:rsid w:val="00444D98"/>
    <w:rsid w:val="004A1721"/>
    <w:rsid w:val="004A28BB"/>
    <w:rsid w:val="004A6C3F"/>
    <w:rsid w:val="004E08C8"/>
    <w:rsid w:val="00507984"/>
    <w:rsid w:val="005259C1"/>
    <w:rsid w:val="00540AA1"/>
    <w:rsid w:val="00577C7C"/>
    <w:rsid w:val="005965A2"/>
    <w:rsid w:val="005A32C5"/>
    <w:rsid w:val="005C0080"/>
    <w:rsid w:val="005F0AAD"/>
    <w:rsid w:val="0061568E"/>
    <w:rsid w:val="0061707C"/>
    <w:rsid w:val="0067204D"/>
    <w:rsid w:val="00681ACB"/>
    <w:rsid w:val="00687D0D"/>
    <w:rsid w:val="006A108E"/>
    <w:rsid w:val="006B66D1"/>
    <w:rsid w:val="006E1800"/>
    <w:rsid w:val="006E7F5B"/>
    <w:rsid w:val="007452A8"/>
    <w:rsid w:val="007569E5"/>
    <w:rsid w:val="007702C8"/>
    <w:rsid w:val="00796648"/>
    <w:rsid w:val="007B09CA"/>
    <w:rsid w:val="007B5639"/>
    <w:rsid w:val="007D1BD2"/>
    <w:rsid w:val="007D5111"/>
    <w:rsid w:val="007E1B79"/>
    <w:rsid w:val="007F0882"/>
    <w:rsid w:val="007F5282"/>
    <w:rsid w:val="00843595"/>
    <w:rsid w:val="00856E32"/>
    <w:rsid w:val="0086499B"/>
    <w:rsid w:val="008F4EA2"/>
    <w:rsid w:val="008F5DF5"/>
    <w:rsid w:val="009247CF"/>
    <w:rsid w:val="00933D04"/>
    <w:rsid w:val="0095360B"/>
    <w:rsid w:val="0095465F"/>
    <w:rsid w:val="0096614F"/>
    <w:rsid w:val="009919D1"/>
    <w:rsid w:val="00996D21"/>
    <w:rsid w:val="009A1472"/>
    <w:rsid w:val="009B11FB"/>
    <w:rsid w:val="009C3654"/>
    <w:rsid w:val="009D5575"/>
    <w:rsid w:val="00A55824"/>
    <w:rsid w:val="00AD5E3E"/>
    <w:rsid w:val="00AD7FAA"/>
    <w:rsid w:val="00B01F15"/>
    <w:rsid w:val="00B02384"/>
    <w:rsid w:val="00B038E3"/>
    <w:rsid w:val="00B276C5"/>
    <w:rsid w:val="00B45D3A"/>
    <w:rsid w:val="00B46E3E"/>
    <w:rsid w:val="00B53A32"/>
    <w:rsid w:val="00B54CA4"/>
    <w:rsid w:val="00B774D4"/>
    <w:rsid w:val="00B778A9"/>
    <w:rsid w:val="00BA6192"/>
    <w:rsid w:val="00BB0C88"/>
    <w:rsid w:val="00BB3628"/>
    <w:rsid w:val="00BE3D7E"/>
    <w:rsid w:val="00C22704"/>
    <w:rsid w:val="00C511ED"/>
    <w:rsid w:val="00C70D00"/>
    <w:rsid w:val="00C91BD2"/>
    <w:rsid w:val="00CB0B41"/>
    <w:rsid w:val="00CE73BA"/>
    <w:rsid w:val="00D43B63"/>
    <w:rsid w:val="00D47550"/>
    <w:rsid w:val="00D73916"/>
    <w:rsid w:val="00DA69B5"/>
    <w:rsid w:val="00DE4A76"/>
    <w:rsid w:val="00DF56D4"/>
    <w:rsid w:val="00E10AA3"/>
    <w:rsid w:val="00E133B4"/>
    <w:rsid w:val="00E15067"/>
    <w:rsid w:val="00E22BDA"/>
    <w:rsid w:val="00E3022D"/>
    <w:rsid w:val="00E73DC8"/>
    <w:rsid w:val="00E94EE5"/>
    <w:rsid w:val="00E96C2D"/>
    <w:rsid w:val="00EC632A"/>
    <w:rsid w:val="00F03813"/>
    <w:rsid w:val="00F05F5F"/>
    <w:rsid w:val="00F3120B"/>
    <w:rsid w:val="00F75906"/>
    <w:rsid w:val="00FF6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D2AE76-5279-40BB-914A-528F0809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Battery Charge Regulator</vt:lpstr>
    </vt:vector>
  </TitlesOfParts>
  <Company>BLUEsat UNSW Student Satellite Project</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Charge Regulator</dc:title>
  <dc:subject>Progress Report Aug 2012</dc:subject>
  <dc:creator>Thien Nguyen</dc:creator>
  <cp:lastModifiedBy>Mitch</cp:lastModifiedBy>
  <cp:revision>5</cp:revision>
  <dcterms:created xsi:type="dcterms:W3CDTF">2012-08-11T02:13:00Z</dcterms:created>
  <dcterms:modified xsi:type="dcterms:W3CDTF">2012-08-11T02:37:00Z</dcterms:modified>
</cp:coreProperties>
</file>