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04639883" w:displacedByCustomXml="next"/>
    <w:bookmarkStart w:id="1" w:name="_Toc304642596" w:displacedByCustomXml="next"/>
    <w:sdt>
      <w:sdtPr>
        <w:rPr>
          <w:rFonts w:eastAsiaTheme="majorEastAsia" w:cstheme="minorHAnsi"/>
          <w:caps/>
        </w:rPr>
        <w:id w:val="-71817484"/>
        <w:docPartObj>
          <w:docPartGallery w:val="Cover Pages"/>
          <w:docPartUnique/>
        </w:docPartObj>
      </w:sdtPr>
      <w:sdtContent>
        <w:tbl>
          <w:tblPr>
            <w:tblW w:w="5000" w:type="pct"/>
            <w:jc w:val="center"/>
            <w:tblLook w:val="04A0" w:firstRow="1" w:lastRow="0" w:firstColumn="1" w:lastColumn="0" w:noHBand="0" w:noVBand="1"/>
          </w:tblPr>
          <w:tblGrid>
            <w:gridCol w:w="9242"/>
          </w:tblGrid>
          <w:tr w:rsidR="007452A8" w14:paraId="0AFCBF38" w14:textId="77777777" w:rsidTr="007452A8">
            <w:trPr>
              <w:trHeight w:val="2880"/>
              <w:jc w:val="center"/>
            </w:trPr>
            <w:tc>
              <w:tcPr>
                <w:tcW w:w="5000" w:type="pct"/>
              </w:tcPr>
              <w:p w14:paraId="4F060195" w14:textId="77777777" w:rsidR="007452A8" w:rsidRDefault="00F820BE">
                <w:pPr>
                  <w:pStyle w:val="NoSpacing"/>
                  <w:spacing w:line="276" w:lineRule="auto"/>
                  <w:jc w:val="center"/>
                  <w:rPr>
                    <w:rFonts w:eastAsiaTheme="majorEastAsia" w:cstheme="minorHAnsi"/>
                    <w:caps/>
                  </w:rPr>
                </w:pPr>
                <w:sdt>
                  <w:sdtPr>
                    <w:rPr>
                      <w:rFonts w:eastAsiaTheme="majorEastAsia" w:cstheme="minorHAnsi"/>
                      <w:caps/>
                    </w:rPr>
                    <w:alias w:val="Company"/>
                    <w:id w:val="15524243"/>
                    <w:dataBinding w:prefixMappings="xmlns:ns0='http://schemas.openxmlformats.org/officeDocument/2006/extended-properties'" w:xpath="/ns0:Properties[1]/ns0:Company[1]" w:storeItemID="{6668398D-A668-4E3E-A5EB-62B293D839F1}"/>
                    <w:text/>
                  </w:sdtPr>
                  <w:sdtContent>
                    <w:r w:rsidR="007452A8">
                      <w:rPr>
                        <w:rFonts w:eastAsiaTheme="majorEastAsia" w:cstheme="minorHAnsi"/>
                        <w:caps/>
                      </w:rPr>
                      <w:t>BLUEsat UNSW Student Satellite Project</w:t>
                    </w:r>
                  </w:sdtContent>
                </w:sdt>
              </w:p>
              <w:p w14:paraId="34779349" w14:textId="77777777" w:rsidR="007452A8" w:rsidRDefault="007452A8"/>
              <w:p w14:paraId="6A5A2F68" w14:textId="77777777" w:rsidR="007452A8" w:rsidRDefault="007452A8"/>
              <w:p w14:paraId="20D9AB75" w14:textId="77777777" w:rsidR="007452A8" w:rsidRDefault="007452A8"/>
              <w:p w14:paraId="599378F3" w14:textId="77777777" w:rsidR="007452A8" w:rsidRDefault="007452A8"/>
              <w:p w14:paraId="0993ED21" w14:textId="77777777" w:rsidR="007452A8" w:rsidRDefault="00BB0C88" w:rsidP="003130BB">
                <w:pPr>
                  <w:jc w:val="center"/>
                  <w:rPr>
                    <w:sz w:val="44"/>
                    <w:szCs w:val="44"/>
                  </w:rPr>
                </w:pPr>
                <w:r>
                  <w:rPr>
                    <w:sz w:val="44"/>
                    <w:szCs w:val="44"/>
                  </w:rPr>
                  <w:t>Document BLUE.2011.3</w:t>
                </w:r>
                <w:r w:rsidR="007452A8">
                  <w:rPr>
                    <w:sz w:val="44"/>
                    <w:szCs w:val="44"/>
                  </w:rPr>
                  <w:t>.</w:t>
                </w:r>
                <w:r w:rsidR="003130BB">
                  <w:rPr>
                    <w:sz w:val="44"/>
                    <w:szCs w:val="44"/>
                  </w:rPr>
                  <w:t>0</w:t>
                </w:r>
              </w:p>
            </w:tc>
          </w:tr>
          <w:tr w:rsidR="007452A8" w14:paraId="4B6D1637" w14:textId="77777777" w:rsidTr="007452A8">
            <w:trPr>
              <w:trHeight w:val="1440"/>
              <w:jc w:val="center"/>
            </w:trPr>
            <w:sdt>
              <w:sdtPr>
                <w:rPr>
                  <w:rFonts w:eastAsiaTheme="majorEastAsia" w:cstheme="minorHAns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top w:val="nil"/>
                      <w:left w:val="nil"/>
                      <w:bottom w:val="single" w:sz="4" w:space="0" w:color="4F81BD" w:themeColor="accent1"/>
                      <w:right w:val="nil"/>
                    </w:tcBorders>
                    <w:vAlign w:val="center"/>
                    <w:hideMark/>
                  </w:tcPr>
                  <w:p w14:paraId="1D406B9D" w14:textId="77777777" w:rsidR="007452A8" w:rsidRDefault="002719C1" w:rsidP="002719C1">
                    <w:pPr>
                      <w:pStyle w:val="NoSpacing"/>
                      <w:spacing w:line="276" w:lineRule="auto"/>
                      <w:jc w:val="center"/>
                      <w:rPr>
                        <w:rFonts w:eastAsiaTheme="majorEastAsia" w:cstheme="minorHAnsi"/>
                        <w:sz w:val="80"/>
                        <w:szCs w:val="80"/>
                      </w:rPr>
                    </w:pPr>
                    <w:r>
                      <w:rPr>
                        <w:rFonts w:eastAsiaTheme="majorEastAsia" w:cstheme="minorHAnsi"/>
                        <w:sz w:val="80"/>
                        <w:szCs w:val="80"/>
                      </w:rPr>
                      <w:t>Batteries &amp; Solar Panels</w:t>
                    </w:r>
                  </w:p>
                </w:tc>
              </w:sdtContent>
            </w:sdt>
          </w:tr>
          <w:tr w:rsidR="007452A8" w14:paraId="3DF6188A" w14:textId="77777777" w:rsidTr="007452A8">
            <w:trPr>
              <w:trHeight w:val="720"/>
              <w:jc w:val="center"/>
            </w:trPr>
            <w:sdt>
              <w:sdtPr>
                <w:rPr>
                  <w:rFonts w:eastAsiaTheme="majorEastAsia" w:cstheme="minorHAns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left w:val="nil"/>
                      <w:bottom w:val="nil"/>
                      <w:right w:val="nil"/>
                    </w:tcBorders>
                    <w:vAlign w:val="center"/>
                    <w:hideMark/>
                  </w:tcPr>
                  <w:p w14:paraId="32FA0DF4" w14:textId="77777777" w:rsidR="007452A8" w:rsidRDefault="002719C1" w:rsidP="002719C1">
                    <w:pPr>
                      <w:pStyle w:val="NoSpacing"/>
                      <w:spacing w:line="276" w:lineRule="auto"/>
                      <w:jc w:val="center"/>
                      <w:rPr>
                        <w:rFonts w:eastAsiaTheme="majorEastAsia" w:cstheme="minorHAnsi"/>
                        <w:sz w:val="44"/>
                        <w:szCs w:val="44"/>
                      </w:rPr>
                    </w:pPr>
                    <w:r>
                      <w:rPr>
                        <w:rFonts w:eastAsiaTheme="majorEastAsia" w:cstheme="minorHAnsi"/>
                        <w:sz w:val="44"/>
                        <w:szCs w:val="44"/>
                      </w:rPr>
                      <w:t>Progress Report</w:t>
                    </w:r>
                  </w:p>
                </w:tc>
              </w:sdtContent>
            </w:sdt>
          </w:tr>
          <w:tr w:rsidR="007452A8" w14:paraId="73E9D69C" w14:textId="77777777" w:rsidTr="007452A8">
            <w:trPr>
              <w:trHeight w:val="1540"/>
              <w:jc w:val="center"/>
            </w:trPr>
            <w:tc>
              <w:tcPr>
                <w:tcW w:w="5000" w:type="pct"/>
                <w:tcBorders>
                  <w:top w:val="single" w:sz="4" w:space="0" w:color="4F81BD" w:themeColor="accent1"/>
                  <w:left w:val="nil"/>
                  <w:bottom w:val="nil"/>
                  <w:right w:val="nil"/>
                </w:tcBorders>
                <w:vAlign w:val="center"/>
              </w:tcPr>
              <w:p w14:paraId="25184A3D" w14:textId="77777777" w:rsidR="007452A8" w:rsidRDefault="007452A8">
                <w:pPr>
                  <w:pStyle w:val="NoSpacing"/>
                  <w:spacing w:line="276" w:lineRule="auto"/>
                  <w:jc w:val="center"/>
                  <w:rPr>
                    <w:rFonts w:eastAsiaTheme="majorEastAsia" w:cstheme="minorHAnsi"/>
                    <w:sz w:val="44"/>
                    <w:szCs w:val="44"/>
                  </w:rPr>
                </w:pPr>
              </w:p>
              <w:p w14:paraId="2FE4D36A" w14:textId="77777777" w:rsidR="007452A8" w:rsidRDefault="007452A8">
                <w:pPr>
                  <w:pStyle w:val="NoSpacing"/>
                  <w:spacing w:line="276" w:lineRule="auto"/>
                  <w:jc w:val="center"/>
                  <w:rPr>
                    <w:rFonts w:eastAsiaTheme="majorEastAsia" w:cstheme="minorHAnsi"/>
                    <w:sz w:val="44"/>
                    <w:szCs w:val="44"/>
                  </w:rPr>
                </w:pPr>
              </w:p>
              <w:p w14:paraId="788F4765" w14:textId="77777777" w:rsidR="007452A8" w:rsidRDefault="007452A8">
                <w:pPr>
                  <w:pStyle w:val="NoSpacing"/>
                  <w:spacing w:line="276" w:lineRule="auto"/>
                  <w:jc w:val="left"/>
                  <w:rPr>
                    <w:rFonts w:eastAsiaTheme="majorEastAsia" w:cstheme="minorHAnsi"/>
                    <w:b/>
                    <w:sz w:val="32"/>
                    <w:szCs w:val="32"/>
                  </w:rPr>
                </w:pPr>
                <w:r>
                  <w:rPr>
                    <w:rFonts w:eastAsiaTheme="majorEastAsia" w:cstheme="minorHAnsi"/>
                    <w:b/>
                    <w:sz w:val="32"/>
                    <w:szCs w:val="32"/>
                  </w:rPr>
                  <w:t>Authors and Contributors:</w:t>
                </w:r>
              </w:p>
              <w:p w14:paraId="2BB2EF3E" w14:textId="77777777" w:rsidR="003130BB" w:rsidRDefault="00582B02">
                <w:pPr>
                  <w:pStyle w:val="NoSpacing"/>
                  <w:spacing w:line="276" w:lineRule="auto"/>
                  <w:jc w:val="left"/>
                  <w:rPr>
                    <w:rFonts w:eastAsiaTheme="majorEastAsia" w:cstheme="minorHAnsi"/>
                    <w:sz w:val="32"/>
                    <w:szCs w:val="32"/>
                  </w:rPr>
                </w:pPr>
                <w:r>
                  <w:rPr>
                    <w:rFonts w:eastAsiaTheme="majorEastAsia" w:cstheme="minorHAnsi"/>
                    <w:sz w:val="32"/>
                    <w:szCs w:val="32"/>
                  </w:rPr>
                  <w:t>Thomas Fisk</w:t>
                </w:r>
              </w:p>
              <w:p w14:paraId="0A90F99D" w14:textId="77777777" w:rsidR="00582B02" w:rsidRDefault="00582B02">
                <w:pPr>
                  <w:pStyle w:val="NoSpacing"/>
                  <w:spacing w:line="276" w:lineRule="auto"/>
                  <w:jc w:val="left"/>
                  <w:rPr>
                    <w:rFonts w:eastAsiaTheme="majorEastAsia" w:cstheme="minorHAnsi"/>
                    <w:sz w:val="32"/>
                    <w:szCs w:val="32"/>
                  </w:rPr>
                </w:pPr>
              </w:p>
              <w:p w14:paraId="76C4B893" w14:textId="77777777" w:rsidR="007452A8" w:rsidRDefault="007452A8">
                <w:pPr>
                  <w:pStyle w:val="NoSpacing"/>
                  <w:spacing w:line="276" w:lineRule="auto"/>
                  <w:jc w:val="left"/>
                  <w:rPr>
                    <w:rFonts w:eastAsiaTheme="majorEastAsia" w:cstheme="minorHAnsi"/>
                    <w:b/>
                    <w:sz w:val="32"/>
                    <w:szCs w:val="32"/>
                  </w:rPr>
                </w:pPr>
                <w:r>
                  <w:rPr>
                    <w:rFonts w:eastAsiaTheme="majorEastAsia" w:cstheme="minorHAnsi"/>
                    <w:b/>
                    <w:sz w:val="32"/>
                    <w:szCs w:val="32"/>
                  </w:rPr>
                  <w:t>Date:</w:t>
                </w:r>
              </w:p>
            </w:tc>
          </w:tr>
          <w:tr w:rsidR="007452A8" w14:paraId="2D30C9A4" w14:textId="77777777" w:rsidTr="007452A8">
            <w:trPr>
              <w:trHeight w:val="360"/>
              <w:jc w:val="center"/>
            </w:trPr>
            <w:tc>
              <w:tcPr>
                <w:tcW w:w="5000" w:type="pct"/>
                <w:vAlign w:val="center"/>
                <w:hideMark/>
              </w:tcPr>
              <w:p w14:paraId="6CDB1E92" w14:textId="77777777" w:rsidR="007452A8" w:rsidRDefault="00110982" w:rsidP="006A108E">
                <w:pPr>
                  <w:pStyle w:val="NoSpacing"/>
                  <w:spacing w:line="276" w:lineRule="auto"/>
                  <w:jc w:val="left"/>
                  <w:rPr>
                    <w:rFonts w:cstheme="minorHAnsi"/>
                    <w:bCs/>
                    <w:sz w:val="32"/>
                    <w:szCs w:val="32"/>
                  </w:rPr>
                </w:pPr>
                <w:r>
                  <w:rPr>
                    <w:rFonts w:cstheme="minorHAnsi"/>
                    <w:bCs/>
                    <w:sz w:val="32"/>
                    <w:szCs w:val="32"/>
                  </w:rPr>
                  <w:t>August 13</w:t>
                </w:r>
                <w:r w:rsidRPr="00110982">
                  <w:rPr>
                    <w:rFonts w:cstheme="minorHAnsi"/>
                    <w:bCs/>
                    <w:sz w:val="32"/>
                    <w:szCs w:val="32"/>
                    <w:vertAlign w:val="superscript"/>
                  </w:rPr>
                  <w:t>th</w:t>
                </w:r>
                <w:r>
                  <w:rPr>
                    <w:rFonts w:cstheme="minorHAnsi"/>
                    <w:bCs/>
                    <w:sz w:val="32"/>
                    <w:szCs w:val="32"/>
                  </w:rPr>
                  <w:t>, 2012</w:t>
                </w:r>
              </w:p>
            </w:tc>
          </w:tr>
        </w:tbl>
        <w:p w14:paraId="43B46322" w14:textId="77777777" w:rsidR="007452A8" w:rsidRDefault="007452A8" w:rsidP="007452A8">
          <w:pPr>
            <w:rPr>
              <w:rFonts w:cstheme="minorHAnsi"/>
            </w:rPr>
          </w:pPr>
        </w:p>
        <w:p w14:paraId="7A4BDEEC" w14:textId="77777777" w:rsidR="007452A8" w:rsidRDefault="00F820BE" w:rsidP="007452A8">
          <w:pPr>
            <w:jc w:val="left"/>
            <w:rPr>
              <w:rFonts w:eastAsia="Times New Roman" w:cstheme="minorHAnsi"/>
              <w:lang w:eastAsia="en-AU"/>
            </w:rPr>
          </w:pPr>
        </w:p>
      </w:sdtContent>
    </w:sdt>
    <w:p w14:paraId="4BB40031" w14:textId="77777777" w:rsidR="007F0882" w:rsidRDefault="007452A8" w:rsidP="007F0882">
      <w:pPr>
        <w:pStyle w:val="Heading1"/>
        <w:rPr>
          <w:rFonts w:eastAsia="Times New Roman"/>
          <w:lang w:eastAsia="en-AU"/>
        </w:rPr>
      </w:pPr>
      <w:r>
        <w:rPr>
          <w:rFonts w:eastAsia="Times New Roman"/>
          <w:lang w:eastAsia="en-AU"/>
        </w:rPr>
        <w:br w:type="page"/>
      </w:r>
      <w:bookmarkStart w:id="2" w:name="_Toc332451640"/>
      <w:bookmarkStart w:id="3" w:name="_Toc304642597"/>
      <w:bookmarkEnd w:id="1"/>
      <w:bookmarkEnd w:id="0"/>
      <w:r w:rsidR="007F0882">
        <w:rPr>
          <w:rFonts w:eastAsia="Times New Roman"/>
          <w:lang w:eastAsia="en-AU"/>
        </w:rPr>
        <w:lastRenderedPageBreak/>
        <w:t>Introduction</w:t>
      </w:r>
      <w:bookmarkEnd w:id="2"/>
    </w:p>
    <w:p w14:paraId="53782666" w14:textId="77777777" w:rsidR="002719C1" w:rsidRPr="002719C1" w:rsidRDefault="002719C1" w:rsidP="002719C1">
      <w:pPr>
        <w:rPr>
          <w:lang w:eastAsia="en-AU"/>
        </w:rPr>
      </w:pPr>
      <w:proofErr w:type="spellStart"/>
      <w:proofErr w:type="gramStart"/>
      <w:r>
        <w:rPr>
          <w:lang w:eastAsia="en-AU"/>
        </w:rPr>
        <w:t>trololo</w:t>
      </w:r>
      <w:proofErr w:type="spellEnd"/>
      <w:proofErr w:type="gramEnd"/>
    </w:p>
    <w:p w14:paraId="436605A6" w14:textId="77777777" w:rsidR="00FF6617" w:rsidRDefault="00E133B4" w:rsidP="00E133B4">
      <w:pPr>
        <w:pStyle w:val="Heading1"/>
        <w:rPr>
          <w:lang w:eastAsia="en-AU"/>
        </w:rPr>
      </w:pPr>
      <w:bookmarkStart w:id="4" w:name="_Toc332451641"/>
      <w:r>
        <w:rPr>
          <w:lang w:eastAsia="en-AU"/>
        </w:rPr>
        <w:t>Table of Contents</w:t>
      </w:r>
      <w:bookmarkEnd w:id="4"/>
    </w:p>
    <w:p w14:paraId="3BF38F0A" w14:textId="77777777" w:rsidR="006E7F5B" w:rsidRDefault="00FF6617">
      <w:pPr>
        <w:pStyle w:val="TOC1"/>
        <w:tabs>
          <w:tab w:val="left" w:pos="440"/>
          <w:tab w:val="right" w:leader="dot" w:pos="9016"/>
        </w:tabs>
        <w:rPr>
          <w:rFonts w:eastAsiaTheme="minorEastAsia"/>
          <w:noProof/>
          <w:lang w:eastAsia="en-AU"/>
        </w:rPr>
      </w:pPr>
      <w:r>
        <w:rPr>
          <w:lang w:eastAsia="en-AU"/>
        </w:rPr>
        <w:fldChar w:fldCharType="begin"/>
      </w:r>
      <w:r>
        <w:rPr>
          <w:lang w:eastAsia="en-AU"/>
        </w:rPr>
        <w:instrText xml:space="preserve"> TOC \o "1-2" \h \z \u </w:instrText>
      </w:r>
      <w:r>
        <w:rPr>
          <w:lang w:eastAsia="en-AU"/>
        </w:rPr>
        <w:fldChar w:fldCharType="separate"/>
      </w:r>
      <w:hyperlink w:anchor="_Toc332451640" w:history="1">
        <w:r w:rsidR="006E7F5B" w:rsidRPr="00886ABE">
          <w:rPr>
            <w:rStyle w:val="Hyperlink"/>
            <w:rFonts w:eastAsia="Times New Roman"/>
            <w:noProof/>
            <w:lang w:eastAsia="en-AU"/>
          </w:rPr>
          <w:t>1</w:t>
        </w:r>
        <w:r w:rsidR="006E7F5B">
          <w:rPr>
            <w:rFonts w:eastAsiaTheme="minorEastAsia"/>
            <w:noProof/>
            <w:lang w:eastAsia="en-AU"/>
          </w:rPr>
          <w:tab/>
        </w:r>
        <w:r w:rsidR="006E7F5B" w:rsidRPr="00886ABE">
          <w:rPr>
            <w:rStyle w:val="Hyperlink"/>
            <w:rFonts w:eastAsia="Times New Roman"/>
            <w:noProof/>
            <w:lang w:eastAsia="en-AU"/>
          </w:rPr>
          <w:t>Introduction</w:t>
        </w:r>
        <w:r w:rsidR="006E7F5B">
          <w:rPr>
            <w:noProof/>
            <w:webHidden/>
          </w:rPr>
          <w:tab/>
        </w:r>
        <w:r w:rsidR="006E7F5B">
          <w:rPr>
            <w:noProof/>
            <w:webHidden/>
          </w:rPr>
          <w:fldChar w:fldCharType="begin"/>
        </w:r>
        <w:r w:rsidR="006E7F5B">
          <w:rPr>
            <w:noProof/>
            <w:webHidden/>
          </w:rPr>
          <w:instrText xml:space="preserve"> PAGEREF _Toc332451640 \h </w:instrText>
        </w:r>
        <w:r w:rsidR="006E7F5B">
          <w:rPr>
            <w:noProof/>
            <w:webHidden/>
          </w:rPr>
        </w:r>
        <w:r w:rsidR="006E7F5B">
          <w:rPr>
            <w:noProof/>
            <w:webHidden/>
          </w:rPr>
          <w:fldChar w:fldCharType="separate"/>
        </w:r>
        <w:r w:rsidR="006E7F5B">
          <w:rPr>
            <w:noProof/>
            <w:webHidden/>
          </w:rPr>
          <w:t>1</w:t>
        </w:r>
        <w:r w:rsidR="006E7F5B">
          <w:rPr>
            <w:noProof/>
            <w:webHidden/>
          </w:rPr>
          <w:fldChar w:fldCharType="end"/>
        </w:r>
      </w:hyperlink>
    </w:p>
    <w:p w14:paraId="09C35564" w14:textId="77777777" w:rsidR="006E7F5B" w:rsidRDefault="00F820BE">
      <w:pPr>
        <w:pStyle w:val="TOC1"/>
        <w:tabs>
          <w:tab w:val="left" w:pos="440"/>
          <w:tab w:val="right" w:leader="dot" w:pos="9016"/>
        </w:tabs>
        <w:rPr>
          <w:rFonts w:eastAsiaTheme="minorEastAsia"/>
          <w:noProof/>
          <w:lang w:eastAsia="en-AU"/>
        </w:rPr>
      </w:pPr>
      <w:hyperlink w:anchor="_Toc332451641" w:history="1">
        <w:r w:rsidR="006E7F5B" w:rsidRPr="00886ABE">
          <w:rPr>
            <w:rStyle w:val="Hyperlink"/>
            <w:noProof/>
            <w:lang w:eastAsia="en-AU"/>
          </w:rPr>
          <w:t>2</w:t>
        </w:r>
        <w:r w:rsidR="006E7F5B">
          <w:rPr>
            <w:rFonts w:eastAsiaTheme="minorEastAsia"/>
            <w:noProof/>
            <w:lang w:eastAsia="en-AU"/>
          </w:rPr>
          <w:tab/>
        </w:r>
        <w:r w:rsidR="006E7F5B" w:rsidRPr="00886ABE">
          <w:rPr>
            <w:rStyle w:val="Hyperlink"/>
            <w:noProof/>
            <w:lang w:eastAsia="en-AU"/>
          </w:rPr>
          <w:t>Table of Contents</w:t>
        </w:r>
        <w:r w:rsidR="006E7F5B">
          <w:rPr>
            <w:noProof/>
            <w:webHidden/>
          </w:rPr>
          <w:tab/>
        </w:r>
        <w:r w:rsidR="006E7F5B">
          <w:rPr>
            <w:noProof/>
            <w:webHidden/>
          </w:rPr>
          <w:fldChar w:fldCharType="begin"/>
        </w:r>
        <w:r w:rsidR="006E7F5B">
          <w:rPr>
            <w:noProof/>
            <w:webHidden/>
          </w:rPr>
          <w:instrText xml:space="preserve"> PAGEREF _Toc332451641 \h </w:instrText>
        </w:r>
        <w:r w:rsidR="006E7F5B">
          <w:rPr>
            <w:noProof/>
            <w:webHidden/>
          </w:rPr>
        </w:r>
        <w:r w:rsidR="006E7F5B">
          <w:rPr>
            <w:noProof/>
            <w:webHidden/>
          </w:rPr>
          <w:fldChar w:fldCharType="separate"/>
        </w:r>
        <w:r w:rsidR="006E7F5B">
          <w:rPr>
            <w:noProof/>
            <w:webHidden/>
          </w:rPr>
          <w:t>1</w:t>
        </w:r>
        <w:r w:rsidR="006E7F5B">
          <w:rPr>
            <w:noProof/>
            <w:webHidden/>
          </w:rPr>
          <w:fldChar w:fldCharType="end"/>
        </w:r>
      </w:hyperlink>
    </w:p>
    <w:p w14:paraId="25AFA03E" w14:textId="77777777" w:rsidR="006E7F5B" w:rsidRDefault="00F820BE">
      <w:pPr>
        <w:pStyle w:val="TOC1"/>
        <w:tabs>
          <w:tab w:val="left" w:pos="440"/>
          <w:tab w:val="right" w:leader="dot" w:pos="9016"/>
        </w:tabs>
        <w:rPr>
          <w:rFonts w:eastAsiaTheme="minorEastAsia"/>
          <w:noProof/>
          <w:lang w:eastAsia="en-AU"/>
        </w:rPr>
      </w:pPr>
      <w:hyperlink w:anchor="_Toc332451642" w:history="1">
        <w:r w:rsidR="006E7F5B" w:rsidRPr="00886ABE">
          <w:rPr>
            <w:rStyle w:val="Hyperlink"/>
            <w:noProof/>
            <w:lang w:eastAsia="en-AU"/>
          </w:rPr>
          <w:t>3</w:t>
        </w:r>
        <w:r w:rsidR="006E7F5B">
          <w:rPr>
            <w:rFonts w:eastAsiaTheme="minorEastAsia"/>
            <w:noProof/>
            <w:lang w:eastAsia="en-AU"/>
          </w:rPr>
          <w:tab/>
        </w:r>
        <w:r w:rsidR="006E7F5B" w:rsidRPr="00886ABE">
          <w:rPr>
            <w:rStyle w:val="Hyperlink"/>
            <w:noProof/>
            <w:lang w:eastAsia="en-AU"/>
          </w:rPr>
          <w:t>New Specifications</w:t>
        </w:r>
        <w:r w:rsidR="006E7F5B">
          <w:rPr>
            <w:noProof/>
            <w:webHidden/>
          </w:rPr>
          <w:tab/>
        </w:r>
        <w:r w:rsidR="006E7F5B">
          <w:rPr>
            <w:noProof/>
            <w:webHidden/>
          </w:rPr>
          <w:fldChar w:fldCharType="begin"/>
        </w:r>
        <w:r w:rsidR="006E7F5B">
          <w:rPr>
            <w:noProof/>
            <w:webHidden/>
          </w:rPr>
          <w:instrText xml:space="preserve"> PAGEREF _Toc332451642 \h </w:instrText>
        </w:r>
        <w:r w:rsidR="006E7F5B">
          <w:rPr>
            <w:noProof/>
            <w:webHidden/>
          </w:rPr>
        </w:r>
        <w:r w:rsidR="006E7F5B">
          <w:rPr>
            <w:noProof/>
            <w:webHidden/>
          </w:rPr>
          <w:fldChar w:fldCharType="separate"/>
        </w:r>
        <w:r w:rsidR="006E7F5B">
          <w:rPr>
            <w:noProof/>
            <w:webHidden/>
          </w:rPr>
          <w:t>2</w:t>
        </w:r>
        <w:r w:rsidR="006E7F5B">
          <w:rPr>
            <w:noProof/>
            <w:webHidden/>
          </w:rPr>
          <w:fldChar w:fldCharType="end"/>
        </w:r>
      </w:hyperlink>
    </w:p>
    <w:p w14:paraId="5DA325DD" w14:textId="77777777" w:rsidR="006E7F5B" w:rsidRDefault="00F820BE">
      <w:pPr>
        <w:pStyle w:val="TOC1"/>
        <w:tabs>
          <w:tab w:val="left" w:pos="440"/>
          <w:tab w:val="right" w:leader="dot" w:pos="9016"/>
        </w:tabs>
        <w:rPr>
          <w:rFonts w:eastAsiaTheme="minorEastAsia"/>
          <w:noProof/>
          <w:lang w:eastAsia="en-AU"/>
        </w:rPr>
      </w:pPr>
      <w:hyperlink w:anchor="_Toc332451643" w:history="1">
        <w:r w:rsidR="006E7F5B" w:rsidRPr="00886ABE">
          <w:rPr>
            <w:rStyle w:val="Hyperlink"/>
            <w:noProof/>
            <w:lang w:eastAsia="en-AU"/>
          </w:rPr>
          <w:t>4</w:t>
        </w:r>
        <w:r w:rsidR="006E7F5B">
          <w:rPr>
            <w:rFonts w:eastAsiaTheme="minorEastAsia"/>
            <w:noProof/>
            <w:lang w:eastAsia="en-AU"/>
          </w:rPr>
          <w:tab/>
        </w:r>
        <w:r w:rsidR="006E7F5B" w:rsidRPr="00886ABE">
          <w:rPr>
            <w:rStyle w:val="Hyperlink"/>
            <w:noProof/>
            <w:lang w:eastAsia="en-AU"/>
          </w:rPr>
          <w:t>Current Development Board</w:t>
        </w:r>
        <w:r w:rsidR="006E7F5B">
          <w:rPr>
            <w:noProof/>
            <w:webHidden/>
          </w:rPr>
          <w:tab/>
        </w:r>
        <w:r w:rsidR="006E7F5B">
          <w:rPr>
            <w:noProof/>
            <w:webHidden/>
          </w:rPr>
          <w:fldChar w:fldCharType="begin"/>
        </w:r>
        <w:r w:rsidR="006E7F5B">
          <w:rPr>
            <w:noProof/>
            <w:webHidden/>
          </w:rPr>
          <w:instrText xml:space="preserve"> PAGEREF _Toc332451643 \h </w:instrText>
        </w:r>
        <w:r w:rsidR="006E7F5B">
          <w:rPr>
            <w:noProof/>
            <w:webHidden/>
          </w:rPr>
        </w:r>
        <w:r w:rsidR="006E7F5B">
          <w:rPr>
            <w:noProof/>
            <w:webHidden/>
          </w:rPr>
          <w:fldChar w:fldCharType="separate"/>
        </w:r>
        <w:r w:rsidR="006E7F5B">
          <w:rPr>
            <w:noProof/>
            <w:webHidden/>
          </w:rPr>
          <w:t>3</w:t>
        </w:r>
        <w:r w:rsidR="006E7F5B">
          <w:rPr>
            <w:noProof/>
            <w:webHidden/>
          </w:rPr>
          <w:fldChar w:fldCharType="end"/>
        </w:r>
      </w:hyperlink>
    </w:p>
    <w:p w14:paraId="56F08A17" w14:textId="77777777" w:rsidR="006E7F5B" w:rsidRDefault="00F820BE">
      <w:pPr>
        <w:pStyle w:val="TOC1"/>
        <w:tabs>
          <w:tab w:val="left" w:pos="440"/>
          <w:tab w:val="right" w:leader="dot" w:pos="9016"/>
        </w:tabs>
        <w:rPr>
          <w:rFonts w:eastAsiaTheme="minorEastAsia"/>
          <w:noProof/>
          <w:lang w:eastAsia="en-AU"/>
        </w:rPr>
      </w:pPr>
      <w:hyperlink w:anchor="_Toc332451644" w:history="1">
        <w:r w:rsidR="006E7F5B" w:rsidRPr="00886ABE">
          <w:rPr>
            <w:rStyle w:val="Hyperlink"/>
            <w:noProof/>
            <w:lang w:eastAsia="en-AU"/>
          </w:rPr>
          <w:t>5</w:t>
        </w:r>
        <w:r w:rsidR="006E7F5B">
          <w:rPr>
            <w:rFonts w:eastAsiaTheme="minorEastAsia"/>
            <w:noProof/>
            <w:lang w:eastAsia="en-AU"/>
          </w:rPr>
          <w:tab/>
        </w:r>
        <w:r w:rsidR="006E7F5B" w:rsidRPr="00886ABE">
          <w:rPr>
            <w:rStyle w:val="Hyperlink"/>
            <w:noProof/>
            <w:lang w:eastAsia="en-AU"/>
          </w:rPr>
          <w:t>Future Work</w:t>
        </w:r>
        <w:r w:rsidR="006E7F5B">
          <w:rPr>
            <w:noProof/>
            <w:webHidden/>
          </w:rPr>
          <w:tab/>
        </w:r>
        <w:r w:rsidR="006E7F5B">
          <w:rPr>
            <w:noProof/>
            <w:webHidden/>
          </w:rPr>
          <w:fldChar w:fldCharType="begin"/>
        </w:r>
        <w:r w:rsidR="006E7F5B">
          <w:rPr>
            <w:noProof/>
            <w:webHidden/>
          </w:rPr>
          <w:instrText xml:space="preserve"> PAGEREF _Toc332451644 \h </w:instrText>
        </w:r>
        <w:r w:rsidR="006E7F5B">
          <w:rPr>
            <w:noProof/>
            <w:webHidden/>
          </w:rPr>
        </w:r>
        <w:r w:rsidR="006E7F5B">
          <w:rPr>
            <w:noProof/>
            <w:webHidden/>
          </w:rPr>
          <w:fldChar w:fldCharType="separate"/>
        </w:r>
        <w:r w:rsidR="006E7F5B">
          <w:rPr>
            <w:noProof/>
            <w:webHidden/>
          </w:rPr>
          <w:t>4</w:t>
        </w:r>
        <w:r w:rsidR="006E7F5B">
          <w:rPr>
            <w:noProof/>
            <w:webHidden/>
          </w:rPr>
          <w:fldChar w:fldCharType="end"/>
        </w:r>
      </w:hyperlink>
    </w:p>
    <w:p w14:paraId="64EE8964" w14:textId="77777777" w:rsidR="006E7F5B" w:rsidRDefault="00F820BE">
      <w:pPr>
        <w:pStyle w:val="TOC1"/>
        <w:tabs>
          <w:tab w:val="left" w:pos="440"/>
          <w:tab w:val="right" w:leader="dot" w:pos="9016"/>
        </w:tabs>
        <w:rPr>
          <w:rFonts w:eastAsiaTheme="minorEastAsia"/>
          <w:noProof/>
          <w:lang w:eastAsia="en-AU"/>
        </w:rPr>
      </w:pPr>
      <w:hyperlink w:anchor="_Toc332451645" w:history="1">
        <w:r w:rsidR="006E7F5B" w:rsidRPr="00886ABE">
          <w:rPr>
            <w:rStyle w:val="Hyperlink"/>
            <w:noProof/>
            <w:lang w:eastAsia="en-AU"/>
          </w:rPr>
          <w:t>6</w:t>
        </w:r>
        <w:r w:rsidR="006E7F5B">
          <w:rPr>
            <w:rFonts w:eastAsiaTheme="minorEastAsia"/>
            <w:noProof/>
            <w:lang w:eastAsia="en-AU"/>
          </w:rPr>
          <w:tab/>
        </w:r>
        <w:r w:rsidR="006E7F5B" w:rsidRPr="00886ABE">
          <w:rPr>
            <w:rStyle w:val="Hyperlink"/>
            <w:noProof/>
            <w:lang w:eastAsia="en-AU"/>
          </w:rPr>
          <w:t>Conclusion</w:t>
        </w:r>
        <w:r w:rsidR="006E7F5B">
          <w:rPr>
            <w:noProof/>
            <w:webHidden/>
          </w:rPr>
          <w:tab/>
        </w:r>
        <w:r w:rsidR="006E7F5B">
          <w:rPr>
            <w:noProof/>
            <w:webHidden/>
          </w:rPr>
          <w:fldChar w:fldCharType="begin"/>
        </w:r>
        <w:r w:rsidR="006E7F5B">
          <w:rPr>
            <w:noProof/>
            <w:webHidden/>
          </w:rPr>
          <w:instrText xml:space="preserve"> PAGEREF _Toc332451645 \h </w:instrText>
        </w:r>
        <w:r w:rsidR="006E7F5B">
          <w:rPr>
            <w:noProof/>
            <w:webHidden/>
          </w:rPr>
        </w:r>
        <w:r w:rsidR="006E7F5B">
          <w:rPr>
            <w:noProof/>
            <w:webHidden/>
          </w:rPr>
          <w:fldChar w:fldCharType="separate"/>
        </w:r>
        <w:r w:rsidR="006E7F5B">
          <w:rPr>
            <w:noProof/>
            <w:webHidden/>
          </w:rPr>
          <w:t>5</w:t>
        </w:r>
        <w:r w:rsidR="006E7F5B">
          <w:rPr>
            <w:noProof/>
            <w:webHidden/>
          </w:rPr>
          <w:fldChar w:fldCharType="end"/>
        </w:r>
      </w:hyperlink>
    </w:p>
    <w:p w14:paraId="2E19B6E4" w14:textId="77777777" w:rsidR="007F0882" w:rsidRDefault="00FF6617" w:rsidP="00FF6617">
      <w:pPr>
        <w:pStyle w:val="Heading1"/>
        <w:numPr>
          <w:ilvl w:val="0"/>
          <w:numId w:val="0"/>
        </w:numPr>
        <w:ind w:left="432" w:hanging="432"/>
        <w:jc w:val="both"/>
        <w:rPr>
          <w:lang w:eastAsia="en-AU"/>
        </w:rPr>
      </w:pPr>
      <w:r>
        <w:rPr>
          <w:lang w:eastAsia="en-AU"/>
        </w:rPr>
        <w:fldChar w:fldCharType="end"/>
      </w:r>
      <w:r w:rsidR="007F0882">
        <w:rPr>
          <w:lang w:eastAsia="en-AU"/>
        </w:rPr>
        <w:br w:type="page"/>
      </w:r>
    </w:p>
    <w:p w14:paraId="2B8A2272" w14:textId="77777777" w:rsidR="007F0882" w:rsidRDefault="00E133B4" w:rsidP="007F0882">
      <w:pPr>
        <w:pStyle w:val="Heading1"/>
        <w:rPr>
          <w:lang w:eastAsia="en-AU"/>
        </w:rPr>
      </w:pPr>
      <w:bookmarkStart w:id="5" w:name="_Toc332451642"/>
      <w:r>
        <w:rPr>
          <w:lang w:eastAsia="en-AU"/>
        </w:rPr>
        <w:lastRenderedPageBreak/>
        <w:t>Specifications</w:t>
      </w:r>
      <w:bookmarkEnd w:id="5"/>
    </w:p>
    <w:p w14:paraId="5FF690F9" w14:textId="0F8F5867" w:rsidR="00B332C4" w:rsidRDefault="00B332C4" w:rsidP="00B332C4">
      <w:pPr>
        <w:pStyle w:val="Heading2"/>
        <w:rPr>
          <w:lang w:eastAsia="en-AU"/>
        </w:rPr>
      </w:pPr>
      <w:r>
        <w:rPr>
          <w:lang w:eastAsia="en-AU"/>
        </w:rPr>
        <w:t>Power requirements of BLUEsat mission</w:t>
      </w:r>
    </w:p>
    <w:p w14:paraId="2AA1EB46" w14:textId="77777777" w:rsidR="000D762B" w:rsidRDefault="000D762B" w:rsidP="000D762B">
      <w:pPr>
        <w:rPr>
          <w:lang w:eastAsia="en-AU"/>
        </w:rPr>
      </w:pPr>
      <w:r>
        <w:rPr>
          <w:lang w:eastAsia="en-AU"/>
        </w:rPr>
        <w:t>The BLUEsat balloon launch mission is expected to last several days. In Alice Springs around March 2013, the day/night cycle will be approximately 12 hours of daylight and night-time</w:t>
      </w:r>
      <w:r>
        <w:rPr>
          <w:rStyle w:val="FootnoteReference"/>
          <w:lang w:eastAsia="en-AU"/>
        </w:rPr>
        <w:footnoteReference w:id="1"/>
      </w:r>
      <w:r>
        <w:rPr>
          <w:lang w:eastAsia="en-AU"/>
        </w:rPr>
        <w:t>. Average power consumption could be up to 11.6 W (</w:t>
      </w:r>
      <w:r>
        <w:rPr>
          <w:b/>
          <w:lang w:eastAsia="en-AU"/>
        </w:rPr>
        <w:t>see power budget document</w:t>
      </w:r>
      <w:r>
        <w:rPr>
          <w:lang w:eastAsia="en-AU"/>
        </w:rPr>
        <w:t xml:space="preserve">) assuming the transmitter radios are permanently switched on at full power (this is an unlikely scenario, so the actual average power requirements will be much less. </w:t>
      </w:r>
    </w:p>
    <w:p w14:paraId="791F36EE" w14:textId="4A94D2F7" w:rsidR="003F02E7" w:rsidRDefault="00E427E5" w:rsidP="000D762B">
      <w:pPr>
        <w:rPr>
          <w:lang w:eastAsia="en-AU"/>
        </w:rPr>
      </w:pPr>
      <w:r>
        <w:rPr>
          <w:lang w:eastAsia="en-AU"/>
        </w:rPr>
        <w:t xml:space="preserve">In order to </w:t>
      </w:r>
      <w:r w:rsidR="009A637E">
        <w:rPr>
          <w:lang w:eastAsia="en-AU"/>
        </w:rPr>
        <w:t>continually power BLUEsat throughout the entire duration of the mission, the following is</w:t>
      </w:r>
      <w:r w:rsidR="000A5896">
        <w:rPr>
          <w:lang w:eastAsia="en-AU"/>
        </w:rPr>
        <w:t xml:space="preserve"> </w:t>
      </w:r>
      <w:r w:rsidR="004F1013">
        <w:rPr>
          <w:lang w:eastAsia="en-AU"/>
        </w:rPr>
        <w:t>therefore</w:t>
      </w:r>
      <w:r w:rsidR="009A637E">
        <w:rPr>
          <w:lang w:eastAsia="en-AU"/>
        </w:rPr>
        <w:t xml:space="preserve"> required:</w:t>
      </w:r>
    </w:p>
    <w:p w14:paraId="05EFEB3E" w14:textId="52948175" w:rsidR="00344197" w:rsidRDefault="00344197" w:rsidP="00344197">
      <w:pPr>
        <w:pStyle w:val="ListParagraph"/>
        <w:numPr>
          <w:ilvl w:val="0"/>
          <w:numId w:val="47"/>
        </w:numPr>
        <w:rPr>
          <w:lang w:eastAsia="en-AU"/>
        </w:rPr>
      </w:pPr>
      <w:r>
        <w:rPr>
          <w:lang w:eastAsia="en-AU"/>
        </w:rPr>
        <w:t xml:space="preserve">The batteries must </w:t>
      </w:r>
      <w:r w:rsidR="003B3564">
        <w:rPr>
          <w:lang w:eastAsia="en-AU"/>
        </w:rPr>
        <w:t xml:space="preserve">have sufficient capacity </w:t>
      </w:r>
      <w:r>
        <w:rPr>
          <w:lang w:eastAsia="en-AU"/>
        </w:rPr>
        <w:t>to power BLUEsat throughout the entire night period (</w:t>
      </w:r>
      <w:r w:rsidR="000F58AA">
        <w:rPr>
          <w:lang w:eastAsia="en-AU"/>
        </w:rPr>
        <w:t xml:space="preserve">i.e. </w:t>
      </w:r>
      <w:r w:rsidR="004A7251">
        <w:rPr>
          <w:lang w:eastAsia="en-AU"/>
        </w:rPr>
        <w:t xml:space="preserve">to </w:t>
      </w:r>
      <w:r w:rsidR="000F58AA">
        <w:rPr>
          <w:lang w:eastAsia="en-AU"/>
        </w:rPr>
        <w:t xml:space="preserve">last </w:t>
      </w:r>
      <w:r>
        <w:rPr>
          <w:lang w:eastAsia="en-AU"/>
        </w:rPr>
        <w:t>over 12 hours)</w:t>
      </w:r>
      <w:r w:rsidR="000863C9">
        <w:rPr>
          <w:lang w:eastAsia="en-AU"/>
        </w:rPr>
        <w:t>.</w:t>
      </w:r>
    </w:p>
    <w:p w14:paraId="2D915056" w14:textId="57DF9B75" w:rsidR="00810212" w:rsidRDefault="00B86AF9" w:rsidP="00810212">
      <w:pPr>
        <w:pStyle w:val="ListParagraph"/>
        <w:numPr>
          <w:ilvl w:val="0"/>
          <w:numId w:val="47"/>
        </w:numPr>
        <w:rPr>
          <w:lang w:eastAsia="en-AU"/>
        </w:rPr>
      </w:pPr>
      <w:r>
        <w:rPr>
          <w:lang w:eastAsia="en-AU"/>
        </w:rPr>
        <w:t>The solar array must</w:t>
      </w:r>
      <w:r w:rsidR="0023216A">
        <w:rPr>
          <w:lang w:eastAsia="en-AU"/>
        </w:rPr>
        <w:t xml:space="preserve"> be able to</w:t>
      </w:r>
      <w:r>
        <w:rPr>
          <w:lang w:eastAsia="en-AU"/>
        </w:rPr>
        <w:t xml:space="preserve"> generate en</w:t>
      </w:r>
      <w:r w:rsidR="000A5896">
        <w:rPr>
          <w:lang w:eastAsia="en-AU"/>
        </w:rPr>
        <w:t>ough power to power the satellite during the day</w:t>
      </w:r>
      <w:r w:rsidR="00957C1F">
        <w:rPr>
          <w:lang w:eastAsia="en-AU"/>
        </w:rPr>
        <w:t>, and to charge the batteries to full capacity in order to last the entire</w:t>
      </w:r>
      <w:r w:rsidR="0042137A">
        <w:rPr>
          <w:lang w:eastAsia="en-AU"/>
        </w:rPr>
        <w:t xml:space="preserve"> night period.</w:t>
      </w:r>
    </w:p>
    <w:p w14:paraId="1FE2D5C7" w14:textId="5CEE5527" w:rsidR="00100188" w:rsidRDefault="009A0630" w:rsidP="00100188">
      <w:pPr>
        <w:pStyle w:val="Heading2"/>
        <w:rPr>
          <w:lang w:eastAsia="en-AU"/>
        </w:rPr>
      </w:pPr>
      <w:r>
        <w:rPr>
          <w:lang w:eastAsia="en-AU"/>
        </w:rPr>
        <w:t>Physical requirements of solar array</w:t>
      </w:r>
    </w:p>
    <w:p w14:paraId="3E45A13E" w14:textId="50568CE0" w:rsidR="009A0630" w:rsidRDefault="00987316" w:rsidP="009A0630">
      <w:r>
        <w:rPr>
          <w:lang w:eastAsia="en-AU"/>
        </w:rPr>
        <w:t>The BLUEsat solar array consists of either 5 or 6 solar panels, each mounted onto a side of the satellite structure as pictured in Figure 5.3.1.</w:t>
      </w:r>
      <w:r w:rsidR="00700F9E">
        <w:rPr>
          <w:lang w:eastAsia="en-AU"/>
        </w:rPr>
        <w:t xml:space="preserve"> Each solar panel must fit onto a side of the BLUEsat structure,</w:t>
      </w:r>
      <w:r w:rsidR="00957AE5">
        <w:rPr>
          <w:lang w:eastAsia="en-AU"/>
        </w:rPr>
        <w:t xml:space="preserve"> of dimensions</w:t>
      </w:r>
      <w:r w:rsidR="00700F9E">
        <w:rPr>
          <w:lang w:eastAsia="en-AU"/>
        </w:rPr>
        <w:t xml:space="preserve"> (dimensions).</w:t>
      </w:r>
      <w:r w:rsidR="00C822F4">
        <w:rPr>
          <w:lang w:eastAsia="en-AU"/>
        </w:rPr>
        <w:t xml:space="preserve"> The Z+ solar panel must accommodate the receiver antenna located </w:t>
      </w:r>
      <w:r w:rsidR="008926CD">
        <w:rPr>
          <w:lang w:eastAsia="en-AU"/>
        </w:rPr>
        <w:t>at</w:t>
      </w:r>
      <w:r w:rsidR="00C822F4">
        <w:rPr>
          <w:lang w:eastAsia="en-AU"/>
        </w:rPr>
        <w:t xml:space="preserve"> the centre of the panel.</w:t>
      </w:r>
    </w:p>
    <w:p w14:paraId="27D71C59" w14:textId="525ED49F" w:rsidR="00F63444" w:rsidRDefault="00F63444" w:rsidP="00F63444">
      <w:pPr>
        <w:pStyle w:val="Heading2"/>
        <w:rPr>
          <w:lang w:eastAsia="en-AU"/>
        </w:rPr>
      </w:pPr>
      <w:r>
        <w:rPr>
          <w:lang w:eastAsia="en-AU"/>
        </w:rPr>
        <w:t>Physical requirements of batteries</w:t>
      </w:r>
    </w:p>
    <w:p w14:paraId="70C1715A" w14:textId="1E19332A" w:rsidR="00F63444" w:rsidRDefault="00A81BDE" w:rsidP="00100188">
      <w:pPr>
        <w:rPr>
          <w:lang w:eastAsia="en-AU"/>
        </w:rPr>
      </w:pPr>
      <w:r>
        <w:t>The batteries are to be mounted</w:t>
      </w:r>
      <w:r w:rsidR="00B549D3">
        <w:t xml:space="preserve"> securely</w:t>
      </w:r>
      <w:r>
        <w:t xml:space="preserve"> in Tray 3</w:t>
      </w:r>
      <w:r w:rsidR="00F50B27">
        <w:t xml:space="preserve">, </w:t>
      </w:r>
      <w:r w:rsidR="008364A9">
        <w:t>which has dimensions (dimensions)</w:t>
      </w:r>
      <w:r w:rsidR="006C087C">
        <w:t>.</w:t>
      </w:r>
      <w:r w:rsidR="00CC47D0">
        <w:t xml:space="preserve"> Mass is not considered a priority for the balloon launch mission</w:t>
      </w:r>
      <w:r w:rsidR="00C21B2C">
        <w:t>, however it should not be excessively heavy</w:t>
      </w:r>
      <w:r w:rsidR="00CC47D0">
        <w:t>.</w:t>
      </w:r>
    </w:p>
    <w:p w14:paraId="48266E79" w14:textId="77777777" w:rsidR="00F63444" w:rsidRDefault="00F63444" w:rsidP="00100188">
      <w:pPr>
        <w:rPr>
          <w:lang w:eastAsia="en-AU"/>
        </w:rPr>
      </w:pPr>
    </w:p>
    <w:p w14:paraId="0568FDA3" w14:textId="77777777" w:rsidR="00F63444" w:rsidRPr="0086713F" w:rsidRDefault="00F63444" w:rsidP="00100188">
      <w:pPr>
        <w:rPr>
          <w:lang w:eastAsia="en-AU"/>
        </w:rPr>
      </w:pPr>
    </w:p>
    <w:p w14:paraId="6AA3C676" w14:textId="77777777" w:rsidR="00321BC3" w:rsidRDefault="00321BC3">
      <w:pPr>
        <w:jc w:val="left"/>
        <w:rPr>
          <w:rFonts w:eastAsiaTheme="majorEastAsia" w:cstheme="majorBidi"/>
          <w:b/>
          <w:bCs/>
          <w:sz w:val="44"/>
          <w:szCs w:val="28"/>
          <w:lang w:eastAsia="en-AU"/>
        </w:rPr>
      </w:pPr>
    </w:p>
    <w:p w14:paraId="093F26A9" w14:textId="77777777" w:rsidR="00B332C4" w:rsidRDefault="00B332C4">
      <w:pPr>
        <w:jc w:val="left"/>
        <w:rPr>
          <w:rFonts w:eastAsiaTheme="majorEastAsia" w:cstheme="majorBidi"/>
          <w:b/>
          <w:bCs/>
          <w:sz w:val="44"/>
          <w:szCs w:val="28"/>
          <w:lang w:eastAsia="en-AU"/>
        </w:rPr>
      </w:pPr>
    </w:p>
    <w:bookmarkEnd w:id="3"/>
    <w:p w14:paraId="0417EEFC" w14:textId="1BA646C2" w:rsidR="00B332C4" w:rsidRDefault="00B332C4">
      <w:pPr>
        <w:jc w:val="left"/>
        <w:rPr>
          <w:rFonts w:eastAsiaTheme="majorEastAsia" w:cstheme="majorBidi"/>
          <w:b/>
          <w:bCs/>
          <w:sz w:val="44"/>
          <w:szCs w:val="28"/>
          <w:lang w:eastAsia="en-AU"/>
        </w:rPr>
      </w:pPr>
    </w:p>
    <w:p w14:paraId="2801907C" w14:textId="2682D451" w:rsidR="000E0528" w:rsidRDefault="002719C1" w:rsidP="000E0528">
      <w:pPr>
        <w:pStyle w:val="Heading1"/>
        <w:rPr>
          <w:lang w:eastAsia="en-AU"/>
        </w:rPr>
      </w:pPr>
      <w:r>
        <w:rPr>
          <w:lang w:eastAsia="en-AU"/>
        </w:rPr>
        <w:lastRenderedPageBreak/>
        <w:t>Batteries</w:t>
      </w:r>
    </w:p>
    <w:p w14:paraId="5F10A2F0" w14:textId="12AB3379" w:rsidR="002719C1" w:rsidRDefault="004E0D09" w:rsidP="002719C1">
      <w:pPr>
        <w:pStyle w:val="Heading2"/>
        <w:rPr>
          <w:lang w:eastAsia="en-AU"/>
        </w:rPr>
      </w:pPr>
      <w:r>
        <w:rPr>
          <w:lang w:eastAsia="en-AU"/>
        </w:rPr>
        <w:t>Battery Selection</w:t>
      </w:r>
    </w:p>
    <w:p w14:paraId="1C47AC61" w14:textId="47B27071" w:rsidR="002719C1" w:rsidRDefault="009651B5" w:rsidP="002719C1">
      <w:r>
        <w:rPr>
          <w:lang w:eastAsia="en-AU"/>
        </w:rPr>
        <w:t xml:space="preserve">BLUEsat will </w:t>
      </w:r>
      <w:r w:rsidR="00594E46">
        <w:rPr>
          <w:lang w:eastAsia="en-AU"/>
        </w:rPr>
        <w:t>use</w:t>
      </w:r>
      <w:r>
        <w:rPr>
          <w:lang w:eastAsia="en-AU"/>
        </w:rPr>
        <w:t xml:space="preserve"> a single string of 14 C-sized </w:t>
      </w:r>
      <w:r w:rsidR="00042A07">
        <w:t>Nickel Metal Hydride (NiMH</w:t>
      </w:r>
      <w:r>
        <w:t xml:space="preserve">) battery cells, totalling a </w:t>
      </w:r>
      <w:r w:rsidR="00F72C4C">
        <w:t>n</w:t>
      </w:r>
      <w:r w:rsidR="00E32C4C">
        <w:t>ominal supply voltage of 16.8V</w:t>
      </w:r>
      <w:r w:rsidR="00520AD7">
        <w:t xml:space="preserve"> (1.2V per cell)</w:t>
      </w:r>
      <w:r w:rsidR="00E32C4C">
        <w:t>.</w:t>
      </w:r>
      <w:r w:rsidR="001D6E3D">
        <w:t xml:space="preserve"> This</w:t>
      </w:r>
      <w:r w:rsidR="00F72C4C">
        <w:t xml:space="preserve"> is a convenient voltage for the switch-mode regulators to step down to the required voltages for operation of the satellite</w:t>
      </w:r>
      <w:r w:rsidR="009459A7">
        <w:t>’</w:t>
      </w:r>
      <w:r w:rsidR="00B0380B">
        <w:t>s different load</w:t>
      </w:r>
      <w:r w:rsidR="009459A7">
        <w:t>s</w:t>
      </w:r>
      <w:r w:rsidR="00F72C4C">
        <w:t>.</w:t>
      </w:r>
    </w:p>
    <w:p w14:paraId="6287F9AC" w14:textId="77777777" w:rsidR="009756BA" w:rsidRDefault="009756BA" w:rsidP="002719C1">
      <w:pPr>
        <w:rPr>
          <w:lang w:eastAsia="en-AU"/>
        </w:rPr>
      </w:pPr>
      <w:bookmarkStart w:id="6" w:name="_GoBack"/>
      <w:bookmarkEnd w:id="6"/>
    </w:p>
    <w:p w14:paraId="04ACBAE4" w14:textId="77777777" w:rsidR="002719C1" w:rsidRDefault="002719C1" w:rsidP="002719C1">
      <w:pPr>
        <w:pStyle w:val="Heading2"/>
        <w:rPr>
          <w:lang w:eastAsia="en-AU"/>
        </w:rPr>
      </w:pPr>
      <w:r>
        <w:rPr>
          <w:lang w:eastAsia="en-AU"/>
        </w:rPr>
        <w:t>Battery Packs</w:t>
      </w:r>
    </w:p>
    <w:p w14:paraId="3F4D8D97" w14:textId="605AA568" w:rsidR="00443112" w:rsidRDefault="00443112" w:rsidP="004E0D09">
      <w:pPr>
        <w:tabs>
          <w:tab w:val="left" w:pos="2980"/>
        </w:tabs>
        <w:jc w:val="center"/>
        <w:rPr>
          <w:lang w:eastAsia="en-AU"/>
        </w:rPr>
      </w:pPr>
    </w:p>
    <w:p w14:paraId="108878C0" w14:textId="77777777" w:rsidR="00443112" w:rsidRDefault="00443112" w:rsidP="00C028D9">
      <w:pPr>
        <w:tabs>
          <w:tab w:val="left" w:pos="2980"/>
        </w:tabs>
        <w:rPr>
          <w:lang w:eastAsia="en-AU"/>
        </w:rPr>
      </w:pPr>
    </w:p>
    <w:p w14:paraId="6753AE62" w14:textId="77777777" w:rsidR="002719C1" w:rsidRDefault="002719C1" w:rsidP="002719C1">
      <w:pPr>
        <w:pStyle w:val="Heading2"/>
        <w:rPr>
          <w:lang w:eastAsia="en-AU"/>
        </w:rPr>
      </w:pPr>
      <w:r>
        <w:rPr>
          <w:lang w:eastAsia="en-AU"/>
        </w:rPr>
        <w:t>Mounting</w:t>
      </w:r>
    </w:p>
    <w:p w14:paraId="1055E535" w14:textId="77777777" w:rsidR="002719C1" w:rsidRDefault="002719C1" w:rsidP="002719C1">
      <w:pPr>
        <w:rPr>
          <w:lang w:eastAsia="en-AU"/>
        </w:rPr>
      </w:pPr>
    </w:p>
    <w:p w14:paraId="4A46E28B" w14:textId="77777777" w:rsidR="002719C1" w:rsidRDefault="002719C1">
      <w:pPr>
        <w:jc w:val="left"/>
        <w:rPr>
          <w:lang w:eastAsia="en-AU"/>
        </w:rPr>
      </w:pPr>
      <w:r>
        <w:rPr>
          <w:lang w:eastAsia="en-AU"/>
        </w:rPr>
        <w:br w:type="page"/>
      </w:r>
    </w:p>
    <w:p w14:paraId="1C6DC27E" w14:textId="77777777" w:rsidR="002719C1" w:rsidRDefault="002719C1" w:rsidP="002719C1">
      <w:pPr>
        <w:pStyle w:val="Heading1"/>
        <w:rPr>
          <w:lang w:eastAsia="en-AU"/>
        </w:rPr>
      </w:pPr>
      <w:r>
        <w:rPr>
          <w:lang w:eastAsia="en-AU"/>
        </w:rPr>
        <w:lastRenderedPageBreak/>
        <w:t xml:space="preserve">Solar </w:t>
      </w:r>
      <w:r w:rsidR="000E25C3">
        <w:rPr>
          <w:lang w:eastAsia="en-AU"/>
        </w:rPr>
        <w:t>Array</w:t>
      </w:r>
    </w:p>
    <w:p w14:paraId="39CB2701" w14:textId="77777777" w:rsidR="002719C1" w:rsidRDefault="002719C1" w:rsidP="002719C1">
      <w:pPr>
        <w:pStyle w:val="Heading2"/>
        <w:rPr>
          <w:lang w:eastAsia="en-AU"/>
        </w:rPr>
      </w:pPr>
      <w:r>
        <w:rPr>
          <w:lang w:eastAsia="en-AU"/>
        </w:rPr>
        <w:t>Solar Cells</w:t>
      </w:r>
    </w:p>
    <w:p w14:paraId="41A412ED" w14:textId="77777777" w:rsidR="002D1E86" w:rsidRDefault="00BE4B61" w:rsidP="002719C1">
      <w:pPr>
        <w:rPr>
          <w:lang w:eastAsia="en-AU"/>
        </w:rPr>
      </w:pPr>
      <w:r>
        <w:rPr>
          <w:lang w:eastAsia="en-AU"/>
        </w:rPr>
        <w:t xml:space="preserve">The previous design of the solar arrays (seen in Figure 5.3.1) used 14 </w:t>
      </w:r>
      <w:r w:rsidR="002D1E86">
        <w:rPr>
          <w:lang w:eastAsia="en-AU"/>
        </w:rPr>
        <w:t>S</w:t>
      </w:r>
      <w:r>
        <w:rPr>
          <w:lang w:eastAsia="en-AU"/>
        </w:rPr>
        <w:t xml:space="preserve">pectrolab </w:t>
      </w:r>
      <w:r w:rsidR="000A5734">
        <w:rPr>
          <w:lang w:eastAsia="en-AU"/>
        </w:rPr>
        <w:t>g</w:t>
      </w:r>
      <w:r>
        <w:rPr>
          <w:lang w:eastAsia="en-AU"/>
        </w:rPr>
        <w:t xml:space="preserve">allium </w:t>
      </w:r>
      <w:r w:rsidR="000A5734">
        <w:rPr>
          <w:lang w:eastAsia="en-AU"/>
        </w:rPr>
        <w:t>a</w:t>
      </w:r>
      <w:r>
        <w:rPr>
          <w:lang w:eastAsia="en-AU"/>
        </w:rPr>
        <w:t xml:space="preserve">rsenide solar cells on each panel. </w:t>
      </w:r>
      <w:r w:rsidR="002D1E86">
        <w:rPr>
          <w:lang w:eastAsia="en-AU"/>
        </w:rPr>
        <w:t>Due to the prohibitively high cost of purchasing new Gallium Arsenide cells, the decision has been made to primarily use</w:t>
      </w:r>
      <w:r w:rsidR="00265990">
        <w:rPr>
          <w:lang w:eastAsia="en-AU"/>
        </w:rPr>
        <w:t xml:space="preserve"> monocrystalline</w:t>
      </w:r>
      <w:r w:rsidR="002D1E86">
        <w:rPr>
          <w:lang w:eastAsia="en-AU"/>
        </w:rPr>
        <w:t xml:space="preserve"> silicon solar cells for the balloon launch.</w:t>
      </w:r>
      <w:r w:rsidR="0080578B">
        <w:rPr>
          <w:lang w:eastAsia="en-AU"/>
        </w:rPr>
        <w:t xml:space="preserve"> </w:t>
      </w:r>
    </w:p>
    <w:p w14:paraId="4E76E577" w14:textId="77777777" w:rsidR="002D1E86" w:rsidRDefault="002D1E86" w:rsidP="002719C1">
      <w:pPr>
        <w:rPr>
          <w:lang w:eastAsia="en-AU"/>
        </w:rPr>
      </w:pPr>
      <w:r>
        <w:rPr>
          <w:lang w:eastAsia="en-AU"/>
        </w:rPr>
        <w:t xml:space="preserve">While BLUEsat does still have about 150 Spectrolab GaAs cells in stock that were purchased in 2004, it is believed that they have undergone some degradation due to moisture and other factors. </w:t>
      </w:r>
      <w:r w:rsidR="00544D5C">
        <w:rPr>
          <w:lang w:eastAsia="en-AU"/>
        </w:rPr>
        <w:t>Most of them are however still perfectly functional, and may be used on the balloon launch in conjunction wi</w:t>
      </w:r>
      <w:r w:rsidR="00A72B0C">
        <w:rPr>
          <w:lang w:eastAsia="en-AU"/>
        </w:rPr>
        <w:t>th silicon cells (e.g. have one panel with GaAs cells, Si cells on all other cells</w:t>
      </w:r>
      <w:r w:rsidR="002E6E07">
        <w:rPr>
          <w:lang w:eastAsia="en-AU"/>
        </w:rPr>
        <w:t>)</w:t>
      </w:r>
      <w:r w:rsidR="00A72B0C">
        <w:rPr>
          <w:lang w:eastAsia="en-AU"/>
        </w:rPr>
        <w:t>.</w:t>
      </w:r>
    </w:p>
    <w:p w14:paraId="424DD821" w14:textId="77777777" w:rsidR="000A5734" w:rsidRDefault="000A5734" w:rsidP="002719C1">
      <w:pPr>
        <w:rPr>
          <w:lang w:eastAsia="en-AU"/>
        </w:rPr>
      </w:pPr>
      <w:r>
        <w:rPr>
          <w:lang w:eastAsia="en-AU"/>
        </w:rPr>
        <w:t xml:space="preserve">There have been two complications with using </w:t>
      </w:r>
      <w:r w:rsidR="00D84B05">
        <w:rPr>
          <w:lang w:eastAsia="en-AU"/>
        </w:rPr>
        <w:t xml:space="preserve">mono-crystalline </w:t>
      </w:r>
      <w:r>
        <w:rPr>
          <w:lang w:eastAsia="en-AU"/>
        </w:rPr>
        <w:t>silicon sola</w:t>
      </w:r>
      <w:r w:rsidR="00265990">
        <w:rPr>
          <w:lang w:eastAsia="en-AU"/>
        </w:rPr>
        <w:t>r cells on BLUEsat. These are:</w:t>
      </w:r>
    </w:p>
    <w:p w14:paraId="3F6931EB" w14:textId="77777777" w:rsidR="00265990" w:rsidRDefault="0080578B" w:rsidP="00265990">
      <w:pPr>
        <w:pStyle w:val="ListParagraph"/>
        <w:numPr>
          <w:ilvl w:val="0"/>
          <w:numId w:val="46"/>
        </w:numPr>
        <w:rPr>
          <w:lang w:eastAsia="en-AU"/>
        </w:rPr>
      </w:pPr>
      <w:r>
        <w:rPr>
          <w:lang w:eastAsia="en-AU"/>
        </w:rPr>
        <w:t>A single mono</w:t>
      </w:r>
      <w:r w:rsidR="00D84B05">
        <w:rPr>
          <w:lang w:eastAsia="en-AU"/>
        </w:rPr>
        <w:t>-</w:t>
      </w:r>
      <w:r>
        <w:rPr>
          <w:lang w:eastAsia="en-AU"/>
        </w:rPr>
        <w:t>crystalline solar cell is typical 125 mm by 125 mm in size</w:t>
      </w:r>
      <w:r w:rsidR="00E96DB8">
        <w:rPr>
          <w:lang w:eastAsia="en-AU"/>
        </w:rPr>
        <w:t xml:space="preserve"> (or larger)</w:t>
      </w:r>
      <w:r>
        <w:rPr>
          <w:lang w:eastAsia="en-AU"/>
        </w:rPr>
        <w:t>. This is too large for more than one to be placed o</w:t>
      </w:r>
      <w:r w:rsidR="00DA7C6C">
        <w:rPr>
          <w:lang w:eastAsia="en-AU"/>
        </w:rPr>
        <w:t xml:space="preserve">n a single BLUEsat solar </w:t>
      </w:r>
      <w:proofErr w:type="gramStart"/>
      <w:r w:rsidR="00DA7C6C">
        <w:rPr>
          <w:lang w:eastAsia="en-AU"/>
        </w:rPr>
        <w:t>panel,</w:t>
      </w:r>
      <w:proofErr w:type="gramEnd"/>
      <w:r w:rsidR="00DA7C6C">
        <w:rPr>
          <w:lang w:eastAsia="en-AU"/>
        </w:rPr>
        <w:t xml:space="preserve"> each which has dimensions 240 mm by 240 mm.</w:t>
      </w:r>
    </w:p>
    <w:p w14:paraId="41ACEC99" w14:textId="77777777" w:rsidR="0080578B" w:rsidRDefault="0080578B" w:rsidP="00265990">
      <w:pPr>
        <w:pStyle w:val="ListParagraph"/>
        <w:numPr>
          <w:ilvl w:val="0"/>
          <w:numId w:val="46"/>
        </w:numPr>
        <w:rPr>
          <w:lang w:eastAsia="en-AU"/>
        </w:rPr>
      </w:pPr>
      <w:r>
        <w:rPr>
          <w:lang w:eastAsia="en-AU"/>
        </w:rPr>
        <w:t xml:space="preserve">The minimum voltage required for the battery charge regulator (BCR) to draw power from each solar panel is 2.7V. </w:t>
      </w:r>
      <w:r w:rsidR="00885EBC">
        <w:rPr>
          <w:lang w:eastAsia="en-AU"/>
        </w:rPr>
        <w:t>This requires a multiple cells</w:t>
      </w:r>
      <w:r w:rsidR="00462295">
        <w:rPr>
          <w:lang w:eastAsia="en-AU"/>
        </w:rPr>
        <w:t xml:space="preserve"> (nominally ~0.6 V per cell)</w:t>
      </w:r>
      <w:r w:rsidR="00885EBC">
        <w:rPr>
          <w:lang w:eastAsia="en-AU"/>
        </w:rPr>
        <w:t xml:space="preserve"> to be placed in series.</w:t>
      </w:r>
    </w:p>
    <w:p w14:paraId="21FD7676" w14:textId="77777777" w:rsidR="0080578B" w:rsidRDefault="0080578B" w:rsidP="0080578B">
      <w:pPr>
        <w:rPr>
          <w:lang w:eastAsia="en-AU"/>
        </w:rPr>
      </w:pPr>
      <w:r>
        <w:rPr>
          <w:lang w:eastAsia="en-AU"/>
        </w:rPr>
        <w:t>The solution to both of these problems has been to use 125 mm cells that have been cut into 5 pieces (125 mm by 25 mm</w:t>
      </w:r>
      <w:r w:rsidR="00657EFC">
        <w:rPr>
          <w:lang w:eastAsia="en-AU"/>
        </w:rPr>
        <w:t>, shown in Figure 5.2.1</w:t>
      </w:r>
      <w:r>
        <w:rPr>
          <w:lang w:eastAsia="en-AU"/>
        </w:rPr>
        <w:t>)</w:t>
      </w:r>
      <w:r w:rsidR="00E65180">
        <w:rPr>
          <w:lang w:eastAsia="en-AU"/>
        </w:rPr>
        <w:t xml:space="preserve">. 12 of these smaller cells are arranged in series to produce a nominal voltage of </w:t>
      </w:r>
      <w:r w:rsidR="00285608">
        <w:rPr>
          <w:lang w:eastAsia="en-AU"/>
        </w:rPr>
        <w:t xml:space="preserve">about </w:t>
      </w:r>
      <w:r w:rsidR="00E65180">
        <w:rPr>
          <w:lang w:eastAsia="en-AU"/>
        </w:rPr>
        <w:t>7V.</w:t>
      </w:r>
    </w:p>
    <w:p w14:paraId="5E8D1BCA" w14:textId="4585E2DC" w:rsidR="00443112" w:rsidRDefault="00443112" w:rsidP="0080578B">
      <w:pPr>
        <w:rPr>
          <w:lang w:eastAsia="en-AU"/>
        </w:rPr>
      </w:pPr>
      <w:r>
        <w:rPr>
          <w:lang w:eastAsia="en-AU"/>
        </w:rPr>
        <w:t xml:space="preserve">Low cost pre-cut sells from Xiamen Mars Rock have been used in the prototypes. </w:t>
      </w:r>
      <w:r w:rsidR="00EB5E58">
        <w:rPr>
          <w:lang w:eastAsia="en-AU"/>
        </w:rPr>
        <w:t>Higher quality cells suck as the Deutsche Cell DCM125 cells may be used for the final launch.</w:t>
      </w:r>
      <w:r w:rsidR="00263E35">
        <w:rPr>
          <w:lang w:eastAsia="en-AU"/>
        </w:rPr>
        <w:t xml:space="preserve"> These cells have essentially the same dimension as the low cost cells used</w:t>
      </w:r>
      <w:r w:rsidR="005B1E43">
        <w:rPr>
          <w:lang w:eastAsia="en-AU"/>
        </w:rPr>
        <w:t xml:space="preserve">, however </w:t>
      </w:r>
      <w:r w:rsidR="00E066BF">
        <w:rPr>
          <w:lang w:eastAsia="en-AU"/>
        </w:rPr>
        <w:t>they need to be cut by a supplier</w:t>
      </w:r>
      <w:r w:rsidR="00F820BE">
        <w:rPr>
          <w:lang w:eastAsia="en-AU"/>
        </w:rPr>
        <w:t xml:space="preserve"> in order for the cells to fit </w:t>
      </w:r>
      <w:r w:rsidR="000056CF">
        <w:rPr>
          <w:lang w:eastAsia="en-AU"/>
        </w:rPr>
        <w:t xml:space="preserve">on </w:t>
      </w:r>
      <w:r w:rsidR="009C4257">
        <w:rPr>
          <w:lang w:eastAsia="en-AU"/>
        </w:rPr>
        <w:t>the</w:t>
      </w:r>
      <w:r w:rsidR="000056CF">
        <w:rPr>
          <w:lang w:eastAsia="en-AU"/>
        </w:rPr>
        <w:t xml:space="preserve"> solar panels</w:t>
      </w:r>
      <w:r w:rsidR="00E066BF">
        <w:rPr>
          <w:lang w:eastAsia="en-AU"/>
        </w:rPr>
        <w:t>.</w:t>
      </w:r>
    </w:p>
    <w:p w14:paraId="363EF9A2" w14:textId="77777777" w:rsidR="002719C1" w:rsidRDefault="002719C1" w:rsidP="002719C1">
      <w:pPr>
        <w:pStyle w:val="Heading2"/>
        <w:rPr>
          <w:lang w:eastAsia="en-AU"/>
        </w:rPr>
      </w:pPr>
      <w:r>
        <w:rPr>
          <w:lang w:eastAsia="en-AU"/>
        </w:rPr>
        <w:t>Solar Panels</w:t>
      </w:r>
    </w:p>
    <w:p w14:paraId="28FB8309" w14:textId="77777777" w:rsidR="00C930E7" w:rsidRDefault="00C930E7" w:rsidP="002719C1">
      <w:pPr>
        <w:rPr>
          <w:lang w:eastAsia="en-AU"/>
        </w:rPr>
      </w:pPr>
      <w:r>
        <w:rPr>
          <w:lang w:eastAsia="en-AU"/>
        </w:rPr>
        <w:t xml:space="preserve">The BLUEsat solar array consists of either 5 or </w:t>
      </w:r>
      <w:r w:rsidR="00A94939">
        <w:rPr>
          <w:lang w:eastAsia="en-AU"/>
        </w:rPr>
        <w:t>6</w:t>
      </w:r>
      <w:r>
        <w:rPr>
          <w:lang w:eastAsia="en-AU"/>
        </w:rPr>
        <w:t xml:space="preserve"> solar panels, each mounted onto a side of the satellite structure as pictured in Figure 5.3.1</w:t>
      </w:r>
      <w:r w:rsidR="00DD00C7">
        <w:rPr>
          <w:lang w:eastAsia="en-AU"/>
        </w:rPr>
        <w:t xml:space="preserve">. Originally, it was </w:t>
      </w:r>
      <w:r w:rsidR="00DD00C7" w:rsidRPr="00E96DB8">
        <w:rPr>
          <w:lang w:eastAsia="en-AU"/>
        </w:rPr>
        <w:t>intended</w:t>
      </w:r>
      <w:r w:rsidR="00DD00C7">
        <w:rPr>
          <w:lang w:eastAsia="en-AU"/>
        </w:rPr>
        <w:t xml:space="preserve"> for the solar array to be mounted on all</w:t>
      </w:r>
      <w:r w:rsidR="003F0869">
        <w:rPr>
          <w:lang w:eastAsia="en-AU"/>
        </w:rPr>
        <w:t xml:space="preserve"> 6</w:t>
      </w:r>
      <w:r w:rsidR="00DD00C7">
        <w:rPr>
          <w:lang w:eastAsia="en-AU"/>
        </w:rPr>
        <w:t xml:space="preserve"> sides of the Satellite, including the –Z (bottom/baseplate) side.</w:t>
      </w:r>
      <w:r w:rsidR="00D53D52">
        <w:rPr>
          <w:lang w:eastAsia="en-AU"/>
        </w:rPr>
        <w:t xml:space="preserve"> Because the satellite will be oriented with the –Z side facing Earth during the balloon launch, it has been decided that a solar panel on the –Z side will be unnecessary.</w:t>
      </w:r>
    </w:p>
    <w:p w14:paraId="53DEB92D" w14:textId="77777777" w:rsidR="0004722D" w:rsidRDefault="00BD2FDC" w:rsidP="002719C1">
      <w:pPr>
        <w:rPr>
          <w:lang w:eastAsia="en-AU"/>
        </w:rPr>
      </w:pPr>
      <w:r>
        <w:rPr>
          <w:lang w:eastAsia="en-AU"/>
        </w:rPr>
        <w:t xml:space="preserve">Each </w:t>
      </w:r>
      <w:r w:rsidR="00426769">
        <w:rPr>
          <w:lang w:eastAsia="en-AU"/>
        </w:rPr>
        <w:t>solar panel</w:t>
      </w:r>
      <w:r w:rsidR="00F15B27">
        <w:rPr>
          <w:lang w:eastAsia="en-AU"/>
        </w:rPr>
        <w:t xml:space="preserve"> consists of the solar cells mounted onto a printed circuit board</w:t>
      </w:r>
      <w:r w:rsidR="00396906">
        <w:rPr>
          <w:lang w:eastAsia="en-AU"/>
        </w:rPr>
        <w:t xml:space="preserve"> (PCB)</w:t>
      </w:r>
      <w:r w:rsidR="005D1FFF">
        <w:rPr>
          <w:lang w:eastAsia="en-AU"/>
        </w:rPr>
        <w:t>, along with bypass diodes and a temperature sensor</w:t>
      </w:r>
      <w:r w:rsidR="00F15B27">
        <w:rPr>
          <w:lang w:eastAsia="en-AU"/>
        </w:rPr>
        <w:t>.</w:t>
      </w:r>
      <w:r w:rsidR="00A43F26">
        <w:rPr>
          <w:lang w:eastAsia="en-AU"/>
        </w:rPr>
        <w:t xml:space="preserve"> Cells</w:t>
      </w:r>
      <w:r w:rsidR="005E48A2">
        <w:rPr>
          <w:lang w:eastAsia="en-AU"/>
        </w:rPr>
        <w:t xml:space="preserve"> glued with a thermally conductive epoxy to the PCB an</w:t>
      </w:r>
      <w:r w:rsidR="00EF30A6">
        <w:rPr>
          <w:lang w:eastAsia="en-AU"/>
        </w:rPr>
        <w:t xml:space="preserve">d tabbing wire is soldered onto </w:t>
      </w:r>
      <w:r w:rsidR="005E48A2">
        <w:rPr>
          <w:lang w:eastAsia="en-AU"/>
        </w:rPr>
        <w:t>contacts</w:t>
      </w:r>
      <w:r w:rsidR="00EF30A6">
        <w:rPr>
          <w:lang w:eastAsia="en-AU"/>
        </w:rPr>
        <w:t xml:space="preserve"> on the PCB</w:t>
      </w:r>
      <w:r w:rsidR="005E48A2">
        <w:rPr>
          <w:lang w:eastAsia="en-AU"/>
        </w:rPr>
        <w:t>.</w:t>
      </w:r>
    </w:p>
    <w:p w14:paraId="27B26D92" w14:textId="77777777" w:rsidR="000C737B" w:rsidRDefault="000C737B" w:rsidP="002719C1">
      <w:pPr>
        <w:rPr>
          <w:lang w:eastAsia="en-AU"/>
        </w:rPr>
      </w:pPr>
      <w:r>
        <w:rPr>
          <w:lang w:eastAsia="en-AU"/>
        </w:rPr>
        <w:t xml:space="preserve">Currently, a prototype of a </w:t>
      </w:r>
      <w:r w:rsidR="00C148D1">
        <w:rPr>
          <w:lang w:eastAsia="en-AU"/>
        </w:rPr>
        <w:t xml:space="preserve">silicon solar panel has been constructed, pictured </w:t>
      </w:r>
      <w:r w:rsidR="00B273E1">
        <w:rPr>
          <w:lang w:eastAsia="en-AU"/>
        </w:rPr>
        <w:t>in Figure 5.2.1.</w:t>
      </w:r>
      <w:r w:rsidR="0035571A">
        <w:rPr>
          <w:lang w:eastAsia="en-AU"/>
        </w:rPr>
        <w:t xml:space="preserve"> </w:t>
      </w:r>
      <w:r w:rsidR="00673159">
        <w:rPr>
          <w:lang w:eastAsia="en-AU"/>
        </w:rPr>
        <w:t>This prot</w:t>
      </w:r>
      <w:r w:rsidR="001440B8">
        <w:rPr>
          <w:lang w:eastAsia="en-AU"/>
        </w:rPr>
        <w:t>ot</w:t>
      </w:r>
      <w:r w:rsidR="00673159">
        <w:rPr>
          <w:lang w:eastAsia="en-AU"/>
        </w:rPr>
        <w:t xml:space="preserve">ype has been constructed primarily for testing of the Battery Charge Regulator (BCR) </w:t>
      </w:r>
      <w:r w:rsidR="00673159">
        <w:rPr>
          <w:lang w:eastAsia="en-AU"/>
        </w:rPr>
        <w:lastRenderedPageBreak/>
        <w:t>subsystem</w:t>
      </w:r>
      <w:r w:rsidR="00070AAB">
        <w:rPr>
          <w:lang w:eastAsia="en-AU"/>
        </w:rPr>
        <w:t xml:space="preserve">. To reduce the cost of the prototype, a fibreglass (FR4) PCB has been used instead of </w:t>
      </w:r>
      <w:proofErr w:type="gramStart"/>
      <w:r w:rsidR="00070AAB">
        <w:rPr>
          <w:lang w:eastAsia="en-AU"/>
        </w:rPr>
        <w:t>a</w:t>
      </w:r>
      <w:proofErr w:type="gramEnd"/>
      <w:r w:rsidR="00070AAB">
        <w:rPr>
          <w:lang w:eastAsia="en-AU"/>
        </w:rPr>
        <w:t xml:space="preserve"> aluminium backed PCB, and the low cost ‘Mars Rock’ solar cells have been used.</w:t>
      </w:r>
    </w:p>
    <w:p w14:paraId="2AC009EE" w14:textId="297D2419" w:rsidR="00387892" w:rsidRDefault="00CD3747" w:rsidP="002719C1">
      <w:pPr>
        <w:rPr>
          <w:lang w:eastAsia="en-AU"/>
        </w:rPr>
      </w:pPr>
      <w:r>
        <w:rPr>
          <w:lang w:eastAsia="en-AU"/>
        </w:rPr>
        <w:t>Solar cells are arranged in</w:t>
      </w:r>
      <w:r w:rsidR="00041FCC">
        <w:rPr>
          <w:lang w:eastAsia="en-AU"/>
        </w:rPr>
        <w:t xml:space="preserve"> groups of 3 around the PCB. </w:t>
      </w:r>
      <w:r w:rsidR="00D44269">
        <w:rPr>
          <w:lang w:eastAsia="en-AU"/>
        </w:rPr>
        <w:t>Each group of 3 cells has a bypass diode connected in parallel</w:t>
      </w:r>
      <w:r w:rsidR="008B4C9B">
        <w:rPr>
          <w:lang w:eastAsia="en-AU"/>
        </w:rPr>
        <w:t xml:space="preserve"> (</w:t>
      </w:r>
      <w:r w:rsidR="008B4C9B">
        <w:rPr>
          <w:b/>
          <w:lang w:eastAsia="en-AU"/>
        </w:rPr>
        <w:t>see schematic SOLAXXXX</w:t>
      </w:r>
      <w:r w:rsidR="008B4C9B">
        <w:rPr>
          <w:lang w:eastAsia="en-AU"/>
        </w:rPr>
        <w:t>)</w:t>
      </w:r>
      <w:r w:rsidR="00D44269">
        <w:rPr>
          <w:lang w:eastAsia="en-AU"/>
        </w:rPr>
        <w:t>.</w:t>
      </w:r>
    </w:p>
    <w:p w14:paraId="03224053" w14:textId="77777777" w:rsidR="00EA04E0" w:rsidRDefault="00EA04E0" w:rsidP="00C148D1">
      <w:pPr>
        <w:jc w:val="center"/>
        <w:rPr>
          <w:lang w:eastAsia="en-AU"/>
        </w:rPr>
      </w:pPr>
      <w:r>
        <w:rPr>
          <w:noProof/>
          <w:lang w:val="en-US"/>
        </w:rPr>
        <w:drawing>
          <wp:inline distT="0" distB="0" distL="0" distR="0" wp14:anchorId="76AAAAB6" wp14:editId="0C640CAB">
            <wp:extent cx="5731510" cy="42811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4281170"/>
                    </a:xfrm>
                    <a:prstGeom prst="rect">
                      <a:avLst/>
                    </a:prstGeom>
                  </pic:spPr>
                </pic:pic>
              </a:graphicData>
            </a:graphic>
          </wp:inline>
        </w:drawing>
      </w:r>
    </w:p>
    <w:p w14:paraId="6169856A" w14:textId="585FBF0A" w:rsidR="00D20567" w:rsidRDefault="00C148D1" w:rsidP="00D20567">
      <w:pPr>
        <w:jc w:val="center"/>
        <w:rPr>
          <w:lang w:eastAsia="en-AU"/>
        </w:rPr>
      </w:pPr>
      <w:r>
        <w:rPr>
          <w:lang w:eastAsia="en-AU"/>
        </w:rPr>
        <w:t xml:space="preserve">Figure 5.2.1 </w:t>
      </w:r>
      <w:r w:rsidR="00515A51">
        <w:rPr>
          <w:lang w:eastAsia="en-AU"/>
        </w:rPr>
        <w:t>–</w:t>
      </w:r>
      <w:r>
        <w:rPr>
          <w:lang w:eastAsia="en-AU"/>
        </w:rPr>
        <w:t xml:space="preserve"> </w:t>
      </w:r>
      <w:r w:rsidR="00515A51">
        <w:rPr>
          <w:lang w:eastAsia="en-AU"/>
        </w:rPr>
        <w:t>Prototype of silicon solar panel</w:t>
      </w:r>
    </w:p>
    <w:p w14:paraId="45313561" w14:textId="77777777" w:rsidR="002719C1" w:rsidRPr="002719C1" w:rsidRDefault="00BD2FDC" w:rsidP="002719C1">
      <w:pPr>
        <w:pStyle w:val="Heading2"/>
        <w:rPr>
          <w:lang w:eastAsia="en-AU"/>
        </w:rPr>
      </w:pPr>
      <w:r>
        <w:rPr>
          <w:lang w:eastAsia="en-AU"/>
        </w:rPr>
        <w:t>Assembly and M</w:t>
      </w:r>
      <w:r w:rsidR="002719C1">
        <w:rPr>
          <w:lang w:eastAsia="en-AU"/>
        </w:rPr>
        <w:t>ounting</w:t>
      </w:r>
    </w:p>
    <w:p w14:paraId="0BD99E29" w14:textId="488EA6B6" w:rsidR="00A71DC9" w:rsidRDefault="00C0299B">
      <w:pPr>
        <w:jc w:val="left"/>
        <w:rPr>
          <w:lang w:eastAsia="en-AU"/>
        </w:rPr>
      </w:pPr>
      <w:r>
        <w:rPr>
          <w:lang w:eastAsia="en-AU"/>
        </w:rPr>
        <w:t xml:space="preserve">To assemble each solar panel, solar cells </w:t>
      </w:r>
      <w:r w:rsidR="00293D6E">
        <w:rPr>
          <w:lang w:eastAsia="en-AU"/>
        </w:rPr>
        <w:t xml:space="preserve">are first connected in groups of 3 </w:t>
      </w:r>
      <w:r w:rsidR="00B17F0D">
        <w:rPr>
          <w:lang w:eastAsia="en-AU"/>
        </w:rPr>
        <w:t>cells.</w:t>
      </w:r>
      <w:r w:rsidR="00103AFB">
        <w:rPr>
          <w:lang w:eastAsia="en-AU"/>
        </w:rPr>
        <w:t xml:space="preserve"> </w:t>
      </w:r>
      <w:r w:rsidR="001F3766">
        <w:rPr>
          <w:lang w:eastAsia="en-AU"/>
        </w:rPr>
        <w:t>Tabbing</w:t>
      </w:r>
      <w:r w:rsidR="00103AFB">
        <w:rPr>
          <w:lang w:eastAsia="en-AU"/>
        </w:rPr>
        <w:t xml:space="preserve"> wire is soldered to the cells in order to connect them in series. </w:t>
      </w:r>
      <w:r w:rsidR="00883F0D">
        <w:rPr>
          <w:lang w:eastAsia="en-AU"/>
        </w:rPr>
        <w:t>The interconnected cells are then glued to the PCB using a thermally conductive epoxy</w:t>
      </w:r>
      <w:r w:rsidR="00E50A58">
        <w:rPr>
          <w:lang w:eastAsia="en-AU"/>
        </w:rPr>
        <w:t>, and the end connections of the groups of 3 are soldered to pads on the PCB.</w:t>
      </w:r>
    </w:p>
    <w:p w14:paraId="1A037AD3" w14:textId="77777777" w:rsidR="00EE1F61" w:rsidRDefault="00EE1F61" w:rsidP="00EE1F61">
      <w:pPr>
        <w:rPr>
          <w:lang w:eastAsia="en-AU"/>
        </w:rPr>
      </w:pPr>
      <w:r>
        <w:rPr>
          <w:lang w:eastAsia="en-AU"/>
        </w:rPr>
        <w:t>Previous designs have involved the use of Fibreglass (FR4) PCB glued onto an aluminium panel (as can be seen in Figure 5.3.1). Because of difficulties in mounting the FR4 PCB to the Aluminium panel (further discussed in the next section), the decision has been to replace the aluminium panels and FR4 PCB with an aluminium backed PCB. This will both simplify the assembly of the solar array and allow the solar cells to be properly thermally coupled to the structure.</w:t>
      </w:r>
    </w:p>
    <w:p w14:paraId="5D7CDBA7" w14:textId="10D0769F" w:rsidR="00EE1F61" w:rsidRDefault="00207AD0">
      <w:pPr>
        <w:jc w:val="left"/>
        <w:rPr>
          <w:lang w:eastAsia="en-AU"/>
        </w:rPr>
      </w:pPr>
      <w:r>
        <w:rPr>
          <w:lang w:eastAsia="en-AU"/>
        </w:rPr>
        <w:t>Difficulty has been encountered in assembling</w:t>
      </w:r>
      <w:r w:rsidR="00910710">
        <w:rPr>
          <w:lang w:eastAsia="en-AU"/>
        </w:rPr>
        <w:t xml:space="preserve"> prototypes of the</w:t>
      </w:r>
      <w:r>
        <w:rPr>
          <w:lang w:eastAsia="en-AU"/>
        </w:rPr>
        <w:t xml:space="preserve"> solar </w:t>
      </w:r>
      <w:r w:rsidR="00A962FD">
        <w:rPr>
          <w:lang w:eastAsia="en-AU"/>
        </w:rPr>
        <w:t>panels,</w:t>
      </w:r>
      <w:r>
        <w:rPr>
          <w:lang w:eastAsia="en-AU"/>
        </w:rPr>
        <w:t xml:space="preserve"> as cells are </w:t>
      </w:r>
      <w:r w:rsidR="00EF23FB">
        <w:rPr>
          <w:lang w:eastAsia="en-AU"/>
        </w:rPr>
        <w:t>very</w:t>
      </w:r>
      <w:r>
        <w:rPr>
          <w:lang w:eastAsia="en-AU"/>
        </w:rPr>
        <w:t xml:space="preserve"> fragile. </w:t>
      </w:r>
      <w:r w:rsidR="001F06BC">
        <w:rPr>
          <w:lang w:eastAsia="en-AU"/>
        </w:rPr>
        <w:t>There has also been difficulty soldering the Tabbing wire to the cells</w:t>
      </w:r>
      <w:r w:rsidR="008013D4">
        <w:rPr>
          <w:lang w:eastAsia="en-AU"/>
        </w:rPr>
        <w:t xml:space="preserve">, particularly in applying </w:t>
      </w:r>
      <w:r w:rsidR="008013D4">
        <w:rPr>
          <w:lang w:eastAsia="en-AU"/>
        </w:rPr>
        <w:lastRenderedPageBreak/>
        <w:t>the correct amount of flux</w:t>
      </w:r>
      <w:r w:rsidR="00DB015F">
        <w:rPr>
          <w:lang w:eastAsia="en-AU"/>
        </w:rPr>
        <w:t>.</w:t>
      </w:r>
      <w:r w:rsidR="00633E7F">
        <w:rPr>
          <w:lang w:eastAsia="en-AU"/>
        </w:rPr>
        <w:t xml:space="preserve"> </w:t>
      </w:r>
      <w:r w:rsidR="0052675C">
        <w:rPr>
          <w:lang w:eastAsia="en-AU"/>
        </w:rPr>
        <w:t>This process needs</w:t>
      </w:r>
      <w:r w:rsidR="0056503F">
        <w:rPr>
          <w:lang w:eastAsia="en-AU"/>
        </w:rPr>
        <w:t xml:space="preserve"> to be improved before assemblies involving more expensive cells can be constructed.</w:t>
      </w:r>
    </w:p>
    <w:p w14:paraId="36954F28" w14:textId="77777777" w:rsidR="00A71DC9" w:rsidRDefault="00A71DC9" w:rsidP="00A71DC9">
      <w:pPr>
        <w:jc w:val="center"/>
        <w:rPr>
          <w:lang w:eastAsia="en-AU"/>
        </w:rPr>
      </w:pPr>
      <w:r>
        <w:rPr>
          <w:rFonts w:ascii="Times New Roman" w:hAnsi="Times New Roman" w:cs="Times New Roman"/>
          <w:noProof/>
          <w:sz w:val="24"/>
          <w:szCs w:val="24"/>
          <w:lang w:val="en-US"/>
        </w:rPr>
        <w:drawing>
          <wp:inline distT="0" distB="0" distL="0" distR="0" wp14:anchorId="7546BC08" wp14:editId="7D6D6132">
            <wp:extent cx="3976592" cy="4114800"/>
            <wp:effectExtent l="0" t="0" r="1143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6592" cy="4114800"/>
                    </a:xfrm>
                    <a:prstGeom prst="rect">
                      <a:avLst/>
                    </a:prstGeom>
                    <a:noFill/>
                    <a:ln>
                      <a:noFill/>
                    </a:ln>
                  </pic:spPr>
                </pic:pic>
              </a:graphicData>
            </a:graphic>
          </wp:inline>
        </w:drawing>
      </w:r>
    </w:p>
    <w:p w14:paraId="190A7738" w14:textId="77777777" w:rsidR="00A71DC9" w:rsidRDefault="00A71DC9" w:rsidP="00A71DC9">
      <w:pPr>
        <w:jc w:val="center"/>
        <w:rPr>
          <w:lang w:eastAsia="en-AU"/>
        </w:rPr>
      </w:pPr>
      <w:r>
        <w:rPr>
          <w:lang w:eastAsia="en-AU"/>
        </w:rPr>
        <w:t xml:space="preserve">Figure </w:t>
      </w:r>
      <w:r w:rsidR="0038053F">
        <w:rPr>
          <w:lang w:eastAsia="en-AU"/>
        </w:rPr>
        <w:t>5</w:t>
      </w:r>
      <w:r>
        <w:rPr>
          <w:lang w:eastAsia="en-AU"/>
        </w:rPr>
        <w:t>.3.1 – Exploded view of satellite structure including solar array</w:t>
      </w:r>
    </w:p>
    <w:p w14:paraId="418C4FF9" w14:textId="77777777" w:rsidR="000E0528" w:rsidRDefault="000E0528">
      <w:pPr>
        <w:jc w:val="left"/>
        <w:rPr>
          <w:lang w:eastAsia="en-AU"/>
        </w:rPr>
      </w:pPr>
      <w:r>
        <w:rPr>
          <w:lang w:eastAsia="en-AU"/>
        </w:rPr>
        <w:br w:type="page"/>
      </w:r>
    </w:p>
    <w:p w14:paraId="3EE4D8E0" w14:textId="77777777" w:rsidR="00E10AA3" w:rsidRDefault="000E0528" w:rsidP="000E0528">
      <w:pPr>
        <w:pStyle w:val="Heading1"/>
        <w:rPr>
          <w:lang w:eastAsia="en-AU"/>
        </w:rPr>
      </w:pPr>
      <w:bookmarkStart w:id="7" w:name="_Toc332451644"/>
      <w:r>
        <w:rPr>
          <w:lang w:eastAsia="en-AU"/>
        </w:rPr>
        <w:lastRenderedPageBreak/>
        <w:t>Future Work</w:t>
      </w:r>
      <w:bookmarkEnd w:id="7"/>
    </w:p>
    <w:p w14:paraId="0201BAF2" w14:textId="74209F44" w:rsidR="00462D77" w:rsidRPr="002719C1" w:rsidRDefault="000D52D6" w:rsidP="00462D77">
      <w:pPr>
        <w:pStyle w:val="Heading2"/>
        <w:rPr>
          <w:lang w:eastAsia="en-AU"/>
        </w:rPr>
      </w:pPr>
      <w:r>
        <w:rPr>
          <w:lang w:eastAsia="en-AU"/>
        </w:rPr>
        <w:t>Batteries</w:t>
      </w:r>
    </w:p>
    <w:p w14:paraId="60311385" w14:textId="5AE4B2F1" w:rsidR="00462D77" w:rsidRDefault="009F0ABF" w:rsidP="00F63C29">
      <w:pPr>
        <w:pStyle w:val="ListParagraph"/>
        <w:numPr>
          <w:ilvl w:val="0"/>
          <w:numId w:val="48"/>
        </w:numPr>
        <w:jc w:val="left"/>
        <w:rPr>
          <w:lang w:eastAsia="en-AU"/>
        </w:rPr>
      </w:pPr>
      <w:r>
        <w:rPr>
          <w:lang w:eastAsia="en-AU"/>
        </w:rPr>
        <w:t>A suitable method of mounting the batteries to Tray 2 needs to be designed.</w:t>
      </w:r>
    </w:p>
    <w:p w14:paraId="4254420A" w14:textId="77D39946" w:rsidR="00462D77" w:rsidRPr="002719C1" w:rsidRDefault="00F739C7" w:rsidP="00462D77">
      <w:pPr>
        <w:pStyle w:val="Heading2"/>
        <w:rPr>
          <w:lang w:eastAsia="en-AU"/>
        </w:rPr>
      </w:pPr>
      <w:r>
        <w:rPr>
          <w:lang w:eastAsia="en-AU"/>
        </w:rPr>
        <w:t>Solar Array</w:t>
      </w:r>
    </w:p>
    <w:p w14:paraId="55C6AFD4" w14:textId="560EE4F4" w:rsidR="00462D77" w:rsidRDefault="00577060" w:rsidP="00647D18">
      <w:pPr>
        <w:pStyle w:val="ListParagraph"/>
        <w:numPr>
          <w:ilvl w:val="0"/>
          <w:numId w:val="48"/>
        </w:numPr>
        <w:jc w:val="left"/>
        <w:rPr>
          <w:lang w:eastAsia="en-AU"/>
        </w:rPr>
      </w:pPr>
      <w:r>
        <w:rPr>
          <w:lang w:eastAsia="en-AU"/>
        </w:rPr>
        <w:t>Design and construction of Aluminium backed PCB and panel.</w:t>
      </w:r>
    </w:p>
    <w:p w14:paraId="78717081" w14:textId="16BF8BFA" w:rsidR="00497DEE" w:rsidRDefault="00497DEE" w:rsidP="00647D18">
      <w:pPr>
        <w:pStyle w:val="ListParagraph"/>
        <w:numPr>
          <w:ilvl w:val="0"/>
          <w:numId w:val="48"/>
        </w:numPr>
        <w:jc w:val="left"/>
        <w:rPr>
          <w:lang w:eastAsia="en-AU"/>
        </w:rPr>
      </w:pPr>
      <w:r>
        <w:rPr>
          <w:lang w:eastAsia="en-AU"/>
        </w:rPr>
        <w:t xml:space="preserve">Cut </w:t>
      </w:r>
      <w:r w:rsidR="007F6F78">
        <w:rPr>
          <w:lang w:eastAsia="en-AU"/>
        </w:rPr>
        <w:t>high-quality monocrystalline silicon cells need to be sourced.</w:t>
      </w:r>
    </w:p>
    <w:p w14:paraId="61B8659D" w14:textId="450A2F58" w:rsidR="00216ECC" w:rsidRDefault="00DD0CF5" w:rsidP="00647D18">
      <w:pPr>
        <w:pStyle w:val="ListParagraph"/>
        <w:numPr>
          <w:ilvl w:val="0"/>
          <w:numId w:val="48"/>
        </w:numPr>
        <w:jc w:val="left"/>
        <w:rPr>
          <w:lang w:eastAsia="en-AU"/>
        </w:rPr>
      </w:pPr>
      <w:r>
        <w:rPr>
          <w:lang w:eastAsia="en-AU"/>
        </w:rPr>
        <w:t xml:space="preserve">Need for encapsulation of solar cells needs to be assessed. </w:t>
      </w:r>
      <w:r w:rsidR="00EF7140">
        <w:rPr>
          <w:lang w:eastAsia="en-AU"/>
        </w:rPr>
        <w:t>If needed, the method for encapsulation of cells needs to be decided on</w:t>
      </w:r>
      <w:r w:rsidR="005D3F29">
        <w:rPr>
          <w:lang w:eastAsia="en-AU"/>
        </w:rPr>
        <w:t xml:space="preserve"> and tested</w:t>
      </w:r>
      <w:r w:rsidR="00EF7140">
        <w:rPr>
          <w:lang w:eastAsia="en-AU"/>
        </w:rPr>
        <w:t>.</w:t>
      </w:r>
    </w:p>
    <w:p w14:paraId="40B01A01" w14:textId="6FA23C73" w:rsidR="008E1C53" w:rsidRDefault="000D3E29" w:rsidP="00647D18">
      <w:pPr>
        <w:pStyle w:val="ListParagraph"/>
        <w:numPr>
          <w:ilvl w:val="0"/>
          <w:numId w:val="48"/>
        </w:numPr>
        <w:jc w:val="left"/>
        <w:rPr>
          <w:lang w:eastAsia="en-AU"/>
        </w:rPr>
      </w:pPr>
      <w:r>
        <w:rPr>
          <w:lang w:eastAsia="en-AU"/>
        </w:rPr>
        <w:t>Perfect the assembly process of the solar panels.</w:t>
      </w:r>
    </w:p>
    <w:p w14:paraId="10967246" w14:textId="55685CB0" w:rsidR="005965A2" w:rsidRPr="00E94EE5" w:rsidRDefault="005965A2" w:rsidP="006B2537">
      <w:pPr>
        <w:jc w:val="left"/>
        <w:rPr>
          <w:lang w:eastAsia="en-AU"/>
        </w:rPr>
      </w:pPr>
    </w:p>
    <w:sectPr w:rsidR="005965A2" w:rsidRPr="00E94EE5" w:rsidSect="00D73916">
      <w:headerReference w:type="default" r:id="rId12"/>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0481AF" w14:textId="77777777" w:rsidR="009756BA" w:rsidRDefault="009756BA" w:rsidP="00933D04">
      <w:pPr>
        <w:spacing w:after="0" w:line="240" w:lineRule="auto"/>
      </w:pPr>
      <w:r>
        <w:separator/>
      </w:r>
    </w:p>
  </w:endnote>
  <w:endnote w:type="continuationSeparator" w:id="0">
    <w:p w14:paraId="6731F7D6" w14:textId="77777777" w:rsidR="009756BA" w:rsidRDefault="009756BA" w:rsidP="00933D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7214982"/>
      <w:docPartObj>
        <w:docPartGallery w:val="Page Numbers (Bottom of Page)"/>
        <w:docPartUnique/>
      </w:docPartObj>
    </w:sdtPr>
    <w:sdtEndPr>
      <w:rPr>
        <w:noProof/>
      </w:rPr>
    </w:sdtEndPr>
    <w:sdtContent>
      <w:p w14:paraId="4D5C3078" w14:textId="77777777" w:rsidR="009756BA" w:rsidRDefault="009756BA">
        <w:pPr>
          <w:pStyle w:val="Footer"/>
          <w:jc w:val="center"/>
        </w:pPr>
        <w:r>
          <w:fldChar w:fldCharType="begin"/>
        </w:r>
        <w:r>
          <w:instrText xml:space="preserve"> PAGE   \* MERGEFORMAT </w:instrText>
        </w:r>
        <w:r>
          <w:fldChar w:fldCharType="separate"/>
        </w:r>
        <w:r w:rsidR="00823F04">
          <w:rPr>
            <w:noProof/>
          </w:rPr>
          <w:t>7</w:t>
        </w:r>
        <w:r>
          <w:rPr>
            <w:noProof/>
          </w:rPr>
          <w:fldChar w:fldCharType="end"/>
        </w:r>
      </w:p>
    </w:sdtContent>
  </w:sdt>
  <w:p w14:paraId="64BC44AE" w14:textId="77777777" w:rsidR="009756BA" w:rsidRDefault="009756B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6034F7" w14:textId="77777777" w:rsidR="009756BA" w:rsidRDefault="009756BA" w:rsidP="00933D04">
      <w:pPr>
        <w:spacing w:after="0" w:line="240" w:lineRule="auto"/>
      </w:pPr>
      <w:r>
        <w:separator/>
      </w:r>
    </w:p>
  </w:footnote>
  <w:footnote w:type="continuationSeparator" w:id="0">
    <w:p w14:paraId="638A3239" w14:textId="77777777" w:rsidR="009756BA" w:rsidRDefault="009756BA" w:rsidP="00933D04">
      <w:pPr>
        <w:spacing w:after="0" w:line="240" w:lineRule="auto"/>
      </w:pPr>
      <w:r>
        <w:continuationSeparator/>
      </w:r>
    </w:p>
  </w:footnote>
  <w:footnote w:id="1">
    <w:p w14:paraId="20CBA902" w14:textId="77777777" w:rsidR="009756BA" w:rsidRDefault="009756BA" w:rsidP="000D762B">
      <w:pPr>
        <w:pStyle w:val="FootnoteText"/>
        <w:jc w:val="left"/>
      </w:pPr>
      <w:r>
        <w:rPr>
          <w:rStyle w:val="FootnoteReference"/>
        </w:rPr>
        <w:footnoteRef/>
      </w:r>
      <w:r>
        <w:t xml:space="preserve"> Source: </w:t>
      </w:r>
      <w:r w:rsidRPr="00B70FE7">
        <w:t>www.timeanddate.com/worldclock/astronomy.html</w:t>
      </w:r>
      <w:proofErr w:type="gramStart"/>
      <w:r w:rsidRPr="00B70FE7">
        <w:t>?n</w:t>
      </w:r>
      <w:proofErr w:type="gramEnd"/>
      <w:r w:rsidRPr="00B70FE7">
        <w:t>=929&amp;month=3&amp;year=2012&amp;obj=sun&amp;afl=-11&amp;day=1</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BF92D1" w14:textId="77777777" w:rsidR="009756BA" w:rsidRDefault="009756BA">
    <w:pPr>
      <w:pStyle w:val="Header"/>
    </w:pPr>
    <w:r>
      <w:t>BLUEsat Project</w:t>
    </w:r>
    <w:r>
      <w:ptab w:relativeTo="margin" w:alignment="center" w:leader="none"/>
    </w:r>
    <w:r>
      <w:t>Battery Charge Regulator</w:t>
    </w:r>
    <w:r>
      <w:ptab w:relativeTo="margin" w:alignment="right" w:leader="none"/>
    </w:r>
    <w:r>
      <w:t>BLUE.2011.3.0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02B82"/>
    <w:multiLevelType w:val="hybridMultilevel"/>
    <w:tmpl w:val="84C01B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6B571D0"/>
    <w:multiLevelType w:val="multilevel"/>
    <w:tmpl w:val="0068E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6149BA"/>
    <w:multiLevelType w:val="hybridMultilevel"/>
    <w:tmpl w:val="90EE8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842F6B"/>
    <w:multiLevelType w:val="hybridMultilevel"/>
    <w:tmpl w:val="C8C26C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F764CF1"/>
    <w:multiLevelType w:val="hybridMultilevel"/>
    <w:tmpl w:val="EC40EE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0FDE5F99"/>
    <w:multiLevelType w:val="hybridMultilevel"/>
    <w:tmpl w:val="93AED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4F12252"/>
    <w:multiLevelType w:val="hybridMultilevel"/>
    <w:tmpl w:val="3DF2F756"/>
    <w:lvl w:ilvl="0" w:tplc="FF2AB42A">
      <w:start w:val="1"/>
      <w:numFmt w:val="decimal"/>
      <w:lvlText w:val="%1."/>
      <w:lvlJc w:val="left"/>
      <w:pPr>
        <w:ind w:left="720" w:hanging="360"/>
      </w:pPr>
      <w:rPr>
        <w:rFonts w:asciiTheme="minorHAnsi" w:hAnsiTheme="minorHAnsi" w:cstheme="maj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6A86D4D"/>
    <w:multiLevelType w:val="hybridMultilevel"/>
    <w:tmpl w:val="F73E86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1E206AFF"/>
    <w:multiLevelType w:val="hybridMultilevel"/>
    <w:tmpl w:val="FB0EF57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20E76EE2"/>
    <w:multiLevelType w:val="hybridMultilevel"/>
    <w:tmpl w:val="4AF058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296C5CCE"/>
    <w:multiLevelType w:val="hybridMultilevel"/>
    <w:tmpl w:val="0860B8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2B91143B"/>
    <w:multiLevelType w:val="multilevel"/>
    <w:tmpl w:val="0C090025"/>
    <w:styleLink w:val="Style2"/>
    <w:lvl w:ilvl="0">
      <w:start w:val="1"/>
      <w:numFmt w:val="decimal"/>
      <w:lvlText w:val="%1"/>
      <w:lvlJc w:val="left"/>
      <w:pPr>
        <w:ind w:left="432" w:hanging="432"/>
      </w:pPr>
      <w:rPr>
        <w:rFonts w:asciiTheme="minorHAnsi" w:hAnsiTheme="minorHAnsi"/>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2E4135EA"/>
    <w:multiLevelType w:val="hybridMultilevel"/>
    <w:tmpl w:val="1B4A5CD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323438A6"/>
    <w:multiLevelType w:val="hybridMultilevel"/>
    <w:tmpl w:val="0D4C9C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3D2F6433"/>
    <w:multiLevelType w:val="hybridMultilevel"/>
    <w:tmpl w:val="80E2D5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413F4C4A"/>
    <w:multiLevelType w:val="multilevel"/>
    <w:tmpl w:val="F9ACD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7293F5F"/>
    <w:multiLevelType w:val="multilevel"/>
    <w:tmpl w:val="E71EF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88B47EA"/>
    <w:multiLevelType w:val="hybridMultilevel"/>
    <w:tmpl w:val="624ED4D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495B638D"/>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4BDA3693"/>
    <w:multiLevelType w:val="hybridMultilevel"/>
    <w:tmpl w:val="EB0496A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506030E4"/>
    <w:multiLevelType w:val="hybridMultilevel"/>
    <w:tmpl w:val="B19096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506906A8"/>
    <w:multiLevelType w:val="hybridMultilevel"/>
    <w:tmpl w:val="06A65F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54A468B0"/>
    <w:multiLevelType w:val="hybridMultilevel"/>
    <w:tmpl w:val="0ED683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5BF21398"/>
    <w:multiLevelType w:val="hybridMultilevel"/>
    <w:tmpl w:val="E73A2DD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5C1F5F07"/>
    <w:multiLevelType w:val="hybridMultilevel"/>
    <w:tmpl w:val="D120567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5D7E7D9C"/>
    <w:multiLevelType w:val="multilevel"/>
    <w:tmpl w:val="430C8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E3B4BFD"/>
    <w:multiLevelType w:val="hybridMultilevel"/>
    <w:tmpl w:val="FD6E0BEC"/>
    <w:lvl w:ilvl="0" w:tplc="0C090001">
      <w:start w:val="1"/>
      <w:numFmt w:val="bullet"/>
      <w:lvlText w:val=""/>
      <w:lvlJc w:val="left"/>
      <w:pPr>
        <w:ind w:left="770" w:hanging="360"/>
      </w:pPr>
      <w:rPr>
        <w:rFonts w:ascii="Symbol" w:hAnsi="Symbol" w:hint="default"/>
      </w:rPr>
    </w:lvl>
    <w:lvl w:ilvl="1" w:tplc="0C090003">
      <w:start w:val="1"/>
      <w:numFmt w:val="bullet"/>
      <w:lvlText w:val="o"/>
      <w:lvlJc w:val="left"/>
      <w:pPr>
        <w:ind w:left="1490" w:hanging="360"/>
      </w:pPr>
      <w:rPr>
        <w:rFonts w:ascii="Courier New" w:hAnsi="Courier New" w:cs="Courier New" w:hint="default"/>
      </w:rPr>
    </w:lvl>
    <w:lvl w:ilvl="2" w:tplc="0C090005">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27">
    <w:nsid w:val="5EF52443"/>
    <w:multiLevelType w:val="hybridMultilevel"/>
    <w:tmpl w:val="A77E0C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601F543F"/>
    <w:multiLevelType w:val="hybridMultilevel"/>
    <w:tmpl w:val="9C3079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167565D"/>
    <w:multiLevelType w:val="multilevel"/>
    <w:tmpl w:val="D5FCD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23C4270"/>
    <w:multiLevelType w:val="multilevel"/>
    <w:tmpl w:val="23365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324750D"/>
    <w:multiLevelType w:val="multilevel"/>
    <w:tmpl w:val="0C090025"/>
    <w:styleLink w:val="Style1"/>
    <w:lvl w:ilvl="0">
      <w:start w:val="1"/>
      <w:numFmt w:val="decimal"/>
      <w:lvlText w:val="%1"/>
      <w:lvlJc w:val="left"/>
      <w:pPr>
        <w:ind w:left="432" w:hanging="432"/>
      </w:pPr>
      <w:rPr>
        <w:rFonts w:asciiTheme="minorHAnsi" w:hAnsiTheme="minorHAnsi"/>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nsid w:val="761551ED"/>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860"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3">
    <w:nsid w:val="78B34076"/>
    <w:multiLevelType w:val="hybridMultilevel"/>
    <w:tmpl w:val="79C864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7D2411D1"/>
    <w:multiLevelType w:val="hybridMultilevel"/>
    <w:tmpl w:val="B97C6D60"/>
    <w:lvl w:ilvl="0" w:tplc="E7B0D4AE">
      <w:start w:val="1"/>
      <w:numFmt w:val="decimal"/>
      <w:lvlText w:val="%1."/>
      <w:lvlJc w:val="left"/>
      <w:pPr>
        <w:ind w:left="555" w:hanging="450"/>
      </w:pPr>
      <w:rPr>
        <w:rFonts w:asciiTheme="minorHAnsi" w:hAnsiTheme="minorHAnsi" w:cstheme="majorBidi" w:hint="default"/>
      </w:rPr>
    </w:lvl>
    <w:lvl w:ilvl="1" w:tplc="0C090019" w:tentative="1">
      <w:start w:val="1"/>
      <w:numFmt w:val="lowerLetter"/>
      <w:lvlText w:val="%2."/>
      <w:lvlJc w:val="left"/>
      <w:pPr>
        <w:ind w:left="1185" w:hanging="360"/>
      </w:pPr>
    </w:lvl>
    <w:lvl w:ilvl="2" w:tplc="0C09001B" w:tentative="1">
      <w:start w:val="1"/>
      <w:numFmt w:val="lowerRoman"/>
      <w:lvlText w:val="%3."/>
      <w:lvlJc w:val="right"/>
      <w:pPr>
        <w:ind w:left="1905" w:hanging="180"/>
      </w:pPr>
    </w:lvl>
    <w:lvl w:ilvl="3" w:tplc="0C09000F" w:tentative="1">
      <w:start w:val="1"/>
      <w:numFmt w:val="decimal"/>
      <w:lvlText w:val="%4."/>
      <w:lvlJc w:val="left"/>
      <w:pPr>
        <w:ind w:left="2625" w:hanging="360"/>
      </w:pPr>
    </w:lvl>
    <w:lvl w:ilvl="4" w:tplc="0C090019" w:tentative="1">
      <w:start w:val="1"/>
      <w:numFmt w:val="lowerLetter"/>
      <w:lvlText w:val="%5."/>
      <w:lvlJc w:val="left"/>
      <w:pPr>
        <w:ind w:left="3345" w:hanging="360"/>
      </w:pPr>
    </w:lvl>
    <w:lvl w:ilvl="5" w:tplc="0C09001B" w:tentative="1">
      <w:start w:val="1"/>
      <w:numFmt w:val="lowerRoman"/>
      <w:lvlText w:val="%6."/>
      <w:lvlJc w:val="right"/>
      <w:pPr>
        <w:ind w:left="4065" w:hanging="180"/>
      </w:pPr>
    </w:lvl>
    <w:lvl w:ilvl="6" w:tplc="0C09000F" w:tentative="1">
      <w:start w:val="1"/>
      <w:numFmt w:val="decimal"/>
      <w:lvlText w:val="%7."/>
      <w:lvlJc w:val="left"/>
      <w:pPr>
        <w:ind w:left="4785" w:hanging="360"/>
      </w:pPr>
    </w:lvl>
    <w:lvl w:ilvl="7" w:tplc="0C090019" w:tentative="1">
      <w:start w:val="1"/>
      <w:numFmt w:val="lowerLetter"/>
      <w:lvlText w:val="%8."/>
      <w:lvlJc w:val="left"/>
      <w:pPr>
        <w:ind w:left="5505" w:hanging="360"/>
      </w:pPr>
    </w:lvl>
    <w:lvl w:ilvl="8" w:tplc="0C09001B" w:tentative="1">
      <w:start w:val="1"/>
      <w:numFmt w:val="lowerRoman"/>
      <w:lvlText w:val="%9."/>
      <w:lvlJc w:val="right"/>
      <w:pPr>
        <w:ind w:left="6225" w:hanging="180"/>
      </w:pPr>
    </w:lvl>
  </w:abstractNum>
  <w:abstractNum w:abstractNumId="35">
    <w:nsid w:val="7F97119A"/>
    <w:multiLevelType w:val="multilevel"/>
    <w:tmpl w:val="0A0E19BA"/>
    <w:lvl w:ilvl="0">
      <w:start w:val="1"/>
      <w:numFmt w:val="decimal"/>
      <w:lvlText w:val="%1"/>
      <w:lvlJc w:val="left"/>
      <w:pPr>
        <w:ind w:left="432" w:hanging="432"/>
      </w:pPr>
      <w:rPr>
        <w:rFonts w:asciiTheme="minorHAnsi" w:hAnsiTheme="minorHAnsi" w:cstheme="minorHAnsi" w:hint="default"/>
        <w:sz w:val="44"/>
        <w:szCs w:val="44"/>
      </w:rPr>
    </w:lvl>
    <w:lvl w:ilvl="1">
      <w:start w:val="1"/>
      <w:numFmt w:val="decimal"/>
      <w:lvlText w:val="%1.%2"/>
      <w:lvlJc w:val="left"/>
      <w:pPr>
        <w:ind w:left="576" w:hanging="576"/>
      </w:pPr>
      <w:rPr>
        <w:rFonts w:asciiTheme="minorHAnsi" w:hAnsiTheme="minorHAnsi" w:cstheme="minorHAnsi" w:hint="default"/>
      </w:rPr>
    </w:lvl>
    <w:lvl w:ilvl="2">
      <w:start w:val="1"/>
      <w:numFmt w:val="decimal"/>
      <w:lvlText w:val="%1.%2.%3"/>
      <w:lvlJc w:val="left"/>
      <w:pPr>
        <w:ind w:left="861" w:hanging="720"/>
      </w:pPr>
      <w:rPr>
        <w:rFonts w:ascii="Calibri" w:hAnsi="Calibri" w:hint="default"/>
        <w:b/>
        <w:bCs w:val="0"/>
        <w:i w:val="0"/>
        <w:iCs w:val="0"/>
        <w:caps w:val="0"/>
        <w:smallCaps w:val="0"/>
        <w:strike w:val="0"/>
        <w:dstrike w:val="0"/>
        <w:outline w:val="0"/>
        <w:shadow w:val="0"/>
        <w:emboss w:val="0"/>
        <w:imprint w:val="0"/>
        <w:noProof w:val="0"/>
        <w:vanish w:val="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35"/>
  </w:num>
  <w:num w:numId="2">
    <w:abstractNumId w:val="35"/>
  </w:num>
  <w:num w:numId="3">
    <w:abstractNumId w:val="29"/>
  </w:num>
  <w:num w:numId="4">
    <w:abstractNumId w:val="16"/>
  </w:num>
  <w:num w:numId="5">
    <w:abstractNumId w:val="15"/>
  </w:num>
  <w:num w:numId="6">
    <w:abstractNumId w:val="1"/>
  </w:num>
  <w:num w:numId="7">
    <w:abstractNumId w:val="8"/>
  </w:num>
  <w:num w:numId="8">
    <w:abstractNumId w:val="12"/>
  </w:num>
  <w:num w:numId="9">
    <w:abstractNumId w:val="23"/>
  </w:num>
  <w:num w:numId="10">
    <w:abstractNumId w:val="7"/>
  </w:num>
  <w:num w:numId="11">
    <w:abstractNumId w:val="6"/>
  </w:num>
  <w:num w:numId="12">
    <w:abstractNumId w:val="20"/>
  </w:num>
  <w:num w:numId="13">
    <w:abstractNumId w:val="19"/>
  </w:num>
  <w:num w:numId="14">
    <w:abstractNumId w:val="34"/>
  </w:num>
  <w:num w:numId="15">
    <w:abstractNumId w:val="18"/>
  </w:num>
  <w:num w:numId="16">
    <w:abstractNumId w:val="31"/>
  </w:num>
  <w:num w:numId="17">
    <w:abstractNumId w:val="11"/>
  </w:num>
  <w:num w:numId="18">
    <w:abstractNumId w:val="13"/>
  </w:num>
  <w:num w:numId="19">
    <w:abstractNumId w:val="17"/>
  </w:num>
  <w:num w:numId="20">
    <w:abstractNumId w:val="26"/>
  </w:num>
  <w:num w:numId="21">
    <w:abstractNumId w:val="33"/>
  </w:num>
  <w:num w:numId="22">
    <w:abstractNumId w:val="25"/>
  </w:num>
  <w:num w:numId="23">
    <w:abstractNumId w:val="30"/>
  </w:num>
  <w:num w:numId="24">
    <w:abstractNumId w:val="9"/>
  </w:num>
  <w:num w:numId="25">
    <w:abstractNumId w:val="4"/>
  </w:num>
  <w:num w:numId="26">
    <w:abstractNumId w:val="32"/>
  </w:num>
  <w:num w:numId="2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3"/>
  </w:num>
  <w:num w:numId="32">
    <w:abstractNumId w:val="7"/>
  </w:num>
  <w:num w:numId="33">
    <w:abstractNumId w:val="9"/>
  </w:num>
  <w:num w:numId="34">
    <w:abstractNumId w:val="4"/>
  </w:num>
  <w:num w:numId="35">
    <w:abstractNumId w:val="17"/>
  </w:num>
  <w:num w:numId="36">
    <w:abstractNumId w:val="26"/>
  </w:num>
  <w:num w:numId="37">
    <w:abstractNumId w:val="33"/>
  </w:num>
  <w:num w:numId="38">
    <w:abstractNumId w:val="3"/>
  </w:num>
  <w:num w:numId="39">
    <w:abstractNumId w:val="10"/>
  </w:num>
  <w:num w:numId="40">
    <w:abstractNumId w:val="21"/>
  </w:num>
  <w:num w:numId="41">
    <w:abstractNumId w:val="14"/>
  </w:num>
  <w:num w:numId="42">
    <w:abstractNumId w:val="5"/>
  </w:num>
  <w:num w:numId="43">
    <w:abstractNumId w:val="27"/>
  </w:num>
  <w:num w:numId="44">
    <w:abstractNumId w:val="22"/>
  </w:num>
  <w:num w:numId="45">
    <w:abstractNumId w:val="0"/>
  </w:num>
  <w:num w:numId="46">
    <w:abstractNumId w:val="24"/>
  </w:num>
  <w:num w:numId="47">
    <w:abstractNumId w:val="28"/>
  </w:num>
  <w:num w:numId="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D04"/>
    <w:rsid w:val="00000A41"/>
    <w:rsid w:val="000056CF"/>
    <w:rsid w:val="00012941"/>
    <w:rsid w:val="00016565"/>
    <w:rsid w:val="0002740A"/>
    <w:rsid w:val="00033B98"/>
    <w:rsid w:val="00041FCC"/>
    <w:rsid w:val="00042A07"/>
    <w:rsid w:val="0004722D"/>
    <w:rsid w:val="000519E1"/>
    <w:rsid w:val="000566BB"/>
    <w:rsid w:val="00065975"/>
    <w:rsid w:val="00070AAB"/>
    <w:rsid w:val="00074218"/>
    <w:rsid w:val="00080EA3"/>
    <w:rsid w:val="000863C9"/>
    <w:rsid w:val="00087B4F"/>
    <w:rsid w:val="000A0979"/>
    <w:rsid w:val="000A39E4"/>
    <w:rsid w:val="000A5734"/>
    <w:rsid w:val="000A5896"/>
    <w:rsid w:val="000C077E"/>
    <w:rsid w:val="000C64AC"/>
    <w:rsid w:val="000C737B"/>
    <w:rsid w:val="000D3E29"/>
    <w:rsid w:val="000D52D6"/>
    <w:rsid w:val="000D762B"/>
    <w:rsid w:val="000E0528"/>
    <w:rsid w:val="000E20D0"/>
    <w:rsid w:val="000E25C3"/>
    <w:rsid w:val="000E2D82"/>
    <w:rsid w:val="000F58AA"/>
    <w:rsid w:val="00100188"/>
    <w:rsid w:val="00103AFB"/>
    <w:rsid w:val="0010430C"/>
    <w:rsid w:val="00106F87"/>
    <w:rsid w:val="00110982"/>
    <w:rsid w:val="001152DE"/>
    <w:rsid w:val="00116998"/>
    <w:rsid w:val="00120A60"/>
    <w:rsid w:val="00125755"/>
    <w:rsid w:val="00132478"/>
    <w:rsid w:val="0014345A"/>
    <w:rsid w:val="001440B8"/>
    <w:rsid w:val="00170A22"/>
    <w:rsid w:val="0017261D"/>
    <w:rsid w:val="00176BB8"/>
    <w:rsid w:val="00183C96"/>
    <w:rsid w:val="00192185"/>
    <w:rsid w:val="00197A2D"/>
    <w:rsid w:val="001A208F"/>
    <w:rsid w:val="001B1F2B"/>
    <w:rsid w:val="001B29FD"/>
    <w:rsid w:val="001D2501"/>
    <w:rsid w:val="001D6E3D"/>
    <w:rsid w:val="001E305E"/>
    <w:rsid w:val="001E480A"/>
    <w:rsid w:val="001E5FA0"/>
    <w:rsid w:val="001F06BC"/>
    <w:rsid w:val="001F3766"/>
    <w:rsid w:val="00207AD0"/>
    <w:rsid w:val="00207EF4"/>
    <w:rsid w:val="00216ECC"/>
    <w:rsid w:val="002200F8"/>
    <w:rsid w:val="00220D30"/>
    <w:rsid w:val="00224C51"/>
    <w:rsid w:val="0023216A"/>
    <w:rsid w:val="002348BF"/>
    <w:rsid w:val="002365D7"/>
    <w:rsid w:val="002414F1"/>
    <w:rsid w:val="00241674"/>
    <w:rsid w:val="00245F91"/>
    <w:rsid w:val="00250332"/>
    <w:rsid w:val="00263E35"/>
    <w:rsid w:val="00265990"/>
    <w:rsid w:val="0026722F"/>
    <w:rsid w:val="002719C1"/>
    <w:rsid w:val="00272F30"/>
    <w:rsid w:val="00285608"/>
    <w:rsid w:val="00293D6E"/>
    <w:rsid w:val="002C045C"/>
    <w:rsid w:val="002D07CD"/>
    <w:rsid w:val="002D1E86"/>
    <w:rsid w:val="002E6E07"/>
    <w:rsid w:val="003130BB"/>
    <w:rsid w:val="00321BC3"/>
    <w:rsid w:val="00326974"/>
    <w:rsid w:val="00332184"/>
    <w:rsid w:val="00335C27"/>
    <w:rsid w:val="003361B4"/>
    <w:rsid w:val="00343F67"/>
    <w:rsid w:val="00344197"/>
    <w:rsid w:val="00354B2A"/>
    <w:rsid w:val="0035519F"/>
    <w:rsid w:val="0035571A"/>
    <w:rsid w:val="00363F71"/>
    <w:rsid w:val="00365068"/>
    <w:rsid w:val="0037623F"/>
    <w:rsid w:val="00376E1C"/>
    <w:rsid w:val="0038053F"/>
    <w:rsid w:val="003812FB"/>
    <w:rsid w:val="00387892"/>
    <w:rsid w:val="0039455E"/>
    <w:rsid w:val="00396906"/>
    <w:rsid w:val="003A777D"/>
    <w:rsid w:val="003B3564"/>
    <w:rsid w:val="003B7C8C"/>
    <w:rsid w:val="003C2AED"/>
    <w:rsid w:val="003D2222"/>
    <w:rsid w:val="003E095C"/>
    <w:rsid w:val="003E463F"/>
    <w:rsid w:val="003F02E7"/>
    <w:rsid w:val="003F0869"/>
    <w:rsid w:val="003F64F4"/>
    <w:rsid w:val="0042137A"/>
    <w:rsid w:val="00426769"/>
    <w:rsid w:val="00426CE8"/>
    <w:rsid w:val="0044156D"/>
    <w:rsid w:val="00443112"/>
    <w:rsid w:val="004437C8"/>
    <w:rsid w:val="00444D98"/>
    <w:rsid w:val="00446C01"/>
    <w:rsid w:val="0046144F"/>
    <w:rsid w:val="00462295"/>
    <w:rsid w:val="00462D77"/>
    <w:rsid w:val="00484F77"/>
    <w:rsid w:val="00497DEE"/>
    <w:rsid w:val="004A1721"/>
    <w:rsid w:val="004A28BB"/>
    <w:rsid w:val="004A6C3F"/>
    <w:rsid w:val="004A7251"/>
    <w:rsid w:val="004E08C8"/>
    <w:rsid w:val="004E0D09"/>
    <w:rsid w:val="004E2B5C"/>
    <w:rsid w:val="004F1013"/>
    <w:rsid w:val="004F7F06"/>
    <w:rsid w:val="00507984"/>
    <w:rsid w:val="00515492"/>
    <w:rsid w:val="00515A51"/>
    <w:rsid w:val="00520AD7"/>
    <w:rsid w:val="005259C1"/>
    <w:rsid w:val="0052675C"/>
    <w:rsid w:val="00532861"/>
    <w:rsid w:val="0053739A"/>
    <w:rsid w:val="00540AA1"/>
    <w:rsid w:val="00541731"/>
    <w:rsid w:val="00543E18"/>
    <w:rsid w:val="00544D5C"/>
    <w:rsid w:val="0056503F"/>
    <w:rsid w:val="0057065C"/>
    <w:rsid w:val="00577060"/>
    <w:rsid w:val="005774AC"/>
    <w:rsid w:val="00577C7C"/>
    <w:rsid w:val="00581DEE"/>
    <w:rsid w:val="00582B02"/>
    <w:rsid w:val="00583110"/>
    <w:rsid w:val="0059115A"/>
    <w:rsid w:val="00594E46"/>
    <w:rsid w:val="005965A2"/>
    <w:rsid w:val="005A32C5"/>
    <w:rsid w:val="005B1E43"/>
    <w:rsid w:val="005B6241"/>
    <w:rsid w:val="005C0080"/>
    <w:rsid w:val="005C42E4"/>
    <w:rsid w:val="005C47E7"/>
    <w:rsid w:val="005D0DC7"/>
    <w:rsid w:val="005D1FFF"/>
    <w:rsid w:val="005D3F29"/>
    <w:rsid w:val="005D6A4C"/>
    <w:rsid w:val="005E48A2"/>
    <w:rsid w:val="005F0AAD"/>
    <w:rsid w:val="0061568E"/>
    <w:rsid w:val="0061707C"/>
    <w:rsid w:val="006203D2"/>
    <w:rsid w:val="00627555"/>
    <w:rsid w:val="00633E7F"/>
    <w:rsid w:val="00647D18"/>
    <w:rsid w:val="00650990"/>
    <w:rsid w:val="00651458"/>
    <w:rsid w:val="00657EFC"/>
    <w:rsid w:val="00661395"/>
    <w:rsid w:val="00666E78"/>
    <w:rsid w:val="00671FB8"/>
    <w:rsid w:val="0067204D"/>
    <w:rsid w:val="00673159"/>
    <w:rsid w:val="00681ACB"/>
    <w:rsid w:val="006854D4"/>
    <w:rsid w:val="00687D0D"/>
    <w:rsid w:val="00697001"/>
    <w:rsid w:val="00697D51"/>
    <w:rsid w:val="006A108E"/>
    <w:rsid w:val="006A26EE"/>
    <w:rsid w:val="006B2537"/>
    <w:rsid w:val="006B4694"/>
    <w:rsid w:val="006B66D1"/>
    <w:rsid w:val="006C087C"/>
    <w:rsid w:val="006C17E5"/>
    <w:rsid w:val="006D63E8"/>
    <w:rsid w:val="006E1800"/>
    <w:rsid w:val="006E7F5B"/>
    <w:rsid w:val="00700F9E"/>
    <w:rsid w:val="007057D1"/>
    <w:rsid w:val="00736642"/>
    <w:rsid w:val="007452A8"/>
    <w:rsid w:val="007569E5"/>
    <w:rsid w:val="007609EB"/>
    <w:rsid w:val="00765685"/>
    <w:rsid w:val="007702C8"/>
    <w:rsid w:val="00780C0F"/>
    <w:rsid w:val="00794B79"/>
    <w:rsid w:val="00796648"/>
    <w:rsid w:val="007A54C4"/>
    <w:rsid w:val="007A6544"/>
    <w:rsid w:val="007B09CA"/>
    <w:rsid w:val="007B5639"/>
    <w:rsid w:val="007C4AD7"/>
    <w:rsid w:val="007C52DD"/>
    <w:rsid w:val="007C6E8B"/>
    <w:rsid w:val="007C73D1"/>
    <w:rsid w:val="007D0345"/>
    <w:rsid w:val="007D1872"/>
    <w:rsid w:val="007D1BD2"/>
    <w:rsid w:val="007D2DF0"/>
    <w:rsid w:val="007D387B"/>
    <w:rsid w:val="007D5111"/>
    <w:rsid w:val="007E0D29"/>
    <w:rsid w:val="007E1B79"/>
    <w:rsid w:val="007F0882"/>
    <w:rsid w:val="007F29D1"/>
    <w:rsid w:val="007F3F8E"/>
    <w:rsid w:val="007F5282"/>
    <w:rsid w:val="007F5C58"/>
    <w:rsid w:val="007F6F78"/>
    <w:rsid w:val="00800668"/>
    <w:rsid w:val="008013D4"/>
    <w:rsid w:val="0080578B"/>
    <w:rsid w:val="00810212"/>
    <w:rsid w:val="0081391F"/>
    <w:rsid w:val="0082156D"/>
    <w:rsid w:val="00823F04"/>
    <w:rsid w:val="008364A9"/>
    <w:rsid w:val="00836E0E"/>
    <w:rsid w:val="00843595"/>
    <w:rsid w:val="00854FC7"/>
    <w:rsid w:val="00856E32"/>
    <w:rsid w:val="0086499B"/>
    <w:rsid w:val="00872B15"/>
    <w:rsid w:val="00883F0D"/>
    <w:rsid w:val="00885EBC"/>
    <w:rsid w:val="008926CD"/>
    <w:rsid w:val="008A24C2"/>
    <w:rsid w:val="008A329F"/>
    <w:rsid w:val="008A32D7"/>
    <w:rsid w:val="008B0831"/>
    <w:rsid w:val="008B2232"/>
    <w:rsid w:val="008B4C9B"/>
    <w:rsid w:val="008C0678"/>
    <w:rsid w:val="008C1A73"/>
    <w:rsid w:val="008D49C3"/>
    <w:rsid w:val="008E1C53"/>
    <w:rsid w:val="008F4EA2"/>
    <w:rsid w:val="008F5DF5"/>
    <w:rsid w:val="008F727C"/>
    <w:rsid w:val="00910710"/>
    <w:rsid w:val="009247CF"/>
    <w:rsid w:val="009248E6"/>
    <w:rsid w:val="00933D04"/>
    <w:rsid w:val="009355D5"/>
    <w:rsid w:val="009358A6"/>
    <w:rsid w:val="009433B3"/>
    <w:rsid w:val="00943CCD"/>
    <w:rsid w:val="00945292"/>
    <w:rsid w:val="009459A7"/>
    <w:rsid w:val="0095360B"/>
    <w:rsid w:val="00953F76"/>
    <w:rsid w:val="0095465F"/>
    <w:rsid w:val="00955F41"/>
    <w:rsid w:val="00957AE5"/>
    <w:rsid w:val="00957C1F"/>
    <w:rsid w:val="009608F2"/>
    <w:rsid w:val="00964BAB"/>
    <w:rsid w:val="009651B5"/>
    <w:rsid w:val="0096614F"/>
    <w:rsid w:val="00973E65"/>
    <w:rsid w:val="009756BA"/>
    <w:rsid w:val="00987316"/>
    <w:rsid w:val="0099172F"/>
    <w:rsid w:val="009919D1"/>
    <w:rsid w:val="00996D21"/>
    <w:rsid w:val="00997E92"/>
    <w:rsid w:val="009A05FB"/>
    <w:rsid w:val="009A0630"/>
    <w:rsid w:val="009A1472"/>
    <w:rsid w:val="009A3C9A"/>
    <w:rsid w:val="009A637E"/>
    <w:rsid w:val="009B11FB"/>
    <w:rsid w:val="009C3654"/>
    <w:rsid w:val="009C4257"/>
    <w:rsid w:val="009D5575"/>
    <w:rsid w:val="009F0ABF"/>
    <w:rsid w:val="009F3D05"/>
    <w:rsid w:val="009F5F1F"/>
    <w:rsid w:val="009F74BA"/>
    <w:rsid w:val="00A00F17"/>
    <w:rsid w:val="00A1005E"/>
    <w:rsid w:val="00A141AA"/>
    <w:rsid w:val="00A43F26"/>
    <w:rsid w:val="00A45B47"/>
    <w:rsid w:val="00A50A91"/>
    <w:rsid w:val="00A513BC"/>
    <w:rsid w:val="00A55824"/>
    <w:rsid w:val="00A62714"/>
    <w:rsid w:val="00A62A1E"/>
    <w:rsid w:val="00A7067E"/>
    <w:rsid w:val="00A71DC9"/>
    <w:rsid w:val="00A72B0C"/>
    <w:rsid w:val="00A81BDE"/>
    <w:rsid w:val="00A82AE4"/>
    <w:rsid w:val="00A94939"/>
    <w:rsid w:val="00A962FD"/>
    <w:rsid w:val="00AA0673"/>
    <w:rsid w:val="00AB7392"/>
    <w:rsid w:val="00AC6D6F"/>
    <w:rsid w:val="00AD1ADE"/>
    <w:rsid w:val="00AD3652"/>
    <w:rsid w:val="00AD3E5C"/>
    <w:rsid w:val="00AD5D93"/>
    <w:rsid w:val="00AD5E3E"/>
    <w:rsid w:val="00AD7FAA"/>
    <w:rsid w:val="00AE08C0"/>
    <w:rsid w:val="00B0188C"/>
    <w:rsid w:val="00B01F15"/>
    <w:rsid w:val="00B02384"/>
    <w:rsid w:val="00B0380B"/>
    <w:rsid w:val="00B038E3"/>
    <w:rsid w:val="00B07D63"/>
    <w:rsid w:val="00B14400"/>
    <w:rsid w:val="00B17989"/>
    <w:rsid w:val="00B17F0D"/>
    <w:rsid w:val="00B20AEC"/>
    <w:rsid w:val="00B273E1"/>
    <w:rsid w:val="00B276C5"/>
    <w:rsid w:val="00B3238F"/>
    <w:rsid w:val="00B332C4"/>
    <w:rsid w:val="00B3512A"/>
    <w:rsid w:val="00B36108"/>
    <w:rsid w:val="00B45D3A"/>
    <w:rsid w:val="00B46E3E"/>
    <w:rsid w:val="00B53A32"/>
    <w:rsid w:val="00B549D3"/>
    <w:rsid w:val="00B54CA4"/>
    <w:rsid w:val="00B65599"/>
    <w:rsid w:val="00B720F9"/>
    <w:rsid w:val="00B7294C"/>
    <w:rsid w:val="00B72C3B"/>
    <w:rsid w:val="00B774D4"/>
    <w:rsid w:val="00B778A9"/>
    <w:rsid w:val="00B86824"/>
    <w:rsid w:val="00B86AF9"/>
    <w:rsid w:val="00BA3915"/>
    <w:rsid w:val="00BA4B63"/>
    <w:rsid w:val="00BA6192"/>
    <w:rsid w:val="00BB0C88"/>
    <w:rsid w:val="00BB3628"/>
    <w:rsid w:val="00BC5269"/>
    <w:rsid w:val="00BD2FDC"/>
    <w:rsid w:val="00BD3537"/>
    <w:rsid w:val="00BD6192"/>
    <w:rsid w:val="00BE3D7E"/>
    <w:rsid w:val="00BE4B61"/>
    <w:rsid w:val="00BF2758"/>
    <w:rsid w:val="00C028D9"/>
    <w:rsid w:val="00C0299B"/>
    <w:rsid w:val="00C148D1"/>
    <w:rsid w:val="00C20649"/>
    <w:rsid w:val="00C21B2C"/>
    <w:rsid w:val="00C22704"/>
    <w:rsid w:val="00C319C0"/>
    <w:rsid w:val="00C36A26"/>
    <w:rsid w:val="00C4184D"/>
    <w:rsid w:val="00C511ED"/>
    <w:rsid w:val="00C70D00"/>
    <w:rsid w:val="00C719E0"/>
    <w:rsid w:val="00C723A7"/>
    <w:rsid w:val="00C74F57"/>
    <w:rsid w:val="00C822F4"/>
    <w:rsid w:val="00C85BA9"/>
    <w:rsid w:val="00C91BD2"/>
    <w:rsid w:val="00C930E7"/>
    <w:rsid w:val="00C95AAF"/>
    <w:rsid w:val="00CB0B41"/>
    <w:rsid w:val="00CC012A"/>
    <w:rsid w:val="00CC17C0"/>
    <w:rsid w:val="00CC3CBF"/>
    <w:rsid w:val="00CC47D0"/>
    <w:rsid w:val="00CD0A1A"/>
    <w:rsid w:val="00CD3747"/>
    <w:rsid w:val="00CD6501"/>
    <w:rsid w:val="00CD6D8D"/>
    <w:rsid w:val="00CE0F0C"/>
    <w:rsid w:val="00CE528E"/>
    <w:rsid w:val="00CE53FA"/>
    <w:rsid w:val="00CE73BA"/>
    <w:rsid w:val="00CF07CE"/>
    <w:rsid w:val="00CF29F9"/>
    <w:rsid w:val="00CF53F9"/>
    <w:rsid w:val="00D0138F"/>
    <w:rsid w:val="00D0286A"/>
    <w:rsid w:val="00D05EEC"/>
    <w:rsid w:val="00D161EB"/>
    <w:rsid w:val="00D20567"/>
    <w:rsid w:val="00D2340C"/>
    <w:rsid w:val="00D429B2"/>
    <w:rsid w:val="00D43B63"/>
    <w:rsid w:val="00D44269"/>
    <w:rsid w:val="00D45D3B"/>
    <w:rsid w:val="00D45F3B"/>
    <w:rsid w:val="00D46237"/>
    <w:rsid w:val="00D47550"/>
    <w:rsid w:val="00D53D52"/>
    <w:rsid w:val="00D54B62"/>
    <w:rsid w:val="00D64D8F"/>
    <w:rsid w:val="00D73916"/>
    <w:rsid w:val="00D84B05"/>
    <w:rsid w:val="00D93301"/>
    <w:rsid w:val="00DA03BE"/>
    <w:rsid w:val="00DA3F14"/>
    <w:rsid w:val="00DA69B5"/>
    <w:rsid w:val="00DA6C9C"/>
    <w:rsid w:val="00DA7C6C"/>
    <w:rsid w:val="00DB015F"/>
    <w:rsid w:val="00DC027D"/>
    <w:rsid w:val="00DC4226"/>
    <w:rsid w:val="00DD00C7"/>
    <w:rsid w:val="00DD0CF5"/>
    <w:rsid w:val="00DE3373"/>
    <w:rsid w:val="00DE43F0"/>
    <w:rsid w:val="00DE4A76"/>
    <w:rsid w:val="00DF1FEB"/>
    <w:rsid w:val="00DF3ABF"/>
    <w:rsid w:val="00DF56D4"/>
    <w:rsid w:val="00E066BF"/>
    <w:rsid w:val="00E10AA3"/>
    <w:rsid w:val="00E133B4"/>
    <w:rsid w:val="00E15067"/>
    <w:rsid w:val="00E22BDA"/>
    <w:rsid w:val="00E22F6A"/>
    <w:rsid w:val="00E25435"/>
    <w:rsid w:val="00E3022D"/>
    <w:rsid w:val="00E302D8"/>
    <w:rsid w:val="00E32C4C"/>
    <w:rsid w:val="00E427E5"/>
    <w:rsid w:val="00E45425"/>
    <w:rsid w:val="00E50A58"/>
    <w:rsid w:val="00E52081"/>
    <w:rsid w:val="00E5330F"/>
    <w:rsid w:val="00E55916"/>
    <w:rsid w:val="00E63797"/>
    <w:rsid w:val="00E65180"/>
    <w:rsid w:val="00E73DC8"/>
    <w:rsid w:val="00E918EB"/>
    <w:rsid w:val="00E94EE5"/>
    <w:rsid w:val="00E96C2D"/>
    <w:rsid w:val="00E96DB8"/>
    <w:rsid w:val="00EA04E0"/>
    <w:rsid w:val="00EA38D5"/>
    <w:rsid w:val="00EB5E58"/>
    <w:rsid w:val="00EC0A62"/>
    <w:rsid w:val="00EC0E91"/>
    <w:rsid w:val="00EC42FC"/>
    <w:rsid w:val="00EC4DE5"/>
    <w:rsid w:val="00EC632A"/>
    <w:rsid w:val="00ED684F"/>
    <w:rsid w:val="00EE1F61"/>
    <w:rsid w:val="00EE31EE"/>
    <w:rsid w:val="00EE4015"/>
    <w:rsid w:val="00EF0D5A"/>
    <w:rsid w:val="00EF23FB"/>
    <w:rsid w:val="00EF30A6"/>
    <w:rsid w:val="00EF7140"/>
    <w:rsid w:val="00F02D42"/>
    <w:rsid w:val="00F03813"/>
    <w:rsid w:val="00F05F5F"/>
    <w:rsid w:val="00F15716"/>
    <w:rsid w:val="00F15B27"/>
    <w:rsid w:val="00F200AC"/>
    <w:rsid w:val="00F2505F"/>
    <w:rsid w:val="00F3120B"/>
    <w:rsid w:val="00F356F9"/>
    <w:rsid w:val="00F44997"/>
    <w:rsid w:val="00F50B27"/>
    <w:rsid w:val="00F579C9"/>
    <w:rsid w:val="00F63444"/>
    <w:rsid w:val="00F63C29"/>
    <w:rsid w:val="00F72C4C"/>
    <w:rsid w:val="00F739C7"/>
    <w:rsid w:val="00F75906"/>
    <w:rsid w:val="00F820BE"/>
    <w:rsid w:val="00FA71F6"/>
    <w:rsid w:val="00FC2914"/>
    <w:rsid w:val="00FC770D"/>
    <w:rsid w:val="00FE3DD4"/>
    <w:rsid w:val="00FF301D"/>
    <w:rsid w:val="00FF52CA"/>
    <w:rsid w:val="00FF604E"/>
    <w:rsid w:val="00FF661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9103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2A8"/>
    <w:pPr>
      <w:jc w:val="both"/>
    </w:pPr>
  </w:style>
  <w:style w:type="paragraph" w:styleId="Heading1">
    <w:name w:val="heading 1"/>
    <w:basedOn w:val="Normal"/>
    <w:next w:val="Normal"/>
    <w:link w:val="Heading1Char"/>
    <w:uiPriority w:val="9"/>
    <w:qFormat/>
    <w:rsid w:val="00000A41"/>
    <w:pPr>
      <w:keepNext/>
      <w:keepLines/>
      <w:numPr>
        <w:numId w:val="26"/>
      </w:numPr>
      <w:spacing w:before="20" w:after="0" w:line="360" w:lineRule="auto"/>
      <w:jc w:val="center"/>
      <w:outlineLvl w:val="0"/>
    </w:pPr>
    <w:rPr>
      <w:rFonts w:eastAsiaTheme="majorEastAsia" w:cstheme="majorBidi"/>
      <w:b/>
      <w:bCs/>
      <w:sz w:val="44"/>
      <w:szCs w:val="28"/>
    </w:rPr>
  </w:style>
  <w:style w:type="paragraph" w:styleId="Heading2">
    <w:name w:val="heading 2"/>
    <w:basedOn w:val="Normal"/>
    <w:next w:val="Normal"/>
    <w:link w:val="Heading2Char"/>
    <w:uiPriority w:val="9"/>
    <w:unhideWhenUsed/>
    <w:qFormat/>
    <w:rsid w:val="00CB0B41"/>
    <w:pPr>
      <w:keepNext/>
      <w:keepLines/>
      <w:numPr>
        <w:ilvl w:val="1"/>
        <w:numId w:val="26"/>
      </w:numPr>
      <w:spacing w:before="200" w:after="0"/>
      <w:ind w:left="576"/>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CB0B41"/>
    <w:pPr>
      <w:keepNext/>
      <w:keepLines/>
      <w:numPr>
        <w:ilvl w:val="2"/>
        <w:numId w:val="26"/>
      </w:numPr>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933D04"/>
    <w:pPr>
      <w:keepNext/>
      <w:keepLines/>
      <w:numPr>
        <w:ilvl w:val="3"/>
        <w:numId w:val="2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33D04"/>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33D04"/>
    <w:pPr>
      <w:keepNext/>
      <w:keepLines/>
      <w:numPr>
        <w:ilvl w:val="5"/>
        <w:numId w:val="2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33D04"/>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33D04"/>
    <w:pPr>
      <w:keepNext/>
      <w:keepLines/>
      <w:numPr>
        <w:ilvl w:val="7"/>
        <w:numId w:val="2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33D04"/>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B0B41"/>
    <w:rPr>
      <w:rFonts w:eastAsiaTheme="majorEastAsia" w:cstheme="majorBidi"/>
      <w:b/>
      <w:bCs/>
    </w:rPr>
  </w:style>
  <w:style w:type="character" w:customStyle="1" w:styleId="Heading2Char">
    <w:name w:val="Heading 2 Char"/>
    <w:basedOn w:val="DefaultParagraphFont"/>
    <w:link w:val="Heading2"/>
    <w:uiPriority w:val="9"/>
    <w:rsid w:val="008F4EA2"/>
    <w:rPr>
      <w:rFonts w:eastAsiaTheme="majorEastAsia" w:cstheme="majorBidi"/>
      <w:b/>
      <w:bCs/>
      <w:sz w:val="32"/>
      <w:szCs w:val="26"/>
    </w:rPr>
  </w:style>
  <w:style w:type="character" w:customStyle="1" w:styleId="Heading1Char">
    <w:name w:val="Heading 1 Char"/>
    <w:basedOn w:val="DefaultParagraphFont"/>
    <w:link w:val="Heading1"/>
    <w:uiPriority w:val="9"/>
    <w:rsid w:val="00000A41"/>
    <w:rPr>
      <w:rFonts w:eastAsiaTheme="majorEastAsia" w:cstheme="majorBidi"/>
      <w:b/>
      <w:bCs/>
      <w:sz w:val="44"/>
      <w:szCs w:val="28"/>
    </w:rPr>
  </w:style>
  <w:style w:type="paragraph" w:styleId="NoSpacing">
    <w:name w:val="No Spacing"/>
    <w:link w:val="NoSpacingChar"/>
    <w:uiPriority w:val="1"/>
    <w:qFormat/>
    <w:rsid w:val="008F4EA2"/>
    <w:pPr>
      <w:spacing w:after="0" w:line="240" w:lineRule="auto"/>
      <w:jc w:val="both"/>
    </w:pPr>
  </w:style>
  <w:style w:type="paragraph" w:styleId="Caption">
    <w:name w:val="caption"/>
    <w:basedOn w:val="Normal"/>
    <w:next w:val="Normal"/>
    <w:uiPriority w:val="35"/>
    <w:unhideWhenUsed/>
    <w:qFormat/>
    <w:rsid w:val="00F05F5F"/>
    <w:pPr>
      <w:spacing w:line="240" w:lineRule="auto"/>
      <w:jc w:val="center"/>
    </w:pPr>
    <w:rPr>
      <w:bCs/>
      <w:szCs w:val="18"/>
    </w:rPr>
  </w:style>
  <w:style w:type="character" w:customStyle="1" w:styleId="Heading4Char">
    <w:name w:val="Heading 4 Char"/>
    <w:basedOn w:val="DefaultParagraphFont"/>
    <w:link w:val="Heading4"/>
    <w:uiPriority w:val="9"/>
    <w:rsid w:val="00933D0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33D0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33D0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33D0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33D0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33D04"/>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933D04"/>
    <w:pPr>
      <w:spacing w:before="100" w:beforeAutospacing="1" w:after="100" w:afterAutospacing="1" w:line="240" w:lineRule="auto"/>
      <w:jc w:val="left"/>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933D04"/>
    <w:rPr>
      <w:color w:val="0000FF"/>
      <w:u w:val="single"/>
    </w:rPr>
  </w:style>
  <w:style w:type="paragraph" w:styleId="ListParagraph">
    <w:name w:val="List Paragraph"/>
    <w:basedOn w:val="Normal"/>
    <w:uiPriority w:val="34"/>
    <w:qFormat/>
    <w:rsid w:val="00933D04"/>
    <w:pPr>
      <w:ind w:left="720"/>
      <w:contextualSpacing/>
    </w:pPr>
  </w:style>
  <w:style w:type="paragraph" w:styleId="TOCHeading">
    <w:name w:val="TOC Heading"/>
    <w:basedOn w:val="Heading1"/>
    <w:next w:val="Normal"/>
    <w:uiPriority w:val="39"/>
    <w:unhideWhenUsed/>
    <w:qFormat/>
    <w:rsid w:val="00933D04"/>
    <w:pPr>
      <w:numPr>
        <w:numId w:val="0"/>
      </w:numPr>
      <w:spacing w:before="480" w:line="276" w:lineRule="auto"/>
      <w:ind w:left="720" w:hanging="360"/>
      <w:jc w:val="left"/>
      <w:outlineLvl w:val="9"/>
    </w:pPr>
    <w:rPr>
      <w:rFonts w:asciiTheme="majorHAnsi" w:hAnsiTheme="majorHAnsi"/>
      <w:color w:val="365F91" w:themeColor="accent1" w:themeShade="BF"/>
      <w:sz w:val="28"/>
      <w:lang w:val="en-US" w:eastAsia="ja-JP"/>
    </w:rPr>
  </w:style>
  <w:style w:type="paragraph" w:styleId="TOC1">
    <w:name w:val="toc 1"/>
    <w:basedOn w:val="Normal"/>
    <w:next w:val="Normal"/>
    <w:autoRedefine/>
    <w:uiPriority w:val="39"/>
    <w:unhideWhenUsed/>
    <w:rsid w:val="00933D04"/>
    <w:pPr>
      <w:spacing w:after="100"/>
    </w:pPr>
  </w:style>
  <w:style w:type="paragraph" w:styleId="TOC2">
    <w:name w:val="toc 2"/>
    <w:basedOn w:val="Normal"/>
    <w:next w:val="Normal"/>
    <w:autoRedefine/>
    <w:uiPriority w:val="39"/>
    <w:unhideWhenUsed/>
    <w:rsid w:val="00933D04"/>
    <w:pPr>
      <w:spacing w:after="100"/>
      <w:ind w:left="220"/>
    </w:pPr>
  </w:style>
  <w:style w:type="paragraph" w:styleId="BalloonText">
    <w:name w:val="Balloon Text"/>
    <w:basedOn w:val="Normal"/>
    <w:link w:val="BalloonTextChar"/>
    <w:uiPriority w:val="99"/>
    <w:semiHidden/>
    <w:unhideWhenUsed/>
    <w:rsid w:val="00933D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D04"/>
    <w:rPr>
      <w:rFonts w:ascii="Tahoma" w:hAnsi="Tahoma" w:cs="Tahoma"/>
      <w:sz w:val="16"/>
      <w:szCs w:val="16"/>
    </w:rPr>
  </w:style>
  <w:style w:type="numbering" w:customStyle="1" w:styleId="Style1">
    <w:name w:val="Style1"/>
    <w:uiPriority w:val="99"/>
    <w:rsid w:val="00933D04"/>
    <w:pPr>
      <w:numPr>
        <w:numId w:val="16"/>
      </w:numPr>
    </w:pPr>
  </w:style>
  <w:style w:type="numbering" w:customStyle="1" w:styleId="Style2">
    <w:name w:val="Style2"/>
    <w:uiPriority w:val="99"/>
    <w:rsid w:val="00933D04"/>
    <w:pPr>
      <w:numPr>
        <w:numId w:val="17"/>
      </w:numPr>
    </w:pPr>
  </w:style>
  <w:style w:type="character" w:customStyle="1" w:styleId="NoSpacingChar">
    <w:name w:val="No Spacing Char"/>
    <w:basedOn w:val="DefaultParagraphFont"/>
    <w:link w:val="NoSpacing"/>
    <w:uiPriority w:val="1"/>
    <w:rsid w:val="00933D04"/>
  </w:style>
  <w:style w:type="paragraph" w:styleId="Header">
    <w:name w:val="header"/>
    <w:basedOn w:val="Normal"/>
    <w:link w:val="HeaderChar"/>
    <w:uiPriority w:val="99"/>
    <w:unhideWhenUsed/>
    <w:rsid w:val="00933D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3D04"/>
  </w:style>
  <w:style w:type="paragraph" w:styleId="Footer">
    <w:name w:val="footer"/>
    <w:basedOn w:val="Normal"/>
    <w:link w:val="FooterChar"/>
    <w:uiPriority w:val="99"/>
    <w:unhideWhenUsed/>
    <w:rsid w:val="00933D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3D04"/>
  </w:style>
  <w:style w:type="paragraph" w:styleId="TableofFigures">
    <w:name w:val="table of figures"/>
    <w:basedOn w:val="Normal"/>
    <w:next w:val="Normal"/>
    <w:uiPriority w:val="99"/>
    <w:unhideWhenUsed/>
    <w:rsid w:val="00933D04"/>
    <w:pPr>
      <w:spacing w:after="0"/>
    </w:pPr>
  </w:style>
  <w:style w:type="table" w:styleId="TableGrid">
    <w:name w:val="Table Grid"/>
    <w:basedOn w:val="TableNormal"/>
    <w:uiPriority w:val="59"/>
    <w:rsid w:val="00933D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933D0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33D04"/>
    <w:rPr>
      <w:sz w:val="20"/>
      <w:szCs w:val="20"/>
    </w:rPr>
  </w:style>
  <w:style w:type="character" w:styleId="EndnoteReference">
    <w:name w:val="endnote reference"/>
    <w:basedOn w:val="DefaultParagraphFont"/>
    <w:uiPriority w:val="99"/>
    <w:semiHidden/>
    <w:unhideWhenUsed/>
    <w:rsid w:val="00933D04"/>
    <w:rPr>
      <w:vertAlign w:val="superscript"/>
    </w:rPr>
  </w:style>
  <w:style w:type="paragraph" w:styleId="FootnoteText">
    <w:name w:val="footnote text"/>
    <w:basedOn w:val="Normal"/>
    <w:link w:val="FootnoteTextChar"/>
    <w:uiPriority w:val="99"/>
    <w:semiHidden/>
    <w:unhideWhenUsed/>
    <w:rsid w:val="00933D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3D04"/>
    <w:rPr>
      <w:sz w:val="20"/>
      <w:szCs w:val="20"/>
    </w:rPr>
  </w:style>
  <w:style w:type="character" w:styleId="FootnoteReference">
    <w:name w:val="footnote reference"/>
    <w:basedOn w:val="DefaultParagraphFont"/>
    <w:uiPriority w:val="99"/>
    <w:semiHidden/>
    <w:unhideWhenUsed/>
    <w:rsid w:val="00933D04"/>
    <w:rPr>
      <w:vertAlign w:val="superscript"/>
    </w:rPr>
  </w:style>
  <w:style w:type="character" w:styleId="FollowedHyperlink">
    <w:name w:val="FollowedHyperlink"/>
    <w:basedOn w:val="DefaultParagraphFont"/>
    <w:uiPriority w:val="99"/>
    <w:semiHidden/>
    <w:unhideWhenUsed/>
    <w:rsid w:val="007452A8"/>
    <w:rPr>
      <w:color w:val="800080" w:themeColor="followedHyperlink"/>
      <w:u w:val="single"/>
    </w:rPr>
  </w:style>
  <w:style w:type="paragraph" w:styleId="Title">
    <w:name w:val="Title"/>
    <w:basedOn w:val="Normal"/>
    <w:next w:val="Normal"/>
    <w:link w:val="TitleChar"/>
    <w:uiPriority w:val="10"/>
    <w:qFormat/>
    <w:rsid w:val="003130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30BB"/>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9A0630"/>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2A8"/>
    <w:pPr>
      <w:jc w:val="both"/>
    </w:pPr>
  </w:style>
  <w:style w:type="paragraph" w:styleId="Heading1">
    <w:name w:val="heading 1"/>
    <w:basedOn w:val="Normal"/>
    <w:next w:val="Normal"/>
    <w:link w:val="Heading1Char"/>
    <w:uiPriority w:val="9"/>
    <w:qFormat/>
    <w:rsid w:val="00000A41"/>
    <w:pPr>
      <w:keepNext/>
      <w:keepLines/>
      <w:numPr>
        <w:numId w:val="26"/>
      </w:numPr>
      <w:spacing w:before="20" w:after="0" w:line="360" w:lineRule="auto"/>
      <w:jc w:val="center"/>
      <w:outlineLvl w:val="0"/>
    </w:pPr>
    <w:rPr>
      <w:rFonts w:eastAsiaTheme="majorEastAsia" w:cstheme="majorBidi"/>
      <w:b/>
      <w:bCs/>
      <w:sz w:val="44"/>
      <w:szCs w:val="28"/>
    </w:rPr>
  </w:style>
  <w:style w:type="paragraph" w:styleId="Heading2">
    <w:name w:val="heading 2"/>
    <w:basedOn w:val="Normal"/>
    <w:next w:val="Normal"/>
    <w:link w:val="Heading2Char"/>
    <w:uiPriority w:val="9"/>
    <w:unhideWhenUsed/>
    <w:qFormat/>
    <w:rsid w:val="00CB0B41"/>
    <w:pPr>
      <w:keepNext/>
      <w:keepLines/>
      <w:numPr>
        <w:ilvl w:val="1"/>
        <w:numId w:val="26"/>
      </w:numPr>
      <w:spacing w:before="200" w:after="0"/>
      <w:ind w:left="576"/>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CB0B41"/>
    <w:pPr>
      <w:keepNext/>
      <w:keepLines/>
      <w:numPr>
        <w:ilvl w:val="2"/>
        <w:numId w:val="26"/>
      </w:numPr>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933D04"/>
    <w:pPr>
      <w:keepNext/>
      <w:keepLines/>
      <w:numPr>
        <w:ilvl w:val="3"/>
        <w:numId w:val="2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33D04"/>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33D04"/>
    <w:pPr>
      <w:keepNext/>
      <w:keepLines/>
      <w:numPr>
        <w:ilvl w:val="5"/>
        <w:numId w:val="2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33D04"/>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33D04"/>
    <w:pPr>
      <w:keepNext/>
      <w:keepLines/>
      <w:numPr>
        <w:ilvl w:val="7"/>
        <w:numId w:val="2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33D04"/>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B0B41"/>
    <w:rPr>
      <w:rFonts w:eastAsiaTheme="majorEastAsia" w:cstheme="majorBidi"/>
      <w:b/>
      <w:bCs/>
    </w:rPr>
  </w:style>
  <w:style w:type="character" w:customStyle="1" w:styleId="Heading2Char">
    <w:name w:val="Heading 2 Char"/>
    <w:basedOn w:val="DefaultParagraphFont"/>
    <w:link w:val="Heading2"/>
    <w:uiPriority w:val="9"/>
    <w:rsid w:val="008F4EA2"/>
    <w:rPr>
      <w:rFonts w:eastAsiaTheme="majorEastAsia" w:cstheme="majorBidi"/>
      <w:b/>
      <w:bCs/>
      <w:sz w:val="32"/>
      <w:szCs w:val="26"/>
    </w:rPr>
  </w:style>
  <w:style w:type="character" w:customStyle="1" w:styleId="Heading1Char">
    <w:name w:val="Heading 1 Char"/>
    <w:basedOn w:val="DefaultParagraphFont"/>
    <w:link w:val="Heading1"/>
    <w:uiPriority w:val="9"/>
    <w:rsid w:val="00000A41"/>
    <w:rPr>
      <w:rFonts w:eastAsiaTheme="majorEastAsia" w:cstheme="majorBidi"/>
      <w:b/>
      <w:bCs/>
      <w:sz w:val="44"/>
      <w:szCs w:val="28"/>
    </w:rPr>
  </w:style>
  <w:style w:type="paragraph" w:styleId="NoSpacing">
    <w:name w:val="No Spacing"/>
    <w:link w:val="NoSpacingChar"/>
    <w:uiPriority w:val="1"/>
    <w:qFormat/>
    <w:rsid w:val="008F4EA2"/>
    <w:pPr>
      <w:spacing w:after="0" w:line="240" w:lineRule="auto"/>
      <w:jc w:val="both"/>
    </w:pPr>
  </w:style>
  <w:style w:type="paragraph" w:styleId="Caption">
    <w:name w:val="caption"/>
    <w:basedOn w:val="Normal"/>
    <w:next w:val="Normal"/>
    <w:uiPriority w:val="35"/>
    <w:unhideWhenUsed/>
    <w:qFormat/>
    <w:rsid w:val="00F05F5F"/>
    <w:pPr>
      <w:spacing w:line="240" w:lineRule="auto"/>
      <w:jc w:val="center"/>
    </w:pPr>
    <w:rPr>
      <w:bCs/>
      <w:szCs w:val="18"/>
    </w:rPr>
  </w:style>
  <w:style w:type="character" w:customStyle="1" w:styleId="Heading4Char">
    <w:name w:val="Heading 4 Char"/>
    <w:basedOn w:val="DefaultParagraphFont"/>
    <w:link w:val="Heading4"/>
    <w:uiPriority w:val="9"/>
    <w:rsid w:val="00933D0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33D0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33D0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33D0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33D0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33D04"/>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933D04"/>
    <w:pPr>
      <w:spacing w:before="100" w:beforeAutospacing="1" w:after="100" w:afterAutospacing="1" w:line="240" w:lineRule="auto"/>
      <w:jc w:val="left"/>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933D04"/>
    <w:rPr>
      <w:color w:val="0000FF"/>
      <w:u w:val="single"/>
    </w:rPr>
  </w:style>
  <w:style w:type="paragraph" w:styleId="ListParagraph">
    <w:name w:val="List Paragraph"/>
    <w:basedOn w:val="Normal"/>
    <w:uiPriority w:val="34"/>
    <w:qFormat/>
    <w:rsid w:val="00933D04"/>
    <w:pPr>
      <w:ind w:left="720"/>
      <w:contextualSpacing/>
    </w:pPr>
  </w:style>
  <w:style w:type="paragraph" w:styleId="TOCHeading">
    <w:name w:val="TOC Heading"/>
    <w:basedOn w:val="Heading1"/>
    <w:next w:val="Normal"/>
    <w:uiPriority w:val="39"/>
    <w:unhideWhenUsed/>
    <w:qFormat/>
    <w:rsid w:val="00933D04"/>
    <w:pPr>
      <w:numPr>
        <w:numId w:val="0"/>
      </w:numPr>
      <w:spacing w:before="480" w:line="276" w:lineRule="auto"/>
      <w:ind w:left="720" w:hanging="360"/>
      <w:jc w:val="left"/>
      <w:outlineLvl w:val="9"/>
    </w:pPr>
    <w:rPr>
      <w:rFonts w:asciiTheme="majorHAnsi" w:hAnsiTheme="majorHAnsi"/>
      <w:color w:val="365F91" w:themeColor="accent1" w:themeShade="BF"/>
      <w:sz w:val="28"/>
      <w:lang w:val="en-US" w:eastAsia="ja-JP"/>
    </w:rPr>
  </w:style>
  <w:style w:type="paragraph" w:styleId="TOC1">
    <w:name w:val="toc 1"/>
    <w:basedOn w:val="Normal"/>
    <w:next w:val="Normal"/>
    <w:autoRedefine/>
    <w:uiPriority w:val="39"/>
    <w:unhideWhenUsed/>
    <w:rsid w:val="00933D04"/>
    <w:pPr>
      <w:spacing w:after="100"/>
    </w:pPr>
  </w:style>
  <w:style w:type="paragraph" w:styleId="TOC2">
    <w:name w:val="toc 2"/>
    <w:basedOn w:val="Normal"/>
    <w:next w:val="Normal"/>
    <w:autoRedefine/>
    <w:uiPriority w:val="39"/>
    <w:unhideWhenUsed/>
    <w:rsid w:val="00933D04"/>
    <w:pPr>
      <w:spacing w:after="100"/>
      <w:ind w:left="220"/>
    </w:pPr>
  </w:style>
  <w:style w:type="paragraph" w:styleId="BalloonText">
    <w:name w:val="Balloon Text"/>
    <w:basedOn w:val="Normal"/>
    <w:link w:val="BalloonTextChar"/>
    <w:uiPriority w:val="99"/>
    <w:semiHidden/>
    <w:unhideWhenUsed/>
    <w:rsid w:val="00933D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D04"/>
    <w:rPr>
      <w:rFonts w:ascii="Tahoma" w:hAnsi="Tahoma" w:cs="Tahoma"/>
      <w:sz w:val="16"/>
      <w:szCs w:val="16"/>
    </w:rPr>
  </w:style>
  <w:style w:type="numbering" w:customStyle="1" w:styleId="Style1">
    <w:name w:val="Style1"/>
    <w:uiPriority w:val="99"/>
    <w:rsid w:val="00933D04"/>
    <w:pPr>
      <w:numPr>
        <w:numId w:val="16"/>
      </w:numPr>
    </w:pPr>
  </w:style>
  <w:style w:type="numbering" w:customStyle="1" w:styleId="Style2">
    <w:name w:val="Style2"/>
    <w:uiPriority w:val="99"/>
    <w:rsid w:val="00933D04"/>
    <w:pPr>
      <w:numPr>
        <w:numId w:val="17"/>
      </w:numPr>
    </w:pPr>
  </w:style>
  <w:style w:type="character" w:customStyle="1" w:styleId="NoSpacingChar">
    <w:name w:val="No Spacing Char"/>
    <w:basedOn w:val="DefaultParagraphFont"/>
    <w:link w:val="NoSpacing"/>
    <w:uiPriority w:val="1"/>
    <w:rsid w:val="00933D04"/>
  </w:style>
  <w:style w:type="paragraph" w:styleId="Header">
    <w:name w:val="header"/>
    <w:basedOn w:val="Normal"/>
    <w:link w:val="HeaderChar"/>
    <w:uiPriority w:val="99"/>
    <w:unhideWhenUsed/>
    <w:rsid w:val="00933D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3D04"/>
  </w:style>
  <w:style w:type="paragraph" w:styleId="Footer">
    <w:name w:val="footer"/>
    <w:basedOn w:val="Normal"/>
    <w:link w:val="FooterChar"/>
    <w:uiPriority w:val="99"/>
    <w:unhideWhenUsed/>
    <w:rsid w:val="00933D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3D04"/>
  </w:style>
  <w:style w:type="paragraph" w:styleId="TableofFigures">
    <w:name w:val="table of figures"/>
    <w:basedOn w:val="Normal"/>
    <w:next w:val="Normal"/>
    <w:uiPriority w:val="99"/>
    <w:unhideWhenUsed/>
    <w:rsid w:val="00933D04"/>
    <w:pPr>
      <w:spacing w:after="0"/>
    </w:pPr>
  </w:style>
  <w:style w:type="table" w:styleId="TableGrid">
    <w:name w:val="Table Grid"/>
    <w:basedOn w:val="TableNormal"/>
    <w:uiPriority w:val="59"/>
    <w:rsid w:val="00933D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933D0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33D04"/>
    <w:rPr>
      <w:sz w:val="20"/>
      <w:szCs w:val="20"/>
    </w:rPr>
  </w:style>
  <w:style w:type="character" w:styleId="EndnoteReference">
    <w:name w:val="endnote reference"/>
    <w:basedOn w:val="DefaultParagraphFont"/>
    <w:uiPriority w:val="99"/>
    <w:semiHidden/>
    <w:unhideWhenUsed/>
    <w:rsid w:val="00933D04"/>
    <w:rPr>
      <w:vertAlign w:val="superscript"/>
    </w:rPr>
  </w:style>
  <w:style w:type="paragraph" w:styleId="FootnoteText">
    <w:name w:val="footnote text"/>
    <w:basedOn w:val="Normal"/>
    <w:link w:val="FootnoteTextChar"/>
    <w:uiPriority w:val="99"/>
    <w:semiHidden/>
    <w:unhideWhenUsed/>
    <w:rsid w:val="00933D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3D04"/>
    <w:rPr>
      <w:sz w:val="20"/>
      <w:szCs w:val="20"/>
    </w:rPr>
  </w:style>
  <w:style w:type="character" w:styleId="FootnoteReference">
    <w:name w:val="footnote reference"/>
    <w:basedOn w:val="DefaultParagraphFont"/>
    <w:uiPriority w:val="99"/>
    <w:semiHidden/>
    <w:unhideWhenUsed/>
    <w:rsid w:val="00933D04"/>
    <w:rPr>
      <w:vertAlign w:val="superscript"/>
    </w:rPr>
  </w:style>
  <w:style w:type="character" w:styleId="FollowedHyperlink">
    <w:name w:val="FollowedHyperlink"/>
    <w:basedOn w:val="DefaultParagraphFont"/>
    <w:uiPriority w:val="99"/>
    <w:semiHidden/>
    <w:unhideWhenUsed/>
    <w:rsid w:val="007452A8"/>
    <w:rPr>
      <w:color w:val="800080" w:themeColor="followedHyperlink"/>
      <w:u w:val="single"/>
    </w:rPr>
  </w:style>
  <w:style w:type="paragraph" w:styleId="Title">
    <w:name w:val="Title"/>
    <w:basedOn w:val="Normal"/>
    <w:next w:val="Normal"/>
    <w:link w:val="TitleChar"/>
    <w:uiPriority w:val="10"/>
    <w:qFormat/>
    <w:rsid w:val="003130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30BB"/>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9A063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189297">
      <w:bodyDiv w:val="1"/>
      <w:marLeft w:val="0"/>
      <w:marRight w:val="0"/>
      <w:marTop w:val="0"/>
      <w:marBottom w:val="0"/>
      <w:divBdr>
        <w:top w:val="none" w:sz="0" w:space="0" w:color="auto"/>
        <w:left w:val="none" w:sz="0" w:space="0" w:color="auto"/>
        <w:bottom w:val="none" w:sz="0" w:space="0" w:color="auto"/>
        <w:right w:val="none" w:sz="0" w:space="0" w:color="auto"/>
      </w:divBdr>
    </w:div>
    <w:div w:id="201600745">
      <w:bodyDiv w:val="1"/>
      <w:marLeft w:val="0"/>
      <w:marRight w:val="0"/>
      <w:marTop w:val="0"/>
      <w:marBottom w:val="0"/>
      <w:divBdr>
        <w:top w:val="none" w:sz="0" w:space="0" w:color="auto"/>
        <w:left w:val="none" w:sz="0" w:space="0" w:color="auto"/>
        <w:bottom w:val="none" w:sz="0" w:space="0" w:color="auto"/>
        <w:right w:val="none" w:sz="0" w:space="0" w:color="auto"/>
      </w:divBdr>
    </w:div>
    <w:div w:id="247008899">
      <w:bodyDiv w:val="1"/>
      <w:marLeft w:val="0"/>
      <w:marRight w:val="0"/>
      <w:marTop w:val="0"/>
      <w:marBottom w:val="0"/>
      <w:divBdr>
        <w:top w:val="none" w:sz="0" w:space="0" w:color="auto"/>
        <w:left w:val="none" w:sz="0" w:space="0" w:color="auto"/>
        <w:bottom w:val="none" w:sz="0" w:space="0" w:color="auto"/>
        <w:right w:val="none" w:sz="0" w:space="0" w:color="auto"/>
      </w:divBdr>
    </w:div>
    <w:div w:id="581914856">
      <w:bodyDiv w:val="1"/>
      <w:marLeft w:val="0"/>
      <w:marRight w:val="0"/>
      <w:marTop w:val="0"/>
      <w:marBottom w:val="0"/>
      <w:divBdr>
        <w:top w:val="none" w:sz="0" w:space="0" w:color="auto"/>
        <w:left w:val="none" w:sz="0" w:space="0" w:color="auto"/>
        <w:bottom w:val="none" w:sz="0" w:space="0" w:color="auto"/>
        <w:right w:val="none" w:sz="0" w:space="0" w:color="auto"/>
      </w:divBdr>
    </w:div>
    <w:div w:id="678311109">
      <w:bodyDiv w:val="1"/>
      <w:marLeft w:val="0"/>
      <w:marRight w:val="0"/>
      <w:marTop w:val="0"/>
      <w:marBottom w:val="0"/>
      <w:divBdr>
        <w:top w:val="none" w:sz="0" w:space="0" w:color="auto"/>
        <w:left w:val="none" w:sz="0" w:space="0" w:color="auto"/>
        <w:bottom w:val="none" w:sz="0" w:space="0" w:color="auto"/>
        <w:right w:val="none" w:sz="0" w:space="0" w:color="auto"/>
      </w:divBdr>
    </w:div>
    <w:div w:id="682973963">
      <w:bodyDiv w:val="1"/>
      <w:marLeft w:val="0"/>
      <w:marRight w:val="0"/>
      <w:marTop w:val="0"/>
      <w:marBottom w:val="0"/>
      <w:divBdr>
        <w:top w:val="none" w:sz="0" w:space="0" w:color="auto"/>
        <w:left w:val="none" w:sz="0" w:space="0" w:color="auto"/>
        <w:bottom w:val="none" w:sz="0" w:space="0" w:color="auto"/>
        <w:right w:val="none" w:sz="0" w:space="0" w:color="auto"/>
      </w:divBdr>
    </w:div>
    <w:div w:id="689405879">
      <w:bodyDiv w:val="1"/>
      <w:marLeft w:val="0"/>
      <w:marRight w:val="0"/>
      <w:marTop w:val="0"/>
      <w:marBottom w:val="0"/>
      <w:divBdr>
        <w:top w:val="none" w:sz="0" w:space="0" w:color="auto"/>
        <w:left w:val="none" w:sz="0" w:space="0" w:color="auto"/>
        <w:bottom w:val="none" w:sz="0" w:space="0" w:color="auto"/>
        <w:right w:val="none" w:sz="0" w:space="0" w:color="auto"/>
      </w:divBdr>
    </w:div>
    <w:div w:id="830172702">
      <w:bodyDiv w:val="1"/>
      <w:marLeft w:val="0"/>
      <w:marRight w:val="0"/>
      <w:marTop w:val="0"/>
      <w:marBottom w:val="0"/>
      <w:divBdr>
        <w:top w:val="none" w:sz="0" w:space="0" w:color="auto"/>
        <w:left w:val="none" w:sz="0" w:space="0" w:color="auto"/>
        <w:bottom w:val="none" w:sz="0" w:space="0" w:color="auto"/>
        <w:right w:val="none" w:sz="0" w:space="0" w:color="auto"/>
      </w:divBdr>
    </w:div>
    <w:div w:id="917593668">
      <w:bodyDiv w:val="1"/>
      <w:marLeft w:val="0"/>
      <w:marRight w:val="0"/>
      <w:marTop w:val="0"/>
      <w:marBottom w:val="0"/>
      <w:divBdr>
        <w:top w:val="none" w:sz="0" w:space="0" w:color="auto"/>
        <w:left w:val="none" w:sz="0" w:space="0" w:color="auto"/>
        <w:bottom w:val="none" w:sz="0" w:space="0" w:color="auto"/>
        <w:right w:val="none" w:sz="0" w:space="0" w:color="auto"/>
      </w:divBdr>
    </w:div>
    <w:div w:id="1055399172">
      <w:bodyDiv w:val="1"/>
      <w:marLeft w:val="0"/>
      <w:marRight w:val="0"/>
      <w:marTop w:val="0"/>
      <w:marBottom w:val="0"/>
      <w:divBdr>
        <w:top w:val="none" w:sz="0" w:space="0" w:color="auto"/>
        <w:left w:val="none" w:sz="0" w:space="0" w:color="auto"/>
        <w:bottom w:val="none" w:sz="0" w:space="0" w:color="auto"/>
        <w:right w:val="none" w:sz="0" w:space="0" w:color="auto"/>
      </w:divBdr>
    </w:div>
    <w:div w:id="1096363598">
      <w:bodyDiv w:val="1"/>
      <w:marLeft w:val="0"/>
      <w:marRight w:val="0"/>
      <w:marTop w:val="0"/>
      <w:marBottom w:val="0"/>
      <w:divBdr>
        <w:top w:val="none" w:sz="0" w:space="0" w:color="auto"/>
        <w:left w:val="none" w:sz="0" w:space="0" w:color="auto"/>
        <w:bottom w:val="none" w:sz="0" w:space="0" w:color="auto"/>
        <w:right w:val="none" w:sz="0" w:space="0" w:color="auto"/>
      </w:divBdr>
    </w:div>
    <w:div w:id="1270747005">
      <w:bodyDiv w:val="1"/>
      <w:marLeft w:val="0"/>
      <w:marRight w:val="0"/>
      <w:marTop w:val="0"/>
      <w:marBottom w:val="0"/>
      <w:divBdr>
        <w:top w:val="none" w:sz="0" w:space="0" w:color="auto"/>
        <w:left w:val="none" w:sz="0" w:space="0" w:color="auto"/>
        <w:bottom w:val="none" w:sz="0" w:space="0" w:color="auto"/>
        <w:right w:val="none" w:sz="0" w:space="0" w:color="auto"/>
      </w:divBdr>
    </w:div>
    <w:div w:id="1298873662">
      <w:bodyDiv w:val="1"/>
      <w:marLeft w:val="0"/>
      <w:marRight w:val="0"/>
      <w:marTop w:val="0"/>
      <w:marBottom w:val="0"/>
      <w:divBdr>
        <w:top w:val="none" w:sz="0" w:space="0" w:color="auto"/>
        <w:left w:val="none" w:sz="0" w:space="0" w:color="auto"/>
        <w:bottom w:val="none" w:sz="0" w:space="0" w:color="auto"/>
        <w:right w:val="none" w:sz="0" w:space="0" w:color="auto"/>
      </w:divBdr>
    </w:div>
    <w:div w:id="1309019742">
      <w:bodyDiv w:val="1"/>
      <w:marLeft w:val="0"/>
      <w:marRight w:val="0"/>
      <w:marTop w:val="0"/>
      <w:marBottom w:val="0"/>
      <w:divBdr>
        <w:top w:val="none" w:sz="0" w:space="0" w:color="auto"/>
        <w:left w:val="none" w:sz="0" w:space="0" w:color="auto"/>
        <w:bottom w:val="none" w:sz="0" w:space="0" w:color="auto"/>
        <w:right w:val="none" w:sz="0" w:space="0" w:color="auto"/>
      </w:divBdr>
    </w:div>
    <w:div w:id="1355764712">
      <w:bodyDiv w:val="1"/>
      <w:marLeft w:val="0"/>
      <w:marRight w:val="0"/>
      <w:marTop w:val="0"/>
      <w:marBottom w:val="0"/>
      <w:divBdr>
        <w:top w:val="none" w:sz="0" w:space="0" w:color="auto"/>
        <w:left w:val="none" w:sz="0" w:space="0" w:color="auto"/>
        <w:bottom w:val="none" w:sz="0" w:space="0" w:color="auto"/>
        <w:right w:val="none" w:sz="0" w:space="0" w:color="auto"/>
      </w:divBdr>
    </w:div>
    <w:div w:id="1355770333">
      <w:bodyDiv w:val="1"/>
      <w:marLeft w:val="0"/>
      <w:marRight w:val="0"/>
      <w:marTop w:val="0"/>
      <w:marBottom w:val="0"/>
      <w:divBdr>
        <w:top w:val="none" w:sz="0" w:space="0" w:color="auto"/>
        <w:left w:val="none" w:sz="0" w:space="0" w:color="auto"/>
        <w:bottom w:val="none" w:sz="0" w:space="0" w:color="auto"/>
        <w:right w:val="none" w:sz="0" w:space="0" w:color="auto"/>
      </w:divBdr>
    </w:div>
    <w:div w:id="1799756681">
      <w:bodyDiv w:val="1"/>
      <w:marLeft w:val="0"/>
      <w:marRight w:val="0"/>
      <w:marTop w:val="0"/>
      <w:marBottom w:val="0"/>
      <w:divBdr>
        <w:top w:val="none" w:sz="0" w:space="0" w:color="auto"/>
        <w:left w:val="none" w:sz="0" w:space="0" w:color="auto"/>
        <w:bottom w:val="none" w:sz="0" w:space="0" w:color="auto"/>
        <w:right w:val="none" w:sz="0" w:space="0" w:color="auto"/>
      </w:divBdr>
    </w:div>
    <w:div w:id="1949582439">
      <w:bodyDiv w:val="1"/>
      <w:marLeft w:val="0"/>
      <w:marRight w:val="0"/>
      <w:marTop w:val="0"/>
      <w:marBottom w:val="0"/>
      <w:divBdr>
        <w:top w:val="none" w:sz="0" w:space="0" w:color="auto"/>
        <w:left w:val="none" w:sz="0" w:space="0" w:color="auto"/>
        <w:bottom w:val="none" w:sz="0" w:space="0" w:color="auto"/>
        <w:right w:val="none" w:sz="0" w:space="0" w:color="auto"/>
      </w:divBdr>
    </w:div>
    <w:div w:id="1957448712">
      <w:bodyDiv w:val="1"/>
      <w:marLeft w:val="0"/>
      <w:marRight w:val="0"/>
      <w:marTop w:val="0"/>
      <w:marBottom w:val="0"/>
      <w:divBdr>
        <w:top w:val="none" w:sz="0" w:space="0" w:color="auto"/>
        <w:left w:val="none" w:sz="0" w:space="0" w:color="auto"/>
        <w:bottom w:val="none" w:sz="0" w:space="0" w:color="auto"/>
        <w:right w:val="none" w:sz="0" w:space="0" w:color="auto"/>
      </w:divBdr>
    </w:div>
    <w:div w:id="1990665695">
      <w:bodyDiv w:val="1"/>
      <w:marLeft w:val="0"/>
      <w:marRight w:val="0"/>
      <w:marTop w:val="0"/>
      <w:marBottom w:val="0"/>
      <w:divBdr>
        <w:top w:val="none" w:sz="0" w:space="0" w:color="auto"/>
        <w:left w:val="none" w:sz="0" w:space="0" w:color="auto"/>
        <w:bottom w:val="none" w:sz="0" w:space="0" w:color="auto"/>
        <w:right w:val="none" w:sz="0" w:space="0" w:color="auto"/>
      </w:divBdr>
    </w:div>
    <w:div w:id="2060011364">
      <w:bodyDiv w:val="1"/>
      <w:marLeft w:val="0"/>
      <w:marRight w:val="0"/>
      <w:marTop w:val="0"/>
      <w:marBottom w:val="0"/>
      <w:divBdr>
        <w:top w:val="none" w:sz="0" w:space="0" w:color="auto"/>
        <w:left w:val="none" w:sz="0" w:space="0" w:color="auto"/>
        <w:bottom w:val="none" w:sz="0" w:space="0" w:color="auto"/>
        <w:right w:val="none" w:sz="0" w:space="0" w:color="auto"/>
      </w:divBdr>
    </w:div>
    <w:div w:id="2071879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e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76A4"/>
    <w:rsid w:val="008076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76A4"/>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76A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2011-10-15T00:00:00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80BDE2-FF4D-3740-9845-BF844E67A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8</Pages>
  <Words>1099</Words>
  <Characters>6266</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Batteries &amp; Solar Panels</vt:lpstr>
    </vt:vector>
  </TitlesOfParts>
  <Company>BLUEsat UNSW Student Satellite Project</Company>
  <LinksUpToDate>false</LinksUpToDate>
  <CharactersWithSpaces>7351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Batteries &amp; Solar Panels</dc:title>
  <dc:subject>Progress Report</dc:subject>
  <dc:creator>Thien Nguyen</dc:creator>
  <cp:lastModifiedBy>Thomas Fisk</cp:lastModifiedBy>
  <cp:revision>929</cp:revision>
  <dcterms:created xsi:type="dcterms:W3CDTF">2012-08-11T05:14:00Z</dcterms:created>
  <dcterms:modified xsi:type="dcterms:W3CDTF">2012-08-20T12:28:00Z</dcterms:modified>
</cp:coreProperties>
</file>