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42596" w:displacedByCustomXml="next"/>
    <w:bookmarkStart w:id="1" w:name="_Toc304639883" w:displacedByCustomXml="next"/>
    <w:sdt>
      <w:sdtPr>
        <w:rPr>
          <w:rFonts w:eastAsiaTheme="majorEastAsia" w:cstheme="minorHAnsi"/>
          <w:caps/>
        </w:rPr>
        <w:id w:val="-71817484"/>
        <w:docPartObj>
          <w:docPartGallery w:val="Cover Pages"/>
          <w:docPartUnique/>
        </w:docPartObj>
      </w:sdtPr>
      <w:sdtEndPr/>
      <w:sdtContent>
        <w:tbl>
          <w:tblPr>
            <w:tblW w:w="5000" w:type="pct"/>
            <w:jc w:val="center"/>
            <w:tblLook w:val="04A0" w:firstRow="1" w:lastRow="0" w:firstColumn="1" w:lastColumn="0" w:noHBand="0" w:noVBand="1"/>
          </w:tblPr>
          <w:tblGrid>
            <w:gridCol w:w="9242"/>
          </w:tblGrid>
          <w:tr w:rsidR="007452A8" w:rsidTr="007452A8">
            <w:trPr>
              <w:trHeight w:val="2880"/>
              <w:jc w:val="center"/>
            </w:trPr>
            <w:tc>
              <w:tcPr>
                <w:tcW w:w="5000" w:type="pct"/>
              </w:tcPr>
              <w:p w:rsidR="007452A8" w:rsidRDefault="000879E9">
                <w:pPr>
                  <w:pStyle w:val="NoSpacing"/>
                  <w:spacing w:line="276" w:lineRule="auto"/>
                  <w:jc w:val="center"/>
                  <w:rPr>
                    <w:rFonts w:eastAsiaTheme="majorEastAsia" w:cstheme="minorHAnsi"/>
                    <w:caps/>
                  </w:rPr>
                </w:pPr>
                <w:sdt>
                  <w:sdtPr>
                    <w:rPr>
                      <w:rFonts w:eastAsiaTheme="majorEastAsia" w:cstheme="minorHAnsi"/>
                      <w:caps/>
                    </w:rPr>
                    <w:alias w:val="Company"/>
                    <w:id w:val="15524243"/>
                    <w:dataBinding w:prefixMappings="xmlns:ns0='http://schemas.openxmlformats.org/officeDocument/2006/extended-properties'" w:xpath="/ns0:Properties[1]/ns0:Company[1]" w:storeItemID="{6668398D-A668-4E3E-A5EB-62B293D839F1}"/>
                    <w:text/>
                  </w:sdtPr>
                  <w:sdtEndPr/>
                  <w:sdtContent>
                    <w:r w:rsidR="007452A8">
                      <w:rPr>
                        <w:rFonts w:eastAsiaTheme="majorEastAsia" w:cstheme="minorHAnsi"/>
                        <w:caps/>
                      </w:rPr>
                      <w:t>BLUEsat UNSW Student Satellite Project</w:t>
                    </w:r>
                  </w:sdtContent>
                </w:sdt>
              </w:p>
              <w:p w:rsidR="007452A8" w:rsidRDefault="007452A8"/>
              <w:p w:rsidR="007452A8" w:rsidRDefault="007452A8"/>
              <w:p w:rsidR="007452A8" w:rsidRDefault="007452A8"/>
              <w:p w:rsidR="007452A8" w:rsidRDefault="007452A8"/>
              <w:p w:rsidR="007452A8" w:rsidRDefault="00941B6F" w:rsidP="00D20E62">
                <w:pPr>
                  <w:jc w:val="center"/>
                  <w:rPr>
                    <w:sz w:val="44"/>
                    <w:szCs w:val="44"/>
                  </w:rPr>
                </w:pPr>
                <w:r>
                  <w:rPr>
                    <w:sz w:val="44"/>
                    <w:szCs w:val="44"/>
                  </w:rPr>
                  <w:t>Document BLUE.2011.</w:t>
                </w:r>
                <w:r w:rsidR="00A06BD2">
                  <w:rPr>
                    <w:sz w:val="44"/>
                    <w:szCs w:val="44"/>
                  </w:rPr>
                  <w:t>4</w:t>
                </w:r>
                <w:r w:rsidR="00D20E62">
                  <w:rPr>
                    <w:sz w:val="44"/>
                    <w:szCs w:val="44"/>
                  </w:rPr>
                  <w:t>.</w:t>
                </w:r>
                <w:r w:rsidR="00A06BD2">
                  <w:rPr>
                    <w:sz w:val="44"/>
                    <w:szCs w:val="44"/>
                  </w:rPr>
                  <w:t>0</w:t>
                </w:r>
              </w:p>
            </w:tc>
          </w:tr>
          <w:tr w:rsidR="007452A8" w:rsidTr="007452A8">
            <w:trPr>
              <w:trHeight w:val="1440"/>
              <w:jc w:val="center"/>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7452A8" w:rsidRDefault="00A06BD2" w:rsidP="00A06BD2">
                    <w:pPr>
                      <w:pStyle w:val="NoSpacing"/>
                      <w:spacing w:line="276" w:lineRule="auto"/>
                      <w:jc w:val="center"/>
                      <w:rPr>
                        <w:rFonts w:eastAsiaTheme="majorEastAsia" w:cstheme="minorHAnsi"/>
                        <w:sz w:val="80"/>
                        <w:szCs w:val="80"/>
                      </w:rPr>
                    </w:pPr>
                    <w:r>
                      <w:rPr>
                        <w:rFonts w:eastAsiaTheme="majorEastAsia" w:cstheme="minorHAnsi"/>
                        <w:sz w:val="80"/>
                        <w:szCs w:val="80"/>
                      </w:rPr>
                      <w:t>Balloon Launch Mission</w:t>
                    </w:r>
                  </w:p>
                </w:tc>
              </w:sdtContent>
            </w:sdt>
          </w:tr>
          <w:tr w:rsidR="007452A8" w:rsidTr="007452A8">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7452A8" w:rsidRDefault="00A06BD2" w:rsidP="00A06BD2">
                    <w:pPr>
                      <w:pStyle w:val="NoSpacing"/>
                      <w:spacing w:line="276" w:lineRule="auto"/>
                      <w:jc w:val="center"/>
                      <w:rPr>
                        <w:rFonts w:eastAsiaTheme="majorEastAsia" w:cstheme="minorHAnsi"/>
                        <w:sz w:val="44"/>
                        <w:szCs w:val="44"/>
                      </w:rPr>
                    </w:pPr>
                    <w:r>
                      <w:rPr>
                        <w:rFonts w:eastAsiaTheme="majorEastAsia" w:cstheme="minorHAnsi"/>
                        <w:sz w:val="44"/>
                        <w:szCs w:val="44"/>
                      </w:rPr>
                      <w:t xml:space="preserve">The Functional Goals for </w:t>
                    </w:r>
                    <w:proofErr w:type="spellStart"/>
                    <w:r>
                      <w:rPr>
                        <w:rFonts w:eastAsiaTheme="majorEastAsia" w:cstheme="minorHAnsi"/>
                        <w:sz w:val="44"/>
                        <w:szCs w:val="44"/>
                      </w:rPr>
                      <w:t>BLUEsat</w:t>
                    </w:r>
                    <w:proofErr w:type="spellEnd"/>
                    <w:r>
                      <w:rPr>
                        <w:rFonts w:eastAsiaTheme="majorEastAsia" w:cstheme="minorHAnsi"/>
                        <w:sz w:val="44"/>
                        <w:szCs w:val="44"/>
                      </w:rPr>
                      <w:t xml:space="preserve"> during flight on a stratospheric balloon in 2013.</w:t>
                    </w:r>
                  </w:p>
                </w:tc>
              </w:sdtContent>
            </w:sdt>
          </w:tr>
          <w:tr w:rsidR="007452A8" w:rsidTr="007452A8">
            <w:trPr>
              <w:trHeight w:val="1540"/>
              <w:jc w:val="center"/>
            </w:trPr>
            <w:tc>
              <w:tcPr>
                <w:tcW w:w="5000" w:type="pct"/>
                <w:tcBorders>
                  <w:top w:val="single" w:sz="4" w:space="0" w:color="4F81BD" w:themeColor="accent1"/>
                  <w:left w:val="nil"/>
                  <w:bottom w:val="nil"/>
                  <w:right w:val="nil"/>
                </w:tcBorders>
                <w:vAlign w:val="center"/>
              </w:tcPr>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Authors and Contributors:</w:t>
                </w:r>
              </w:p>
              <w:p w:rsidR="007452A8" w:rsidRDefault="007452A8">
                <w:pPr>
                  <w:pStyle w:val="NoSpacing"/>
                  <w:spacing w:line="276" w:lineRule="auto"/>
                  <w:jc w:val="left"/>
                  <w:rPr>
                    <w:rFonts w:eastAsiaTheme="majorEastAsia" w:cstheme="minorHAnsi"/>
                    <w:sz w:val="32"/>
                    <w:szCs w:val="32"/>
                  </w:rPr>
                </w:pPr>
                <w:proofErr w:type="spellStart"/>
                <w:r>
                  <w:rPr>
                    <w:rFonts w:eastAsiaTheme="majorEastAsia" w:cstheme="minorHAnsi"/>
                    <w:sz w:val="32"/>
                    <w:szCs w:val="32"/>
                  </w:rPr>
                  <w:t>Thien</w:t>
                </w:r>
                <w:proofErr w:type="spellEnd"/>
                <w:r>
                  <w:rPr>
                    <w:rFonts w:eastAsiaTheme="majorEastAsia" w:cstheme="minorHAnsi"/>
                    <w:sz w:val="32"/>
                    <w:szCs w:val="32"/>
                  </w:rPr>
                  <w:t xml:space="preserve"> Nguyen – </w:t>
                </w:r>
                <w:r w:rsidR="00A06BD2">
                  <w:rPr>
                    <w:rFonts w:eastAsiaTheme="majorEastAsia" w:cstheme="minorHAnsi"/>
                    <w:sz w:val="32"/>
                    <w:szCs w:val="32"/>
                  </w:rPr>
                  <w:t>President 2012</w:t>
                </w:r>
              </w:p>
              <w:p w:rsidR="00A06BD2" w:rsidRDefault="00A06BD2">
                <w:pPr>
                  <w:pStyle w:val="NoSpacing"/>
                  <w:spacing w:line="276" w:lineRule="auto"/>
                  <w:jc w:val="left"/>
                  <w:rPr>
                    <w:rFonts w:eastAsiaTheme="majorEastAsia" w:cstheme="minorHAnsi"/>
                    <w:sz w:val="32"/>
                    <w:szCs w:val="32"/>
                  </w:rPr>
                </w:pPr>
                <w:r>
                  <w:rPr>
                    <w:rFonts w:eastAsiaTheme="majorEastAsia" w:cstheme="minorHAnsi"/>
                    <w:sz w:val="32"/>
                    <w:szCs w:val="32"/>
                  </w:rPr>
                  <w:t xml:space="preserve">Mitchell </w:t>
                </w:r>
                <w:proofErr w:type="spellStart"/>
                <w:r>
                  <w:rPr>
                    <w:rFonts w:eastAsiaTheme="majorEastAsia" w:cstheme="minorHAnsi"/>
                    <w:sz w:val="32"/>
                    <w:szCs w:val="32"/>
                  </w:rPr>
                  <w:t>Wenke</w:t>
                </w:r>
                <w:proofErr w:type="spellEnd"/>
                <w:r>
                  <w:rPr>
                    <w:rFonts w:eastAsiaTheme="majorEastAsia" w:cstheme="minorHAnsi"/>
                    <w:sz w:val="32"/>
                    <w:szCs w:val="32"/>
                  </w:rPr>
                  <w:t xml:space="preserve"> </w:t>
                </w:r>
                <w:r w:rsidR="00144F21">
                  <w:rPr>
                    <w:rFonts w:eastAsiaTheme="majorEastAsia" w:cstheme="minorHAnsi"/>
                    <w:sz w:val="32"/>
                    <w:szCs w:val="32"/>
                  </w:rPr>
                  <w:t>–</w:t>
                </w:r>
                <w:r>
                  <w:rPr>
                    <w:rFonts w:eastAsiaTheme="majorEastAsia" w:cstheme="minorHAnsi"/>
                    <w:sz w:val="32"/>
                    <w:szCs w:val="32"/>
                  </w:rPr>
                  <w:t xml:space="preserve"> </w:t>
                </w:r>
                <w:r w:rsidR="00144F21">
                  <w:rPr>
                    <w:rFonts w:eastAsiaTheme="majorEastAsia" w:cstheme="minorHAnsi"/>
                    <w:sz w:val="32"/>
                    <w:szCs w:val="32"/>
                  </w:rPr>
                  <w:t>Chief Technical Officer 2012</w:t>
                </w:r>
              </w:p>
              <w:p w:rsidR="00144F21" w:rsidRDefault="00144F21">
                <w:pPr>
                  <w:pStyle w:val="NoSpacing"/>
                  <w:spacing w:line="276" w:lineRule="auto"/>
                  <w:jc w:val="left"/>
                  <w:rPr>
                    <w:rFonts w:eastAsiaTheme="majorEastAsia" w:cstheme="minorHAnsi"/>
                    <w:sz w:val="32"/>
                    <w:szCs w:val="32"/>
                  </w:rPr>
                </w:pPr>
                <w:r>
                  <w:rPr>
                    <w:rFonts w:eastAsiaTheme="majorEastAsia" w:cstheme="minorHAnsi"/>
                    <w:sz w:val="32"/>
                    <w:szCs w:val="32"/>
                  </w:rPr>
                  <w:t>Christian Webb</w:t>
                </w:r>
              </w:p>
              <w:p w:rsidR="00144F21" w:rsidRDefault="00144F21">
                <w:pPr>
                  <w:pStyle w:val="NoSpacing"/>
                  <w:spacing w:line="276" w:lineRule="auto"/>
                  <w:jc w:val="left"/>
                  <w:rPr>
                    <w:rFonts w:eastAsiaTheme="majorEastAsia" w:cstheme="minorHAnsi"/>
                    <w:sz w:val="32"/>
                    <w:szCs w:val="32"/>
                  </w:rPr>
                </w:pPr>
                <w:r>
                  <w:rPr>
                    <w:rFonts w:eastAsiaTheme="majorEastAsia" w:cstheme="minorHAnsi"/>
                    <w:sz w:val="32"/>
                    <w:szCs w:val="32"/>
                  </w:rPr>
                  <w:t>Thomas Fisk</w:t>
                </w:r>
              </w:p>
              <w:p w:rsidR="003130BB" w:rsidRDefault="003130BB">
                <w:pPr>
                  <w:pStyle w:val="NoSpacing"/>
                  <w:spacing w:line="276" w:lineRule="auto"/>
                  <w:jc w:val="left"/>
                  <w:rPr>
                    <w:rFonts w:eastAsiaTheme="majorEastAsia" w:cstheme="minorHAnsi"/>
                    <w:sz w:val="32"/>
                    <w:szCs w:val="32"/>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Date:</w:t>
                </w:r>
              </w:p>
            </w:tc>
          </w:tr>
          <w:tr w:rsidR="007452A8" w:rsidTr="007452A8">
            <w:trPr>
              <w:trHeight w:val="360"/>
              <w:jc w:val="center"/>
            </w:trPr>
            <w:tc>
              <w:tcPr>
                <w:tcW w:w="5000" w:type="pct"/>
                <w:vAlign w:val="center"/>
                <w:hideMark/>
              </w:tcPr>
              <w:p w:rsidR="007452A8" w:rsidRDefault="00A06BD2" w:rsidP="00033B98">
                <w:pPr>
                  <w:pStyle w:val="NoSpacing"/>
                  <w:spacing w:line="276" w:lineRule="auto"/>
                  <w:jc w:val="left"/>
                  <w:rPr>
                    <w:rFonts w:cstheme="minorHAnsi"/>
                    <w:bCs/>
                    <w:sz w:val="32"/>
                    <w:szCs w:val="32"/>
                  </w:rPr>
                </w:pPr>
                <w:r>
                  <w:rPr>
                    <w:rFonts w:cstheme="minorHAnsi"/>
                    <w:bCs/>
                    <w:sz w:val="32"/>
                    <w:szCs w:val="32"/>
                  </w:rPr>
                  <w:t>December 10</w:t>
                </w:r>
                <w:r w:rsidRPr="00A06BD2">
                  <w:rPr>
                    <w:rFonts w:cstheme="minorHAnsi"/>
                    <w:bCs/>
                    <w:sz w:val="32"/>
                    <w:szCs w:val="32"/>
                    <w:vertAlign w:val="superscript"/>
                  </w:rPr>
                  <w:t>th</w:t>
                </w:r>
                <w:r>
                  <w:rPr>
                    <w:rFonts w:cstheme="minorHAnsi"/>
                    <w:bCs/>
                    <w:sz w:val="32"/>
                    <w:szCs w:val="32"/>
                  </w:rPr>
                  <w:t xml:space="preserve"> 2011</w:t>
                </w:r>
              </w:p>
            </w:tc>
          </w:tr>
        </w:tbl>
        <w:p w:rsidR="007452A8" w:rsidRDefault="007452A8" w:rsidP="007452A8">
          <w:pPr>
            <w:rPr>
              <w:rFonts w:cstheme="minorHAnsi"/>
            </w:rPr>
          </w:pPr>
        </w:p>
        <w:p w:rsidR="007452A8" w:rsidRDefault="000879E9" w:rsidP="007452A8">
          <w:pPr>
            <w:jc w:val="left"/>
            <w:rPr>
              <w:rFonts w:eastAsia="Times New Roman" w:cstheme="minorHAnsi"/>
              <w:lang w:eastAsia="en-AU"/>
            </w:rPr>
          </w:pPr>
        </w:p>
      </w:sdtContent>
    </w:sdt>
    <w:p w:rsidR="007F0882" w:rsidRDefault="007452A8" w:rsidP="008A6463">
      <w:pPr>
        <w:pStyle w:val="Heading1"/>
        <w:numPr>
          <w:ilvl w:val="0"/>
          <w:numId w:val="0"/>
        </w:numPr>
        <w:ind w:left="432"/>
        <w:rPr>
          <w:rFonts w:eastAsia="Times New Roman"/>
          <w:lang w:eastAsia="en-AU"/>
        </w:rPr>
      </w:pPr>
      <w:r>
        <w:rPr>
          <w:rFonts w:eastAsia="Times New Roman"/>
          <w:lang w:eastAsia="en-AU"/>
        </w:rPr>
        <w:br w:type="page"/>
      </w:r>
      <w:bookmarkStart w:id="2" w:name="_Toc311298127"/>
      <w:bookmarkStart w:id="3" w:name="_Toc304642597"/>
      <w:bookmarkEnd w:id="1"/>
      <w:bookmarkEnd w:id="0"/>
      <w:r w:rsidR="00144F21">
        <w:rPr>
          <w:rFonts w:eastAsia="Times New Roman"/>
          <w:lang w:eastAsia="en-AU"/>
        </w:rPr>
        <w:lastRenderedPageBreak/>
        <w:t>Abstract</w:t>
      </w:r>
      <w:bookmarkEnd w:id="2"/>
    </w:p>
    <w:p w:rsidR="00144F21" w:rsidRDefault="00C22BBE" w:rsidP="00144F21">
      <w:pPr>
        <w:rPr>
          <w:lang w:eastAsia="en-AU"/>
        </w:rPr>
      </w:pPr>
      <w:r>
        <w:rPr>
          <w:lang w:eastAsia="en-AU"/>
        </w:rPr>
        <w:t xml:space="preserve">The aim of the operation of </w:t>
      </w:r>
      <w:proofErr w:type="spellStart"/>
      <w:r>
        <w:rPr>
          <w:lang w:eastAsia="en-AU"/>
        </w:rPr>
        <w:t>BLUEsat</w:t>
      </w:r>
      <w:proofErr w:type="spellEnd"/>
      <w:r>
        <w:rPr>
          <w:lang w:eastAsia="en-AU"/>
        </w:rPr>
        <w:t xml:space="preserve"> during a Stratospheric Balloon flight is</w:t>
      </w:r>
      <w:r w:rsidR="00CB1060">
        <w:rPr>
          <w:lang w:eastAsia="en-AU"/>
        </w:rPr>
        <w:t xml:space="preserve"> to prove</w:t>
      </w:r>
      <w:r>
        <w:rPr>
          <w:lang w:eastAsia="en-AU"/>
        </w:rPr>
        <w:t xml:space="preserve"> the core functionality of the satellite under the conditions of the balloon flight itself. </w:t>
      </w:r>
      <w:r w:rsidR="00CB1060">
        <w:rPr>
          <w:lang w:eastAsia="en-AU"/>
        </w:rPr>
        <w:t xml:space="preserve">That is the mission of the </w:t>
      </w:r>
      <w:proofErr w:type="spellStart"/>
      <w:r w:rsidR="00CB1060">
        <w:rPr>
          <w:lang w:eastAsia="en-AU"/>
        </w:rPr>
        <w:t>BLUEsat</w:t>
      </w:r>
      <w:proofErr w:type="spellEnd"/>
      <w:r w:rsidR="00CB1060">
        <w:rPr>
          <w:lang w:eastAsia="en-AU"/>
        </w:rPr>
        <w:t xml:space="preserve"> balloon flight is to achieve multiple levels of telemetry and </w:t>
      </w:r>
      <w:proofErr w:type="spellStart"/>
      <w:r w:rsidR="00CB1060">
        <w:rPr>
          <w:lang w:eastAsia="en-AU"/>
        </w:rPr>
        <w:t>telecommand</w:t>
      </w:r>
      <w:proofErr w:type="spellEnd"/>
      <w:r w:rsidR="00CB1060">
        <w:rPr>
          <w:lang w:eastAsia="en-AU"/>
        </w:rPr>
        <w:t xml:space="preserve"> links between a </w:t>
      </w:r>
      <w:proofErr w:type="spellStart"/>
      <w:r w:rsidR="00CB1060">
        <w:rPr>
          <w:lang w:eastAsia="en-AU"/>
        </w:rPr>
        <w:t>Groundstation</w:t>
      </w:r>
      <w:proofErr w:type="spellEnd"/>
      <w:r w:rsidR="00CB1060">
        <w:rPr>
          <w:lang w:eastAsia="en-AU"/>
        </w:rPr>
        <w:t xml:space="preserve"> and a satellite over Amateur Radio frequencies. The proof of this platform will leave development open for the majority of the Satellite systems to be adapted for a space-borne mission in the possible future.</w:t>
      </w:r>
      <w:r w:rsidR="00B75583">
        <w:rPr>
          <w:lang w:eastAsia="en-AU"/>
        </w:rPr>
        <w:t xml:space="preserve"> Optional future payloads include the </w:t>
      </w:r>
      <w:proofErr w:type="spellStart"/>
      <w:r w:rsidR="00B75583">
        <w:rPr>
          <w:lang w:eastAsia="en-AU"/>
        </w:rPr>
        <w:t>Namuru</w:t>
      </w:r>
      <w:proofErr w:type="spellEnd"/>
      <w:r w:rsidR="00B75583">
        <w:rPr>
          <w:lang w:eastAsia="en-AU"/>
        </w:rPr>
        <w:t xml:space="preserve"> GPS unit and a standalone camera unit. These payloads will be finalised </w:t>
      </w:r>
      <w:r w:rsidR="00460807">
        <w:rPr>
          <w:lang w:eastAsia="en-AU"/>
        </w:rPr>
        <w:t>with the project plan to be delivered in January 2012.</w:t>
      </w:r>
    </w:p>
    <w:p w:rsidR="00381C5D" w:rsidRPr="00381C5D" w:rsidRDefault="008A6463">
      <w:pPr>
        <w:jc w:val="left"/>
        <w:rPr>
          <w:lang w:eastAsia="en-AU"/>
        </w:rPr>
      </w:pPr>
      <w:r>
        <w:rPr>
          <w:lang w:eastAsia="en-AU"/>
        </w:rPr>
        <w:br w:type="page"/>
      </w:r>
    </w:p>
    <w:p w:rsidR="00144F21" w:rsidRDefault="008A6463" w:rsidP="008A6463">
      <w:pPr>
        <w:pStyle w:val="Heading1"/>
        <w:rPr>
          <w:lang w:eastAsia="en-AU"/>
        </w:rPr>
      </w:pPr>
      <w:bookmarkStart w:id="4" w:name="_Toc311298128"/>
      <w:r>
        <w:rPr>
          <w:lang w:eastAsia="en-AU"/>
        </w:rPr>
        <w:lastRenderedPageBreak/>
        <w:t>Introduction</w:t>
      </w:r>
      <w:bookmarkEnd w:id="4"/>
    </w:p>
    <w:p w:rsidR="008A6463" w:rsidRDefault="008A6463" w:rsidP="008A6463">
      <w:pPr>
        <w:rPr>
          <w:lang w:eastAsia="en-AU"/>
        </w:rPr>
      </w:pPr>
      <w:r>
        <w:rPr>
          <w:lang w:eastAsia="en-AU"/>
        </w:rPr>
        <w:t xml:space="preserve">The aim of this document is to provide a functionality ‘freeze’ for the systems that are needed to be developed for the </w:t>
      </w:r>
      <w:proofErr w:type="spellStart"/>
      <w:r>
        <w:rPr>
          <w:lang w:eastAsia="en-AU"/>
        </w:rPr>
        <w:t>BLUEsat</w:t>
      </w:r>
      <w:proofErr w:type="spellEnd"/>
      <w:r>
        <w:rPr>
          <w:lang w:eastAsia="en-AU"/>
        </w:rPr>
        <w:t xml:space="preserve"> balloon launch in mid-2013. Previously, the function suite and mission statement that </w:t>
      </w:r>
      <w:proofErr w:type="spellStart"/>
      <w:r>
        <w:rPr>
          <w:lang w:eastAsia="en-AU"/>
        </w:rPr>
        <w:t>BLUEsat</w:t>
      </w:r>
      <w:proofErr w:type="spellEnd"/>
      <w:r>
        <w:rPr>
          <w:lang w:eastAsia="en-AU"/>
        </w:rPr>
        <w:t xml:space="preserve"> and its </w:t>
      </w:r>
      <w:proofErr w:type="spellStart"/>
      <w:r>
        <w:rPr>
          <w:lang w:eastAsia="en-AU"/>
        </w:rPr>
        <w:t>Groundstation</w:t>
      </w:r>
      <w:proofErr w:type="spellEnd"/>
      <w:r>
        <w:rPr>
          <w:lang w:eastAsia="en-AU"/>
        </w:rPr>
        <w:t xml:space="preserve"> were tailored specifically for a Low-Earth Orbit, 1.5 year flight. The change of the nature of the flight from this long-term orbit to a short term, 40km altitude balloon flight necessitates a new mission statement specific to the nature of said balloon flight.</w:t>
      </w:r>
    </w:p>
    <w:p w:rsidR="00381C5D" w:rsidRDefault="00381C5D" w:rsidP="008A6463">
      <w:pPr>
        <w:rPr>
          <w:lang w:eastAsia="en-AU"/>
        </w:rPr>
      </w:pPr>
      <w:r>
        <w:rPr>
          <w:lang w:eastAsia="en-AU"/>
        </w:rPr>
        <w:t xml:space="preserve">To that end, the following defines a new Mission Statement for the </w:t>
      </w:r>
      <w:proofErr w:type="spellStart"/>
      <w:r>
        <w:rPr>
          <w:lang w:eastAsia="en-AU"/>
        </w:rPr>
        <w:t>BLUEsat</w:t>
      </w:r>
      <w:proofErr w:type="spellEnd"/>
      <w:r>
        <w:rPr>
          <w:lang w:eastAsia="en-AU"/>
        </w:rPr>
        <w:t xml:space="preserve"> balloon flight and a list of Functional Specifications that the satellite and its </w:t>
      </w:r>
      <w:proofErr w:type="spellStart"/>
      <w:r>
        <w:rPr>
          <w:lang w:eastAsia="en-AU"/>
        </w:rPr>
        <w:t>Groundstation</w:t>
      </w:r>
      <w:proofErr w:type="spellEnd"/>
      <w:r>
        <w:rPr>
          <w:lang w:eastAsia="en-AU"/>
        </w:rPr>
        <w:t xml:space="preserve"> will fulfil during the balloon flight itself. This new mission will aim to prove the functionality of the base satellite systems under the new environmental conditions resulting from a stratospheric balloon flight.</w:t>
      </w:r>
    </w:p>
    <w:p w:rsidR="00787C47" w:rsidRDefault="00787C47" w:rsidP="008A6463">
      <w:pPr>
        <w:rPr>
          <w:lang w:eastAsia="en-AU"/>
        </w:rPr>
      </w:pPr>
    </w:p>
    <w:p w:rsidR="00CA57DF" w:rsidRDefault="00CA57DF">
      <w:pPr>
        <w:jc w:val="left"/>
        <w:rPr>
          <w:rFonts w:eastAsiaTheme="majorEastAsia" w:cstheme="majorBidi"/>
          <w:b/>
          <w:bCs/>
          <w:sz w:val="44"/>
          <w:szCs w:val="28"/>
          <w:lang w:eastAsia="en-AU"/>
        </w:rPr>
      </w:pPr>
      <w:r>
        <w:rPr>
          <w:lang w:eastAsia="en-AU"/>
        </w:rPr>
        <w:br w:type="page"/>
      </w:r>
    </w:p>
    <w:p w:rsidR="00787C47" w:rsidRDefault="00787C47" w:rsidP="00787C47">
      <w:pPr>
        <w:pStyle w:val="Heading1"/>
        <w:rPr>
          <w:lang w:eastAsia="en-AU"/>
        </w:rPr>
      </w:pPr>
      <w:bookmarkStart w:id="5" w:name="_Toc311298129"/>
      <w:r>
        <w:rPr>
          <w:lang w:eastAsia="en-AU"/>
        </w:rPr>
        <w:lastRenderedPageBreak/>
        <w:t>Table of Contents</w:t>
      </w:r>
      <w:bookmarkEnd w:id="5"/>
    </w:p>
    <w:p w:rsidR="00CA57DF" w:rsidRDefault="00787C47">
      <w:pPr>
        <w:pStyle w:val="TOC1"/>
        <w:tabs>
          <w:tab w:val="right" w:leader="dot" w:pos="9016"/>
        </w:tabs>
        <w:rPr>
          <w:rFonts w:eastAsiaTheme="minorEastAsia"/>
          <w:noProof/>
          <w:lang w:eastAsia="en-AU"/>
        </w:rPr>
      </w:pPr>
      <w:r>
        <w:rPr>
          <w:lang w:eastAsia="en-AU"/>
        </w:rPr>
        <w:fldChar w:fldCharType="begin"/>
      </w:r>
      <w:r>
        <w:rPr>
          <w:lang w:eastAsia="en-AU"/>
        </w:rPr>
        <w:instrText xml:space="preserve"> TOC \o "1-1" \h \z \u </w:instrText>
      </w:r>
      <w:r>
        <w:rPr>
          <w:lang w:eastAsia="en-AU"/>
        </w:rPr>
        <w:fldChar w:fldCharType="separate"/>
      </w:r>
      <w:hyperlink w:anchor="_Toc311298127" w:history="1">
        <w:r w:rsidR="00CA57DF" w:rsidRPr="004B65E6">
          <w:rPr>
            <w:rStyle w:val="Hyperlink"/>
            <w:rFonts w:eastAsia="Times New Roman"/>
            <w:noProof/>
            <w:lang w:eastAsia="en-AU"/>
          </w:rPr>
          <w:t>Abstract</w:t>
        </w:r>
        <w:r w:rsidR="00CA57DF">
          <w:rPr>
            <w:noProof/>
            <w:webHidden/>
          </w:rPr>
          <w:tab/>
        </w:r>
        <w:r w:rsidR="00CA57DF">
          <w:rPr>
            <w:noProof/>
            <w:webHidden/>
          </w:rPr>
          <w:fldChar w:fldCharType="begin"/>
        </w:r>
        <w:r w:rsidR="00CA57DF">
          <w:rPr>
            <w:noProof/>
            <w:webHidden/>
          </w:rPr>
          <w:instrText xml:space="preserve"> PAGEREF _Toc311298127 \h </w:instrText>
        </w:r>
        <w:r w:rsidR="00CA57DF">
          <w:rPr>
            <w:noProof/>
            <w:webHidden/>
          </w:rPr>
        </w:r>
        <w:r w:rsidR="00CA57DF">
          <w:rPr>
            <w:noProof/>
            <w:webHidden/>
          </w:rPr>
          <w:fldChar w:fldCharType="separate"/>
        </w:r>
        <w:r w:rsidR="00CA57DF">
          <w:rPr>
            <w:noProof/>
            <w:webHidden/>
          </w:rPr>
          <w:t>1</w:t>
        </w:r>
        <w:r w:rsidR="00CA57DF">
          <w:rPr>
            <w:noProof/>
            <w:webHidden/>
          </w:rPr>
          <w:fldChar w:fldCharType="end"/>
        </w:r>
      </w:hyperlink>
    </w:p>
    <w:p w:rsidR="00CA57DF" w:rsidRDefault="000879E9">
      <w:pPr>
        <w:pStyle w:val="TOC1"/>
        <w:tabs>
          <w:tab w:val="left" w:pos="440"/>
          <w:tab w:val="right" w:leader="dot" w:pos="9016"/>
        </w:tabs>
        <w:rPr>
          <w:rFonts w:eastAsiaTheme="minorEastAsia"/>
          <w:noProof/>
          <w:lang w:eastAsia="en-AU"/>
        </w:rPr>
      </w:pPr>
      <w:hyperlink w:anchor="_Toc311298128" w:history="1">
        <w:r w:rsidR="00CA57DF" w:rsidRPr="004B65E6">
          <w:rPr>
            <w:rStyle w:val="Hyperlink"/>
            <w:noProof/>
            <w:lang w:eastAsia="en-AU"/>
          </w:rPr>
          <w:t>1</w:t>
        </w:r>
        <w:r w:rsidR="00CA57DF">
          <w:rPr>
            <w:rFonts w:eastAsiaTheme="minorEastAsia"/>
            <w:noProof/>
            <w:lang w:eastAsia="en-AU"/>
          </w:rPr>
          <w:tab/>
        </w:r>
        <w:r w:rsidR="00CA57DF" w:rsidRPr="004B65E6">
          <w:rPr>
            <w:rStyle w:val="Hyperlink"/>
            <w:noProof/>
            <w:lang w:eastAsia="en-AU"/>
          </w:rPr>
          <w:t>Introduction</w:t>
        </w:r>
        <w:r w:rsidR="00CA57DF">
          <w:rPr>
            <w:noProof/>
            <w:webHidden/>
          </w:rPr>
          <w:tab/>
        </w:r>
        <w:r w:rsidR="00CA57DF">
          <w:rPr>
            <w:noProof/>
            <w:webHidden/>
          </w:rPr>
          <w:fldChar w:fldCharType="begin"/>
        </w:r>
        <w:r w:rsidR="00CA57DF">
          <w:rPr>
            <w:noProof/>
            <w:webHidden/>
          </w:rPr>
          <w:instrText xml:space="preserve"> PAGEREF _Toc311298128 \h </w:instrText>
        </w:r>
        <w:r w:rsidR="00CA57DF">
          <w:rPr>
            <w:noProof/>
            <w:webHidden/>
          </w:rPr>
        </w:r>
        <w:r w:rsidR="00CA57DF">
          <w:rPr>
            <w:noProof/>
            <w:webHidden/>
          </w:rPr>
          <w:fldChar w:fldCharType="separate"/>
        </w:r>
        <w:r w:rsidR="00CA57DF">
          <w:rPr>
            <w:noProof/>
            <w:webHidden/>
          </w:rPr>
          <w:t>2</w:t>
        </w:r>
        <w:r w:rsidR="00CA57DF">
          <w:rPr>
            <w:noProof/>
            <w:webHidden/>
          </w:rPr>
          <w:fldChar w:fldCharType="end"/>
        </w:r>
      </w:hyperlink>
    </w:p>
    <w:p w:rsidR="00CA57DF" w:rsidRDefault="000879E9">
      <w:pPr>
        <w:pStyle w:val="TOC1"/>
        <w:tabs>
          <w:tab w:val="left" w:pos="440"/>
          <w:tab w:val="right" w:leader="dot" w:pos="9016"/>
        </w:tabs>
        <w:rPr>
          <w:rFonts w:eastAsiaTheme="minorEastAsia"/>
          <w:noProof/>
          <w:lang w:eastAsia="en-AU"/>
        </w:rPr>
      </w:pPr>
      <w:hyperlink w:anchor="_Toc311298129" w:history="1">
        <w:r w:rsidR="00CA57DF" w:rsidRPr="004B65E6">
          <w:rPr>
            <w:rStyle w:val="Hyperlink"/>
            <w:noProof/>
            <w:lang w:eastAsia="en-AU"/>
          </w:rPr>
          <w:t>2</w:t>
        </w:r>
        <w:r w:rsidR="00CA57DF">
          <w:rPr>
            <w:rFonts w:eastAsiaTheme="minorEastAsia"/>
            <w:noProof/>
            <w:lang w:eastAsia="en-AU"/>
          </w:rPr>
          <w:tab/>
        </w:r>
        <w:r w:rsidR="00CA57DF" w:rsidRPr="004B65E6">
          <w:rPr>
            <w:rStyle w:val="Hyperlink"/>
            <w:noProof/>
            <w:lang w:eastAsia="en-AU"/>
          </w:rPr>
          <w:t>Table of Contents</w:t>
        </w:r>
        <w:r w:rsidR="00CA57DF">
          <w:rPr>
            <w:noProof/>
            <w:webHidden/>
          </w:rPr>
          <w:tab/>
        </w:r>
        <w:r w:rsidR="00CA57DF">
          <w:rPr>
            <w:noProof/>
            <w:webHidden/>
          </w:rPr>
          <w:fldChar w:fldCharType="begin"/>
        </w:r>
        <w:r w:rsidR="00CA57DF">
          <w:rPr>
            <w:noProof/>
            <w:webHidden/>
          </w:rPr>
          <w:instrText xml:space="preserve"> PAGEREF _Toc311298129 \h </w:instrText>
        </w:r>
        <w:r w:rsidR="00CA57DF">
          <w:rPr>
            <w:noProof/>
            <w:webHidden/>
          </w:rPr>
        </w:r>
        <w:r w:rsidR="00CA57DF">
          <w:rPr>
            <w:noProof/>
            <w:webHidden/>
          </w:rPr>
          <w:fldChar w:fldCharType="separate"/>
        </w:r>
        <w:r w:rsidR="00CA57DF">
          <w:rPr>
            <w:noProof/>
            <w:webHidden/>
          </w:rPr>
          <w:t>3</w:t>
        </w:r>
        <w:r w:rsidR="00CA57DF">
          <w:rPr>
            <w:noProof/>
            <w:webHidden/>
          </w:rPr>
          <w:fldChar w:fldCharType="end"/>
        </w:r>
      </w:hyperlink>
    </w:p>
    <w:p w:rsidR="00CA57DF" w:rsidRDefault="000879E9">
      <w:pPr>
        <w:pStyle w:val="TOC1"/>
        <w:tabs>
          <w:tab w:val="left" w:pos="440"/>
          <w:tab w:val="right" w:leader="dot" w:pos="9016"/>
        </w:tabs>
        <w:rPr>
          <w:rFonts w:eastAsiaTheme="minorEastAsia"/>
          <w:noProof/>
          <w:lang w:eastAsia="en-AU"/>
        </w:rPr>
      </w:pPr>
      <w:hyperlink w:anchor="_Toc311298130" w:history="1">
        <w:r w:rsidR="00CA57DF" w:rsidRPr="004B65E6">
          <w:rPr>
            <w:rStyle w:val="Hyperlink"/>
            <w:noProof/>
            <w:lang w:eastAsia="en-AU"/>
          </w:rPr>
          <w:t>3</w:t>
        </w:r>
        <w:r w:rsidR="00CA57DF">
          <w:rPr>
            <w:rFonts w:eastAsiaTheme="minorEastAsia"/>
            <w:noProof/>
            <w:lang w:eastAsia="en-AU"/>
          </w:rPr>
          <w:tab/>
        </w:r>
        <w:r w:rsidR="00CA57DF" w:rsidRPr="004B65E6">
          <w:rPr>
            <w:rStyle w:val="Hyperlink"/>
            <w:noProof/>
            <w:lang w:eastAsia="en-AU"/>
          </w:rPr>
          <w:t>Mission Statement</w:t>
        </w:r>
        <w:r w:rsidR="00CA57DF">
          <w:rPr>
            <w:noProof/>
            <w:webHidden/>
          </w:rPr>
          <w:tab/>
        </w:r>
        <w:r w:rsidR="00CA57DF">
          <w:rPr>
            <w:noProof/>
            <w:webHidden/>
          </w:rPr>
          <w:fldChar w:fldCharType="begin"/>
        </w:r>
        <w:r w:rsidR="00CA57DF">
          <w:rPr>
            <w:noProof/>
            <w:webHidden/>
          </w:rPr>
          <w:instrText xml:space="preserve"> PAGEREF _Toc311298130 \h </w:instrText>
        </w:r>
        <w:r w:rsidR="00CA57DF">
          <w:rPr>
            <w:noProof/>
            <w:webHidden/>
          </w:rPr>
        </w:r>
        <w:r w:rsidR="00CA57DF">
          <w:rPr>
            <w:noProof/>
            <w:webHidden/>
          </w:rPr>
          <w:fldChar w:fldCharType="separate"/>
        </w:r>
        <w:r w:rsidR="00CA57DF">
          <w:rPr>
            <w:noProof/>
            <w:webHidden/>
          </w:rPr>
          <w:t>4</w:t>
        </w:r>
        <w:r w:rsidR="00CA57DF">
          <w:rPr>
            <w:noProof/>
            <w:webHidden/>
          </w:rPr>
          <w:fldChar w:fldCharType="end"/>
        </w:r>
      </w:hyperlink>
    </w:p>
    <w:p w:rsidR="00CA57DF" w:rsidRDefault="000879E9">
      <w:pPr>
        <w:pStyle w:val="TOC1"/>
        <w:tabs>
          <w:tab w:val="left" w:pos="440"/>
          <w:tab w:val="right" w:leader="dot" w:pos="9016"/>
        </w:tabs>
        <w:rPr>
          <w:rFonts w:eastAsiaTheme="minorEastAsia"/>
          <w:noProof/>
          <w:lang w:eastAsia="en-AU"/>
        </w:rPr>
      </w:pPr>
      <w:hyperlink w:anchor="_Toc311298131" w:history="1">
        <w:r w:rsidR="00CA57DF" w:rsidRPr="004B65E6">
          <w:rPr>
            <w:rStyle w:val="Hyperlink"/>
            <w:noProof/>
            <w:lang w:eastAsia="en-AU"/>
          </w:rPr>
          <w:t>4</w:t>
        </w:r>
        <w:r w:rsidR="00CA57DF">
          <w:rPr>
            <w:rFonts w:eastAsiaTheme="minorEastAsia"/>
            <w:noProof/>
            <w:lang w:eastAsia="en-AU"/>
          </w:rPr>
          <w:tab/>
        </w:r>
        <w:r w:rsidR="00CA57DF" w:rsidRPr="004B65E6">
          <w:rPr>
            <w:rStyle w:val="Hyperlink"/>
            <w:noProof/>
            <w:lang w:eastAsia="en-AU"/>
          </w:rPr>
          <w:t>Functional Specifications</w:t>
        </w:r>
        <w:r w:rsidR="00CA57DF">
          <w:rPr>
            <w:noProof/>
            <w:webHidden/>
          </w:rPr>
          <w:tab/>
        </w:r>
        <w:r w:rsidR="00CA57DF">
          <w:rPr>
            <w:noProof/>
            <w:webHidden/>
          </w:rPr>
          <w:fldChar w:fldCharType="begin"/>
        </w:r>
        <w:r w:rsidR="00CA57DF">
          <w:rPr>
            <w:noProof/>
            <w:webHidden/>
          </w:rPr>
          <w:instrText xml:space="preserve"> PAGEREF _Toc311298131 \h </w:instrText>
        </w:r>
        <w:r w:rsidR="00CA57DF">
          <w:rPr>
            <w:noProof/>
            <w:webHidden/>
          </w:rPr>
        </w:r>
        <w:r w:rsidR="00CA57DF">
          <w:rPr>
            <w:noProof/>
            <w:webHidden/>
          </w:rPr>
          <w:fldChar w:fldCharType="separate"/>
        </w:r>
        <w:r w:rsidR="00CA57DF">
          <w:rPr>
            <w:noProof/>
            <w:webHidden/>
          </w:rPr>
          <w:t>5</w:t>
        </w:r>
        <w:r w:rsidR="00CA57DF">
          <w:rPr>
            <w:noProof/>
            <w:webHidden/>
          </w:rPr>
          <w:fldChar w:fldCharType="end"/>
        </w:r>
      </w:hyperlink>
    </w:p>
    <w:p w:rsidR="00CA57DF" w:rsidRDefault="000879E9">
      <w:pPr>
        <w:pStyle w:val="TOC1"/>
        <w:tabs>
          <w:tab w:val="left" w:pos="440"/>
          <w:tab w:val="right" w:leader="dot" w:pos="9016"/>
        </w:tabs>
        <w:rPr>
          <w:rFonts w:eastAsiaTheme="minorEastAsia"/>
          <w:noProof/>
          <w:lang w:eastAsia="en-AU"/>
        </w:rPr>
      </w:pPr>
      <w:hyperlink w:anchor="_Toc311298132" w:history="1">
        <w:r w:rsidR="00CA57DF" w:rsidRPr="004B65E6">
          <w:rPr>
            <w:rStyle w:val="Hyperlink"/>
            <w:noProof/>
            <w:lang w:eastAsia="en-AU"/>
          </w:rPr>
          <w:t>5</w:t>
        </w:r>
        <w:r w:rsidR="00CA57DF">
          <w:rPr>
            <w:rFonts w:eastAsiaTheme="minorEastAsia"/>
            <w:noProof/>
            <w:lang w:eastAsia="en-AU"/>
          </w:rPr>
          <w:tab/>
        </w:r>
        <w:r w:rsidR="00CA57DF" w:rsidRPr="004B65E6">
          <w:rPr>
            <w:rStyle w:val="Hyperlink"/>
            <w:noProof/>
            <w:lang w:eastAsia="en-AU"/>
          </w:rPr>
          <w:t>Conclusion</w:t>
        </w:r>
        <w:r w:rsidR="00CA57DF">
          <w:rPr>
            <w:noProof/>
            <w:webHidden/>
          </w:rPr>
          <w:tab/>
        </w:r>
        <w:r w:rsidR="00CA57DF">
          <w:rPr>
            <w:noProof/>
            <w:webHidden/>
          </w:rPr>
          <w:fldChar w:fldCharType="begin"/>
        </w:r>
        <w:r w:rsidR="00CA57DF">
          <w:rPr>
            <w:noProof/>
            <w:webHidden/>
          </w:rPr>
          <w:instrText xml:space="preserve"> PAGEREF _Toc311298132 \h </w:instrText>
        </w:r>
        <w:r w:rsidR="00CA57DF">
          <w:rPr>
            <w:noProof/>
            <w:webHidden/>
          </w:rPr>
        </w:r>
        <w:r w:rsidR="00CA57DF">
          <w:rPr>
            <w:noProof/>
            <w:webHidden/>
          </w:rPr>
          <w:fldChar w:fldCharType="separate"/>
        </w:r>
        <w:r w:rsidR="00CA57DF">
          <w:rPr>
            <w:noProof/>
            <w:webHidden/>
          </w:rPr>
          <w:t>7</w:t>
        </w:r>
        <w:r w:rsidR="00CA57DF">
          <w:rPr>
            <w:noProof/>
            <w:webHidden/>
          </w:rPr>
          <w:fldChar w:fldCharType="end"/>
        </w:r>
      </w:hyperlink>
    </w:p>
    <w:p w:rsidR="00787C47" w:rsidRDefault="00787C47" w:rsidP="008A6463">
      <w:pPr>
        <w:rPr>
          <w:lang w:eastAsia="en-AU"/>
        </w:rPr>
      </w:pPr>
      <w:r>
        <w:rPr>
          <w:lang w:eastAsia="en-AU"/>
        </w:rPr>
        <w:fldChar w:fldCharType="end"/>
      </w:r>
    </w:p>
    <w:p w:rsidR="00381C5D" w:rsidRDefault="00381C5D" w:rsidP="008A6463">
      <w:pPr>
        <w:rPr>
          <w:lang w:eastAsia="en-AU"/>
        </w:rPr>
      </w:pPr>
    </w:p>
    <w:p w:rsidR="00381C5D" w:rsidRPr="008A6463" w:rsidRDefault="00381C5D" w:rsidP="008A6463">
      <w:pPr>
        <w:rPr>
          <w:lang w:eastAsia="en-AU"/>
        </w:rPr>
      </w:pPr>
    </w:p>
    <w:p w:rsidR="00CA57DF" w:rsidRDefault="00CA57DF">
      <w:pPr>
        <w:jc w:val="left"/>
        <w:rPr>
          <w:rFonts w:eastAsiaTheme="majorEastAsia" w:cstheme="majorBidi"/>
          <w:b/>
          <w:bCs/>
          <w:sz w:val="44"/>
          <w:szCs w:val="28"/>
          <w:lang w:eastAsia="en-AU"/>
        </w:rPr>
      </w:pPr>
      <w:r>
        <w:rPr>
          <w:lang w:eastAsia="en-AU"/>
        </w:rPr>
        <w:br w:type="page"/>
      </w:r>
    </w:p>
    <w:p w:rsidR="00144F21" w:rsidRDefault="00144F21" w:rsidP="00144F21">
      <w:pPr>
        <w:pStyle w:val="Heading1"/>
        <w:rPr>
          <w:lang w:eastAsia="en-AU"/>
        </w:rPr>
      </w:pPr>
      <w:bookmarkStart w:id="6" w:name="_Toc311298130"/>
      <w:r>
        <w:rPr>
          <w:lang w:eastAsia="en-AU"/>
        </w:rPr>
        <w:lastRenderedPageBreak/>
        <w:t>Mission Statement</w:t>
      </w:r>
      <w:bookmarkEnd w:id="6"/>
    </w:p>
    <w:p w:rsidR="00A528EA" w:rsidRDefault="00144F21" w:rsidP="00B11320">
      <w:pPr>
        <w:rPr>
          <w:lang w:eastAsia="en-AU"/>
        </w:rPr>
      </w:pPr>
      <w:r>
        <w:rPr>
          <w:lang w:eastAsia="en-AU"/>
        </w:rPr>
        <w:t xml:space="preserve">During flight on the proposed Stratospheric Balloon, </w:t>
      </w:r>
      <w:proofErr w:type="spellStart"/>
      <w:r>
        <w:rPr>
          <w:lang w:eastAsia="en-AU"/>
        </w:rPr>
        <w:t>BLUEsat</w:t>
      </w:r>
      <w:proofErr w:type="spellEnd"/>
      <w:r>
        <w:rPr>
          <w:lang w:eastAsia="en-AU"/>
        </w:rPr>
        <w:t xml:space="preserve"> will perform </w:t>
      </w:r>
      <w:r w:rsidR="00B11320">
        <w:rPr>
          <w:lang w:eastAsia="en-AU"/>
        </w:rPr>
        <w:t>functions in order to</w:t>
      </w:r>
      <w:r>
        <w:rPr>
          <w:lang w:eastAsia="en-AU"/>
        </w:rPr>
        <w:t xml:space="preserve"> proof its functionality as an extensible Amateur Radio</w:t>
      </w:r>
      <w:r w:rsidR="000E3909">
        <w:rPr>
          <w:lang w:eastAsia="en-AU"/>
        </w:rPr>
        <w:t xml:space="preserve"> S</w:t>
      </w:r>
      <w:r>
        <w:rPr>
          <w:lang w:eastAsia="en-AU"/>
        </w:rPr>
        <w:t xml:space="preserve">atellite bus.  </w:t>
      </w:r>
      <w:r w:rsidR="00B11320">
        <w:rPr>
          <w:lang w:eastAsia="en-AU"/>
        </w:rPr>
        <w:t xml:space="preserve">That is, on the balloon, the satellite will perform all basic communications and telemetry functions </w:t>
      </w:r>
      <w:bookmarkEnd w:id="3"/>
      <w:r w:rsidR="00B11320">
        <w:rPr>
          <w:lang w:eastAsia="en-AU"/>
        </w:rPr>
        <w:t xml:space="preserve">whilst demonstrating the ability to service the Amateur Radio community and to provide an extensible bus on which future payloads can be interfaced. </w:t>
      </w:r>
    </w:p>
    <w:p w:rsidR="00B11320" w:rsidRDefault="00B11320" w:rsidP="00B11320">
      <w:pPr>
        <w:rPr>
          <w:lang w:eastAsia="en-AU"/>
        </w:rPr>
      </w:pPr>
      <w:r>
        <w:rPr>
          <w:lang w:eastAsia="en-AU"/>
        </w:rPr>
        <w:t xml:space="preserve">The satellite on the balloon will transmit telemetry and receive </w:t>
      </w:r>
      <w:proofErr w:type="spellStart"/>
      <w:r w:rsidR="00611B84">
        <w:rPr>
          <w:lang w:eastAsia="en-AU"/>
        </w:rPr>
        <w:t>telecommands</w:t>
      </w:r>
      <w:proofErr w:type="spellEnd"/>
      <w:r>
        <w:rPr>
          <w:lang w:eastAsia="en-AU"/>
        </w:rPr>
        <w:t xml:space="preserve"> on</w:t>
      </w:r>
      <w:r w:rsidR="00A528EA">
        <w:rPr>
          <w:lang w:eastAsia="en-AU"/>
        </w:rPr>
        <w:t xml:space="preserve"> specified</w:t>
      </w:r>
      <w:r>
        <w:rPr>
          <w:lang w:eastAsia="en-AU"/>
        </w:rPr>
        <w:t xml:space="preserve"> Amateur Radio bands from a local, mobile Ground-Station system.</w:t>
      </w:r>
      <w:r w:rsidR="00320357">
        <w:rPr>
          <w:lang w:eastAsia="en-AU"/>
        </w:rPr>
        <w:t xml:space="preserve"> These transmissions will provide a proof of concept of the </w:t>
      </w:r>
      <w:proofErr w:type="spellStart"/>
      <w:r w:rsidR="00320357">
        <w:rPr>
          <w:lang w:eastAsia="en-AU"/>
        </w:rPr>
        <w:t>Licklider</w:t>
      </w:r>
      <w:proofErr w:type="spellEnd"/>
      <w:r w:rsidR="00320357">
        <w:rPr>
          <w:lang w:eastAsia="en-AU"/>
        </w:rPr>
        <w:t xml:space="preserve"> Transmission Protocol</w:t>
      </w:r>
      <w:r w:rsidR="00394E67">
        <w:rPr>
          <w:lang w:eastAsia="en-AU"/>
        </w:rPr>
        <w:t xml:space="preserve"> (LTP)</w:t>
      </w:r>
      <w:r w:rsidR="00320357">
        <w:rPr>
          <w:lang w:eastAsia="en-AU"/>
        </w:rPr>
        <w:t xml:space="preserve"> proposed for deep space communication.</w:t>
      </w:r>
      <w:r>
        <w:rPr>
          <w:lang w:eastAsia="en-AU"/>
        </w:rPr>
        <w:t xml:space="preserve"> </w:t>
      </w:r>
      <w:r w:rsidR="00A528EA">
        <w:rPr>
          <w:lang w:eastAsia="en-AU"/>
        </w:rPr>
        <w:t>On these Amateur Radio Bands, we will also provide functionality for a ‘Bent Pipe RF’ service for reception and rebroadcast of Radio Frequency (RF) transmissions.</w:t>
      </w:r>
      <w:r w:rsidR="00320357">
        <w:rPr>
          <w:lang w:eastAsia="en-AU"/>
        </w:rPr>
        <w:t xml:space="preserve"> </w:t>
      </w:r>
    </w:p>
    <w:p w:rsidR="00394E67" w:rsidRDefault="00B11320" w:rsidP="00B11320">
      <w:pPr>
        <w:rPr>
          <w:lang w:eastAsia="en-AU"/>
        </w:rPr>
      </w:pPr>
      <w:r>
        <w:rPr>
          <w:lang w:eastAsia="en-AU"/>
        </w:rPr>
        <w:t xml:space="preserve">Furthermore, the satellite will also </w:t>
      </w:r>
      <w:r w:rsidR="00993748">
        <w:rPr>
          <w:lang w:eastAsia="en-AU"/>
        </w:rPr>
        <w:t>demonstrate its</w:t>
      </w:r>
      <w:r w:rsidR="00611B84">
        <w:rPr>
          <w:lang w:eastAsia="en-AU"/>
        </w:rPr>
        <w:t xml:space="preserve"> ability </w:t>
      </w:r>
      <w:r w:rsidR="00993748">
        <w:rPr>
          <w:lang w:eastAsia="en-AU"/>
        </w:rPr>
        <w:t xml:space="preserve">to allow </w:t>
      </w:r>
      <w:r w:rsidR="00611B84">
        <w:rPr>
          <w:lang w:eastAsia="en-AU"/>
        </w:rPr>
        <w:t>for higher-function payloads</w:t>
      </w:r>
      <w:r w:rsidR="00993748">
        <w:rPr>
          <w:lang w:eastAsia="en-AU"/>
        </w:rPr>
        <w:t xml:space="preserve"> to</w:t>
      </w:r>
      <w:r w:rsidR="00611B84">
        <w:rPr>
          <w:lang w:eastAsia="en-AU"/>
        </w:rPr>
        <w:t xml:space="preserve"> send telemetry and receive </w:t>
      </w:r>
      <w:proofErr w:type="spellStart"/>
      <w:r w:rsidR="00611B84">
        <w:rPr>
          <w:lang w:eastAsia="en-AU"/>
        </w:rPr>
        <w:t>telecommand</w:t>
      </w:r>
      <w:proofErr w:type="spellEnd"/>
      <w:r w:rsidR="00611B84">
        <w:rPr>
          <w:lang w:eastAsia="en-AU"/>
        </w:rPr>
        <w:t xml:space="preserve"> via a generic Payload Interface. This Payload interface will interact with the main Satellite Bus to transmit and receive data on the same Amateur Radio Bands.</w:t>
      </w:r>
    </w:p>
    <w:p w:rsidR="0018708A" w:rsidRDefault="0018708A">
      <w:pPr>
        <w:jc w:val="left"/>
        <w:rPr>
          <w:rFonts w:eastAsiaTheme="majorEastAsia" w:cstheme="majorBidi"/>
          <w:b/>
          <w:bCs/>
          <w:sz w:val="44"/>
          <w:szCs w:val="28"/>
          <w:lang w:eastAsia="en-AU"/>
        </w:rPr>
      </w:pPr>
      <w:r>
        <w:rPr>
          <w:lang w:eastAsia="en-AU"/>
        </w:rPr>
        <w:br w:type="page"/>
      </w:r>
    </w:p>
    <w:p w:rsidR="00394E67" w:rsidRDefault="00394E67" w:rsidP="00394E67">
      <w:pPr>
        <w:pStyle w:val="Heading1"/>
        <w:rPr>
          <w:lang w:eastAsia="en-AU"/>
        </w:rPr>
      </w:pPr>
      <w:bookmarkStart w:id="7" w:name="_Toc311298131"/>
      <w:r>
        <w:rPr>
          <w:lang w:eastAsia="en-AU"/>
        </w:rPr>
        <w:lastRenderedPageBreak/>
        <w:t>Functional Specifications</w:t>
      </w:r>
      <w:bookmarkEnd w:id="7"/>
    </w:p>
    <w:p w:rsidR="00394E67" w:rsidRDefault="00394E67" w:rsidP="00394E67">
      <w:pPr>
        <w:pStyle w:val="Heading2"/>
        <w:rPr>
          <w:lang w:eastAsia="en-AU"/>
        </w:rPr>
      </w:pPr>
      <w:r>
        <w:rPr>
          <w:lang w:eastAsia="en-AU"/>
        </w:rPr>
        <w:t>Proof of Bus</w:t>
      </w:r>
    </w:p>
    <w:p w:rsidR="00394E67" w:rsidRDefault="00394E67" w:rsidP="00394E67">
      <w:pPr>
        <w:rPr>
          <w:lang w:eastAsia="en-AU"/>
        </w:rPr>
      </w:pPr>
      <w:r>
        <w:rPr>
          <w:lang w:eastAsia="en-AU"/>
        </w:rPr>
        <w:t>On the environmental conditions provided by the balloon, the satellite will</w:t>
      </w:r>
      <w:r w:rsidR="00B646B9">
        <w:rPr>
          <w:lang w:eastAsia="en-AU"/>
        </w:rPr>
        <w:t xml:space="preserve"> be able to</w:t>
      </w:r>
    </w:p>
    <w:p w:rsidR="00394E67" w:rsidRDefault="00394E67" w:rsidP="00394E67">
      <w:pPr>
        <w:numPr>
          <w:ilvl w:val="0"/>
          <w:numId w:val="42"/>
        </w:numPr>
        <w:rPr>
          <w:lang w:eastAsia="en-AU"/>
        </w:rPr>
      </w:pPr>
      <w:r>
        <w:rPr>
          <w:lang w:eastAsia="en-AU"/>
        </w:rPr>
        <w:t>Provide power to all electrical subsystems</w:t>
      </w:r>
    </w:p>
    <w:p w:rsidR="00394E67" w:rsidRDefault="0018708A" w:rsidP="00394E67">
      <w:pPr>
        <w:numPr>
          <w:ilvl w:val="0"/>
          <w:numId w:val="42"/>
        </w:numPr>
        <w:rPr>
          <w:lang w:eastAsia="en-AU"/>
        </w:rPr>
      </w:pPr>
      <w:r>
        <w:rPr>
          <w:lang w:eastAsia="en-AU"/>
        </w:rPr>
        <w:t>Successfully charge batteries from solar panels in charge/discharge cycles as the satellite moves from darkness to sunlight</w:t>
      </w:r>
    </w:p>
    <w:p w:rsidR="00394E67" w:rsidRDefault="00394E67" w:rsidP="00394E67">
      <w:pPr>
        <w:numPr>
          <w:ilvl w:val="0"/>
          <w:numId w:val="42"/>
        </w:numPr>
        <w:rPr>
          <w:lang w:eastAsia="en-AU"/>
        </w:rPr>
      </w:pPr>
      <w:r>
        <w:rPr>
          <w:lang w:eastAsia="en-AU"/>
        </w:rPr>
        <w:t>Keep an accurate log of temperature, voltage and current telemetry</w:t>
      </w:r>
    </w:p>
    <w:p w:rsidR="00394E67" w:rsidRDefault="00394E67" w:rsidP="00394E67">
      <w:pPr>
        <w:numPr>
          <w:ilvl w:val="0"/>
          <w:numId w:val="42"/>
        </w:numPr>
        <w:rPr>
          <w:lang w:eastAsia="en-AU"/>
        </w:rPr>
      </w:pPr>
      <w:r>
        <w:rPr>
          <w:lang w:eastAsia="en-AU"/>
        </w:rPr>
        <w:t>Operate and react autonomously in the event of component failure identified by the above telemetry</w:t>
      </w:r>
    </w:p>
    <w:p w:rsidR="00B646B9" w:rsidRDefault="00B646B9" w:rsidP="00394E67">
      <w:pPr>
        <w:numPr>
          <w:ilvl w:val="0"/>
          <w:numId w:val="42"/>
        </w:numPr>
        <w:rPr>
          <w:lang w:eastAsia="en-AU"/>
        </w:rPr>
      </w:pPr>
      <w:r>
        <w:rPr>
          <w:lang w:eastAsia="en-AU"/>
        </w:rPr>
        <w:t>Periodically transmit an Audio Frequency (AF) Morse code beacon whilst ‘idle’ or not otherwise transmitting.</w:t>
      </w:r>
    </w:p>
    <w:p w:rsidR="002F0461" w:rsidRDefault="002F0461" w:rsidP="00394E67">
      <w:pPr>
        <w:numPr>
          <w:ilvl w:val="0"/>
          <w:numId w:val="42"/>
        </w:numPr>
        <w:rPr>
          <w:lang w:eastAsia="en-AU"/>
        </w:rPr>
      </w:pPr>
      <w:r>
        <w:rPr>
          <w:lang w:eastAsia="en-AU"/>
        </w:rPr>
        <w:t xml:space="preserve">Receive </w:t>
      </w:r>
      <w:proofErr w:type="spellStart"/>
      <w:r>
        <w:rPr>
          <w:lang w:eastAsia="en-AU"/>
        </w:rPr>
        <w:t>Telecommand</w:t>
      </w:r>
      <w:proofErr w:type="spellEnd"/>
      <w:r>
        <w:rPr>
          <w:lang w:eastAsia="en-AU"/>
        </w:rPr>
        <w:t xml:space="preserve"> through the specified Amateur Radio Band via Dual Tone Multi-Frequency (DTMF) modulation.</w:t>
      </w:r>
    </w:p>
    <w:p w:rsidR="002F0461" w:rsidRDefault="002F0461" w:rsidP="00394E67">
      <w:pPr>
        <w:numPr>
          <w:ilvl w:val="0"/>
          <w:numId w:val="42"/>
        </w:numPr>
        <w:rPr>
          <w:lang w:eastAsia="en-AU"/>
        </w:rPr>
      </w:pPr>
      <w:r>
        <w:rPr>
          <w:lang w:eastAsia="en-AU"/>
        </w:rPr>
        <w:t xml:space="preserve">Transmit critical telemetry and receive </w:t>
      </w:r>
      <w:proofErr w:type="spellStart"/>
      <w:r>
        <w:rPr>
          <w:lang w:eastAsia="en-AU"/>
        </w:rPr>
        <w:t>telecommmand</w:t>
      </w:r>
      <w:proofErr w:type="spellEnd"/>
      <w:r>
        <w:rPr>
          <w:lang w:eastAsia="en-AU"/>
        </w:rPr>
        <w:t xml:space="preserve"> through the specified Amateur Radio downlink Band through Audio Frequency Shift Keying (AFSK) Modulation.</w:t>
      </w:r>
    </w:p>
    <w:p w:rsidR="002F0461" w:rsidRDefault="002F0461" w:rsidP="00394E67">
      <w:pPr>
        <w:numPr>
          <w:ilvl w:val="0"/>
          <w:numId w:val="42"/>
        </w:numPr>
        <w:rPr>
          <w:lang w:eastAsia="en-AU"/>
        </w:rPr>
      </w:pPr>
      <w:r>
        <w:rPr>
          <w:lang w:eastAsia="en-AU"/>
        </w:rPr>
        <w:t xml:space="preserve">Transmit non-critical high bandwidth data through the specified Amateur Radio Band via Gaussian Minimum Shift Keying (GMSK) Modulation </w:t>
      </w:r>
    </w:p>
    <w:p w:rsidR="00B646B9" w:rsidRPr="00B646B9" w:rsidRDefault="00B646B9" w:rsidP="00B646B9">
      <w:pPr>
        <w:pStyle w:val="Heading2"/>
        <w:rPr>
          <w:lang w:eastAsia="en-AU"/>
        </w:rPr>
      </w:pPr>
      <w:r>
        <w:rPr>
          <w:lang w:eastAsia="en-AU"/>
        </w:rPr>
        <w:t xml:space="preserve">Proof of </w:t>
      </w:r>
      <w:proofErr w:type="spellStart"/>
      <w:r>
        <w:rPr>
          <w:lang w:eastAsia="en-AU"/>
        </w:rPr>
        <w:t>Groundstation</w:t>
      </w:r>
      <w:proofErr w:type="spellEnd"/>
    </w:p>
    <w:p w:rsidR="00B646B9" w:rsidRDefault="00B646B9" w:rsidP="00B646B9">
      <w:pPr>
        <w:rPr>
          <w:lang w:eastAsia="en-AU"/>
        </w:rPr>
      </w:pPr>
      <w:r>
        <w:rPr>
          <w:lang w:eastAsia="en-AU"/>
        </w:rPr>
        <w:t xml:space="preserve">Once the satellite has been launched on the stratospheric balloon, the </w:t>
      </w:r>
      <w:proofErr w:type="spellStart"/>
      <w:r>
        <w:rPr>
          <w:lang w:eastAsia="en-AU"/>
        </w:rPr>
        <w:t>Groundstation</w:t>
      </w:r>
      <w:proofErr w:type="spellEnd"/>
      <w:r>
        <w:rPr>
          <w:lang w:eastAsia="en-AU"/>
        </w:rPr>
        <w:t xml:space="preserve"> system will be able to</w:t>
      </w:r>
    </w:p>
    <w:p w:rsidR="00B646B9" w:rsidRDefault="00B646B9" w:rsidP="00B646B9">
      <w:pPr>
        <w:numPr>
          <w:ilvl w:val="0"/>
          <w:numId w:val="43"/>
        </w:numPr>
        <w:rPr>
          <w:lang w:eastAsia="en-AU"/>
        </w:rPr>
      </w:pPr>
      <w:r>
        <w:rPr>
          <w:lang w:eastAsia="en-AU"/>
        </w:rPr>
        <w:t>Autonomously recognise the AF Beacon transmitted by the satellite</w:t>
      </w:r>
    </w:p>
    <w:p w:rsidR="00B646B9" w:rsidRDefault="00B646B9" w:rsidP="00B646B9">
      <w:pPr>
        <w:numPr>
          <w:ilvl w:val="0"/>
          <w:numId w:val="43"/>
        </w:numPr>
        <w:rPr>
          <w:lang w:eastAsia="en-AU"/>
        </w:rPr>
      </w:pPr>
      <w:r>
        <w:rPr>
          <w:lang w:eastAsia="en-AU"/>
        </w:rPr>
        <w:t xml:space="preserve">Transmit </w:t>
      </w:r>
      <w:proofErr w:type="spellStart"/>
      <w:r>
        <w:rPr>
          <w:lang w:eastAsia="en-AU"/>
        </w:rPr>
        <w:t>telecommands</w:t>
      </w:r>
      <w:proofErr w:type="spellEnd"/>
      <w:r>
        <w:rPr>
          <w:lang w:eastAsia="en-AU"/>
        </w:rPr>
        <w:t xml:space="preserve"> to the satellite through the specified Amateur Radio Band </w:t>
      </w:r>
      <w:r w:rsidR="002F0461">
        <w:rPr>
          <w:lang w:eastAsia="en-AU"/>
        </w:rPr>
        <w:t xml:space="preserve">via DTMF </w:t>
      </w:r>
      <w:r>
        <w:rPr>
          <w:lang w:eastAsia="en-AU"/>
        </w:rPr>
        <w:t>modulation.</w:t>
      </w:r>
    </w:p>
    <w:p w:rsidR="00B646B9" w:rsidRDefault="00B646B9" w:rsidP="00B646B9">
      <w:pPr>
        <w:numPr>
          <w:ilvl w:val="0"/>
          <w:numId w:val="43"/>
        </w:numPr>
        <w:rPr>
          <w:lang w:eastAsia="en-AU"/>
        </w:rPr>
      </w:pPr>
      <w:r>
        <w:rPr>
          <w:lang w:eastAsia="en-AU"/>
        </w:rPr>
        <w:t xml:space="preserve">Transmit </w:t>
      </w:r>
      <w:proofErr w:type="spellStart"/>
      <w:r>
        <w:rPr>
          <w:lang w:eastAsia="en-AU"/>
        </w:rPr>
        <w:t>telecommand</w:t>
      </w:r>
      <w:proofErr w:type="spellEnd"/>
      <w:r>
        <w:rPr>
          <w:lang w:eastAsia="en-AU"/>
        </w:rPr>
        <w:t xml:space="preserve"> to and receive telemetry from the satellite through the specified Amateur Radio Band through </w:t>
      </w:r>
      <w:r w:rsidR="002F0461">
        <w:rPr>
          <w:lang w:eastAsia="en-AU"/>
        </w:rPr>
        <w:t>AFSK Modulation</w:t>
      </w:r>
    </w:p>
    <w:p w:rsidR="00B646B9" w:rsidRPr="00B646B9" w:rsidRDefault="00B646B9" w:rsidP="00B646B9">
      <w:pPr>
        <w:numPr>
          <w:ilvl w:val="0"/>
          <w:numId w:val="43"/>
        </w:numPr>
        <w:rPr>
          <w:lang w:eastAsia="en-AU"/>
        </w:rPr>
      </w:pPr>
      <w:r>
        <w:rPr>
          <w:lang w:eastAsia="en-AU"/>
        </w:rPr>
        <w:t xml:space="preserve">Receive telemetry from the satellite through the specified Amateur Radio Band via </w:t>
      </w:r>
      <w:r w:rsidR="002F0461">
        <w:rPr>
          <w:lang w:eastAsia="en-AU"/>
        </w:rPr>
        <w:t>GMSK Modulation</w:t>
      </w:r>
      <w:r>
        <w:rPr>
          <w:lang w:eastAsia="en-AU"/>
        </w:rPr>
        <w:t>.</w:t>
      </w:r>
    </w:p>
    <w:p w:rsidR="00394E67" w:rsidRDefault="00394E67" w:rsidP="00394E67">
      <w:pPr>
        <w:pStyle w:val="Heading2"/>
        <w:rPr>
          <w:lang w:eastAsia="en-AU"/>
        </w:rPr>
      </w:pPr>
      <w:r>
        <w:rPr>
          <w:lang w:eastAsia="en-AU"/>
        </w:rPr>
        <w:t>Bent Pipe RF</w:t>
      </w:r>
    </w:p>
    <w:p w:rsidR="00394E67" w:rsidRDefault="00394E67" w:rsidP="00394E67">
      <w:pPr>
        <w:rPr>
          <w:lang w:eastAsia="en-AU"/>
        </w:rPr>
      </w:pPr>
      <w:r>
        <w:rPr>
          <w:lang w:eastAsia="en-AU"/>
        </w:rPr>
        <w:t>The Satellite will demonstrate the ability to receive and rebroadcast transmissions on Amateur Radio Bands. That is the satellite and its ground station will</w:t>
      </w:r>
    </w:p>
    <w:p w:rsidR="00394E67" w:rsidRDefault="00394E67" w:rsidP="00394E67">
      <w:pPr>
        <w:numPr>
          <w:ilvl w:val="0"/>
          <w:numId w:val="41"/>
        </w:numPr>
        <w:rPr>
          <w:lang w:eastAsia="en-AU"/>
        </w:rPr>
      </w:pPr>
      <w:r>
        <w:rPr>
          <w:lang w:eastAsia="en-AU"/>
        </w:rPr>
        <w:t xml:space="preserve">Send and Receive RF Transmissions </w:t>
      </w:r>
    </w:p>
    <w:p w:rsidR="00394E67" w:rsidRDefault="00394E67" w:rsidP="00394E67">
      <w:pPr>
        <w:numPr>
          <w:ilvl w:val="0"/>
          <w:numId w:val="41"/>
        </w:numPr>
        <w:rPr>
          <w:lang w:eastAsia="en-AU"/>
        </w:rPr>
      </w:pPr>
      <w:r>
        <w:rPr>
          <w:lang w:eastAsia="en-AU"/>
        </w:rPr>
        <w:lastRenderedPageBreak/>
        <w:t>Function as an Analogue repeater for the rebroadcast of RF transmissions received on-board the satellite.</w:t>
      </w:r>
    </w:p>
    <w:p w:rsidR="00B30288" w:rsidRDefault="002F0461" w:rsidP="002F0461">
      <w:pPr>
        <w:pStyle w:val="Heading2"/>
        <w:rPr>
          <w:lang w:eastAsia="en-AU"/>
        </w:rPr>
      </w:pPr>
      <w:proofErr w:type="spellStart"/>
      <w:r>
        <w:rPr>
          <w:lang w:eastAsia="en-AU"/>
        </w:rPr>
        <w:t>Licklider</w:t>
      </w:r>
      <w:proofErr w:type="spellEnd"/>
      <w:r>
        <w:rPr>
          <w:lang w:eastAsia="en-AU"/>
        </w:rPr>
        <w:t xml:space="preserve"> Transmission Protocol (LTP)</w:t>
      </w:r>
    </w:p>
    <w:p w:rsidR="002F0461" w:rsidRDefault="002F0461" w:rsidP="002F0461">
      <w:pPr>
        <w:rPr>
          <w:lang w:eastAsia="en-AU"/>
        </w:rPr>
      </w:pPr>
      <w:r>
        <w:rPr>
          <w:lang w:eastAsia="en-AU"/>
        </w:rPr>
        <w:t xml:space="preserve">Whilst on the balloon, the satellite will proof the </w:t>
      </w:r>
      <w:proofErr w:type="spellStart"/>
      <w:r>
        <w:rPr>
          <w:lang w:eastAsia="en-AU"/>
        </w:rPr>
        <w:t>Licklider</w:t>
      </w:r>
      <w:proofErr w:type="spellEnd"/>
      <w:r>
        <w:rPr>
          <w:lang w:eastAsia="en-AU"/>
        </w:rPr>
        <w:t xml:space="preserve"> Transmission Protocol. The intention is </w:t>
      </w:r>
      <w:proofErr w:type="spellStart"/>
      <w:r>
        <w:rPr>
          <w:lang w:eastAsia="en-AU"/>
        </w:rPr>
        <w:t>BLUEsat</w:t>
      </w:r>
      <w:proofErr w:type="spellEnd"/>
      <w:r>
        <w:rPr>
          <w:lang w:eastAsia="en-AU"/>
        </w:rPr>
        <w:t xml:space="preserve"> is to test this protocol simulating intermittent connectivity data error and data loss as large strings of digital data are transmitted </w:t>
      </w:r>
      <w:r w:rsidR="000C11CA">
        <w:rPr>
          <w:lang w:eastAsia="en-AU"/>
        </w:rPr>
        <w:t xml:space="preserve">via RF frequencies </w:t>
      </w:r>
      <w:r>
        <w:rPr>
          <w:lang w:eastAsia="en-AU"/>
        </w:rPr>
        <w:t xml:space="preserve">between the satellite and the </w:t>
      </w:r>
      <w:proofErr w:type="spellStart"/>
      <w:r>
        <w:rPr>
          <w:lang w:eastAsia="en-AU"/>
        </w:rPr>
        <w:t>Groundstation</w:t>
      </w:r>
      <w:proofErr w:type="spellEnd"/>
      <w:r>
        <w:rPr>
          <w:lang w:eastAsia="en-AU"/>
        </w:rPr>
        <w:t xml:space="preserve">. </w:t>
      </w:r>
    </w:p>
    <w:p w:rsidR="002F0461" w:rsidRDefault="002F0461" w:rsidP="002F0461">
      <w:pPr>
        <w:rPr>
          <w:lang w:eastAsia="en-AU"/>
        </w:rPr>
      </w:pPr>
      <w:r>
        <w:rPr>
          <w:lang w:eastAsia="en-AU"/>
        </w:rPr>
        <w:t>To that end, the satellite must be able to</w:t>
      </w:r>
    </w:p>
    <w:p w:rsidR="002F0461" w:rsidRDefault="002F0461" w:rsidP="002F0461">
      <w:pPr>
        <w:numPr>
          <w:ilvl w:val="0"/>
          <w:numId w:val="44"/>
        </w:numPr>
        <w:rPr>
          <w:lang w:eastAsia="en-AU"/>
        </w:rPr>
      </w:pPr>
      <w:r>
        <w:rPr>
          <w:lang w:eastAsia="en-AU"/>
        </w:rPr>
        <w:t xml:space="preserve">Transmit and receive digital data using the </w:t>
      </w:r>
      <w:proofErr w:type="spellStart"/>
      <w:r>
        <w:rPr>
          <w:lang w:eastAsia="en-AU"/>
        </w:rPr>
        <w:t>Licklider</w:t>
      </w:r>
      <w:proofErr w:type="spellEnd"/>
      <w:r>
        <w:rPr>
          <w:lang w:eastAsia="en-AU"/>
        </w:rPr>
        <w:t xml:space="preserve"> Transmission Protocol to and from the </w:t>
      </w:r>
      <w:proofErr w:type="spellStart"/>
      <w:r>
        <w:rPr>
          <w:lang w:eastAsia="en-AU"/>
        </w:rPr>
        <w:t>Groundstation</w:t>
      </w:r>
      <w:proofErr w:type="spellEnd"/>
      <w:r>
        <w:rPr>
          <w:lang w:eastAsia="en-AU"/>
        </w:rPr>
        <w:t xml:space="preserve"> </w:t>
      </w:r>
      <w:r w:rsidR="000C11CA">
        <w:rPr>
          <w:lang w:eastAsia="en-AU"/>
        </w:rPr>
        <w:t xml:space="preserve">using the specified Amateur Radio Bands </w:t>
      </w:r>
      <w:r>
        <w:rPr>
          <w:lang w:eastAsia="en-AU"/>
        </w:rPr>
        <w:t>over both AFSK and GMSK modulations.</w:t>
      </w:r>
    </w:p>
    <w:p w:rsidR="002F0461" w:rsidRDefault="002F0461" w:rsidP="002F0461">
      <w:pPr>
        <w:rPr>
          <w:lang w:eastAsia="en-AU"/>
        </w:rPr>
      </w:pPr>
      <w:r>
        <w:rPr>
          <w:lang w:eastAsia="en-AU"/>
        </w:rPr>
        <w:t xml:space="preserve">Furthermore, the </w:t>
      </w:r>
      <w:proofErr w:type="spellStart"/>
      <w:r>
        <w:rPr>
          <w:lang w:eastAsia="en-AU"/>
        </w:rPr>
        <w:t>Groundstation</w:t>
      </w:r>
      <w:proofErr w:type="spellEnd"/>
      <w:r>
        <w:rPr>
          <w:lang w:eastAsia="en-AU"/>
        </w:rPr>
        <w:t xml:space="preserve"> must be able to</w:t>
      </w:r>
    </w:p>
    <w:p w:rsidR="003C672E" w:rsidRDefault="002F0461" w:rsidP="003C672E">
      <w:pPr>
        <w:numPr>
          <w:ilvl w:val="0"/>
          <w:numId w:val="44"/>
        </w:numPr>
        <w:rPr>
          <w:lang w:eastAsia="en-AU"/>
        </w:rPr>
      </w:pPr>
      <w:r>
        <w:rPr>
          <w:lang w:eastAsia="en-AU"/>
        </w:rPr>
        <w:t xml:space="preserve">Transmit and receive digital data using the </w:t>
      </w:r>
      <w:proofErr w:type="spellStart"/>
      <w:r>
        <w:rPr>
          <w:lang w:eastAsia="en-AU"/>
        </w:rPr>
        <w:t>Licklider</w:t>
      </w:r>
      <w:proofErr w:type="spellEnd"/>
      <w:r>
        <w:rPr>
          <w:lang w:eastAsia="en-AU"/>
        </w:rPr>
        <w:t xml:space="preserve"> Transmission </w:t>
      </w:r>
      <w:proofErr w:type="spellStart"/>
      <w:r>
        <w:rPr>
          <w:lang w:eastAsia="en-AU"/>
        </w:rPr>
        <w:t>Protocl</w:t>
      </w:r>
      <w:proofErr w:type="spellEnd"/>
      <w:r>
        <w:rPr>
          <w:lang w:eastAsia="en-AU"/>
        </w:rPr>
        <w:t xml:space="preserve"> to and from the Satellite </w:t>
      </w:r>
      <w:r w:rsidR="000C11CA">
        <w:rPr>
          <w:lang w:eastAsia="en-AU"/>
        </w:rPr>
        <w:t xml:space="preserve">using the specified Amateur Radio Bands </w:t>
      </w:r>
      <w:r>
        <w:rPr>
          <w:lang w:eastAsia="en-AU"/>
        </w:rPr>
        <w:t>over both AFSK and GMSK modulations.</w:t>
      </w:r>
    </w:p>
    <w:p w:rsidR="003C672E" w:rsidRDefault="003C672E" w:rsidP="003C672E">
      <w:pPr>
        <w:pStyle w:val="Heading2"/>
        <w:rPr>
          <w:lang w:eastAsia="en-AU"/>
        </w:rPr>
      </w:pPr>
      <w:r>
        <w:rPr>
          <w:lang w:eastAsia="en-AU"/>
        </w:rPr>
        <w:t>Payload Extensibility</w:t>
      </w:r>
    </w:p>
    <w:p w:rsidR="003C672E" w:rsidRDefault="003C672E" w:rsidP="003C672E">
      <w:pPr>
        <w:rPr>
          <w:lang w:eastAsia="en-AU"/>
        </w:rPr>
      </w:pPr>
      <w:r>
        <w:rPr>
          <w:lang w:eastAsia="en-AU"/>
        </w:rPr>
        <w:t xml:space="preserve">During flight on the balloon, the satellite is also intended to demonstrate that an extensible payload interface can exist within both the environmental conditions put forward by the balloon and with the communicative constraints put forward by the nature of Amateur Radio transmissions between the </w:t>
      </w:r>
      <w:proofErr w:type="spellStart"/>
      <w:r>
        <w:rPr>
          <w:lang w:eastAsia="en-AU"/>
        </w:rPr>
        <w:t>Groundstation</w:t>
      </w:r>
      <w:proofErr w:type="spellEnd"/>
      <w:r>
        <w:rPr>
          <w:lang w:eastAsia="en-AU"/>
        </w:rPr>
        <w:t xml:space="preserve"> and the Satellite.</w:t>
      </w:r>
    </w:p>
    <w:p w:rsidR="003C672E" w:rsidRDefault="003C672E" w:rsidP="003C672E">
      <w:pPr>
        <w:rPr>
          <w:lang w:eastAsia="en-AU"/>
        </w:rPr>
      </w:pPr>
      <w:r>
        <w:rPr>
          <w:lang w:eastAsia="en-AU"/>
        </w:rPr>
        <w:t>To that end, the satellite will be able to</w:t>
      </w:r>
    </w:p>
    <w:p w:rsidR="00886407" w:rsidRDefault="003C672E" w:rsidP="00886407">
      <w:pPr>
        <w:numPr>
          <w:ilvl w:val="0"/>
          <w:numId w:val="44"/>
        </w:numPr>
        <w:rPr>
          <w:lang w:eastAsia="en-AU"/>
        </w:rPr>
      </w:pPr>
      <w:r>
        <w:rPr>
          <w:lang w:eastAsia="en-AU"/>
        </w:rPr>
        <w:t>Provide an extensible, open-source, easily portable Payload Interface in the form of a Beagle Bone development board.</w:t>
      </w:r>
    </w:p>
    <w:p w:rsidR="00886407" w:rsidRDefault="00886407" w:rsidP="00886407">
      <w:pPr>
        <w:numPr>
          <w:ilvl w:val="0"/>
          <w:numId w:val="44"/>
        </w:numPr>
        <w:rPr>
          <w:lang w:eastAsia="en-AU"/>
        </w:rPr>
      </w:pPr>
      <w:r>
        <w:rPr>
          <w:lang w:eastAsia="en-AU"/>
        </w:rPr>
        <w:t>Co-ordinate critical systems to allow for the Payload Interface to survive during launch and flight</w:t>
      </w:r>
    </w:p>
    <w:p w:rsidR="00886407" w:rsidRDefault="00886407" w:rsidP="00886407">
      <w:pPr>
        <w:numPr>
          <w:ilvl w:val="0"/>
          <w:numId w:val="44"/>
        </w:numPr>
        <w:rPr>
          <w:lang w:eastAsia="en-AU"/>
        </w:rPr>
      </w:pPr>
      <w:r>
        <w:rPr>
          <w:lang w:eastAsia="en-AU"/>
        </w:rPr>
        <w:t xml:space="preserve">Co-ordinate critical systems to allow for the Payload Interface to communicate with the </w:t>
      </w:r>
      <w:proofErr w:type="spellStart"/>
      <w:r>
        <w:rPr>
          <w:lang w:eastAsia="en-AU"/>
        </w:rPr>
        <w:t>Groundstation</w:t>
      </w:r>
      <w:proofErr w:type="spellEnd"/>
      <w:r>
        <w:rPr>
          <w:lang w:eastAsia="en-AU"/>
        </w:rPr>
        <w:t>.</w:t>
      </w:r>
    </w:p>
    <w:p w:rsidR="00D5636C" w:rsidRDefault="00D5636C" w:rsidP="00D5636C">
      <w:pPr>
        <w:rPr>
          <w:lang w:eastAsia="en-AU"/>
        </w:rPr>
      </w:pPr>
    </w:p>
    <w:p w:rsidR="00BB61A3" w:rsidRDefault="00BB61A3">
      <w:pPr>
        <w:jc w:val="left"/>
        <w:rPr>
          <w:rFonts w:eastAsiaTheme="majorEastAsia" w:cstheme="majorBidi"/>
          <w:b/>
          <w:bCs/>
          <w:sz w:val="32"/>
          <w:szCs w:val="26"/>
          <w:lang w:eastAsia="en-AU"/>
        </w:rPr>
      </w:pPr>
      <w:r>
        <w:rPr>
          <w:lang w:eastAsia="en-AU"/>
        </w:rPr>
        <w:br w:type="page"/>
      </w:r>
    </w:p>
    <w:p w:rsidR="00D5636C" w:rsidRDefault="00D5636C" w:rsidP="00D5636C">
      <w:pPr>
        <w:pStyle w:val="Heading2"/>
        <w:rPr>
          <w:lang w:eastAsia="en-AU"/>
        </w:rPr>
      </w:pPr>
      <w:r>
        <w:rPr>
          <w:lang w:eastAsia="en-AU"/>
        </w:rPr>
        <w:lastRenderedPageBreak/>
        <w:t>Optional Payloads</w:t>
      </w:r>
    </w:p>
    <w:p w:rsidR="00690FFE" w:rsidRPr="00690FFE" w:rsidRDefault="00690FFE" w:rsidP="00690FFE">
      <w:pPr>
        <w:rPr>
          <w:lang w:eastAsia="en-AU"/>
        </w:rPr>
      </w:pPr>
      <w:r>
        <w:rPr>
          <w:lang w:eastAsia="en-AU"/>
        </w:rPr>
        <w:t>The following outlines payloads that are yet to be decided upon. At the moment they are being kept open as possibilities for the satellite. However, pending a risk investigation, they may not be able to be developed in time for the March 2013 Balloon Launch. A final decision will be made on these payloads with the delivery of the final project plan by January 2012.</w:t>
      </w:r>
    </w:p>
    <w:p w:rsidR="00D5636C" w:rsidRDefault="00D5636C" w:rsidP="00690FFE">
      <w:pPr>
        <w:pStyle w:val="Heading3"/>
        <w:rPr>
          <w:lang w:eastAsia="en-AU"/>
        </w:rPr>
      </w:pPr>
      <w:proofErr w:type="spellStart"/>
      <w:r>
        <w:rPr>
          <w:lang w:eastAsia="en-AU"/>
        </w:rPr>
        <w:t>Namuru</w:t>
      </w:r>
      <w:proofErr w:type="spellEnd"/>
      <w:r>
        <w:rPr>
          <w:lang w:eastAsia="en-AU"/>
        </w:rPr>
        <w:t xml:space="preserve"> GPS</w:t>
      </w:r>
    </w:p>
    <w:p w:rsidR="00D5636C" w:rsidRDefault="00D5636C" w:rsidP="00D5636C">
      <w:pPr>
        <w:rPr>
          <w:lang w:eastAsia="en-AU"/>
        </w:rPr>
      </w:pPr>
      <w:r>
        <w:rPr>
          <w:lang w:eastAsia="en-AU"/>
        </w:rPr>
        <w:t>The satellite wil</w:t>
      </w:r>
      <w:r w:rsidR="00690FFE">
        <w:rPr>
          <w:lang w:eastAsia="en-AU"/>
        </w:rPr>
        <w:t>l</w:t>
      </w:r>
      <w:r w:rsidR="00BB61A3">
        <w:rPr>
          <w:lang w:eastAsia="en-AU"/>
        </w:rPr>
        <w:t xml:space="preserve"> aim to</w:t>
      </w:r>
      <w:r w:rsidR="00690FFE">
        <w:rPr>
          <w:lang w:eastAsia="en-AU"/>
        </w:rPr>
        <w:t xml:space="preserve"> </w:t>
      </w:r>
      <w:r w:rsidR="00BB61A3">
        <w:rPr>
          <w:lang w:eastAsia="en-AU"/>
        </w:rPr>
        <w:t xml:space="preserve">be able to support the </w:t>
      </w:r>
      <w:proofErr w:type="spellStart"/>
      <w:r w:rsidR="00BB61A3">
        <w:rPr>
          <w:lang w:eastAsia="en-AU"/>
        </w:rPr>
        <w:t>Namuru</w:t>
      </w:r>
      <w:proofErr w:type="spellEnd"/>
      <w:r w:rsidR="00BB61A3">
        <w:rPr>
          <w:lang w:eastAsia="en-AU"/>
        </w:rPr>
        <w:t xml:space="preserve"> GPS unit that will be undergoing experiments form space.  That is, the satellite must</w:t>
      </w:r>
    </w:p>
    <w:p w:rsidR="00BB61A3" w:rsidRDefault="00BB61A3" w:rsidP="00BB61A3">
      <w:pPr>
        <w:numPr>
          <w:ilvl w:val="0"/>
          <w:numId w:val="45"/>
        </w:numPr>
        <w:rPr>
          <w:lang w:eastAsia="en-AU"/>
        </w:rPr>
      </w:pPr>
      <w:r>
        <w:rPr>
          <w:lang w:eastAsia="en-AU"/>
        </w:rPr>
        <w:t xml:space="preserve">Provide a power and data interface for the </w:t>
      </w:r>
      <w:proofErr w:type="spellStart"/>
      <w:r>
        <w:rPr>
          <w:lang w:eastAsia="en-AU"/>
        </w:rPr>
        <w:t>Namuru</w:t>
      </w:r>
      <w:proofErr w:type="spellEnd"/>
      <w:r>
        <w:rPr>
          <w:lang w:eastAsia="en-AU"/>
        </w:rPr>
        <w:t xml:space="preserve"> Unit</w:t>
      </w:r>
    </w:p>
    <w:p w:rsidR="00BB61A3" w:rsidRDefault="00BB61A3" w:rsidP="00BB61A3">
      <w:pPr>
        <w:numPr>
          <w:ilvl w:val="0"/>
          <w:numId w:val="45"/>
        </w:numPr>
        <w:rPr>
          <w:lang w:eastAsia="en-AU"/>
        </w:rPr>
      </w:pPr>
      <w:r>
        <w:rPr>
          <w:lang w:eastAsia="en-AU"/>
        </w:rPr>
        <w:t xml:space="preserve">Provide a mechanical interface for the </w:t>
      </w:r>
      <w:proofErr w:type="spellStart"/>
      <w:r>
        <w:rPr>
          <w:lang w:eastAsia="en-AU"/>
        </w:rPr>
        <w:t>Namuru</w:t>
      </w:r>
      <w:proofErr w:type="spellEnd"/>
      <w:r>
        <w:rPr>
          <w:lang w:eastAsia="en-AU"/>
        </w:rPr>
        <w:t xml:space="preserve"> Unit</w:t>
      </w:r>
    </w:p>
    <w:p w:rsidR="00BB61A3" w:rsidRDefault="00BB61A3" w:rsidP="00BB61A3">
      <w:pPr>
        <w:numPr>
          <w:ilvl w:val="0"/>
          <w:numId w:val="45"/>
        </w:numPr>
        <w:rPr>
          <w:lang w:eastAsia="en-AU"/>
        </w:rPr>
      </w:pPr>
      <w:r>
        <w:rPr>
          <w:lang w:eastAsia="en-AU"/>
        </w:rPr>
        <w:t>Allow for a GPS antenna to be mounted onto the satellite</w:t>
      </w:r>
    </w:p>
    <w:p w:rsidR="00BB61A3" w:rsidRDefault="00BB61A3" w:rsidP="00BB61A3">
      <w:pPr>
        <w:numPr>
          <w:ilvl w:val="0"/>
          <w:numId w:val="45"/>
        </w:numPr>
        <w:rPr>
          <w:lang w:eastAsia="en-AU"/>
        </w:rPr>
      </w:pPr>
      <w:r>
        <w:rPr>
          <w:lang w:eastAsia="en-AU"/>
        </w:rPr>
        <w:t xml:space="preserve">Provide </w:t>
      </w:r>
      <w:proofErr w:type="spellStart"/>
      <w:r>
        <w:rPr>
          <w:lang w:eastAsia="en-AU"/>
        </w:rPr>
        <w:t>telecommand</w:t>
      </w:r>
      <w:proofErr w:type="spellEnd"/>
      <w:r>
        <w:rPr>
          <w:lang w:eastAsia="en-AU"/>
        </w:rPr>
        <w:t xml:space="preserve"> and telemetry capabilities for the </w:t>
      </w:r>
      <w:proofErr w:type="spellStart"/>
      <w:r>
        <w:rPr>
          <w:lang w:eastAsia="en-AU"/>
        </w:rPr>
        <w:t>Namuru</w:t>
      </w:r>
      <w:proofErr w:type="spellEnd"/>
      <w:r>
        <w:rPr>
          <w:lang w:eastAsia="en-AU"/>
        </w:rPr>
        <w:t xml:space="preserve"> Unit via the specified amateur radio bands.</w:t>
      </w:r>
    </w:p>
    <w:p w:rsidR="00BB61A3" w:rsidRDefault="00BB61A3" w:rsidP="00BB61A3">
      <w:pPr>
        <w:pStyle w:val="Heading3"/>
        <w:rPr>
          <w:lang w:eastAsia="en-AU"/>
        </w:rPr>
      </w:pPr>
      <w:r>
        <w:rPr>
          <w:lang w:eastAsia="en-AU"/>
        </w:rPr>
        <w:t>Standalone Camera</w:t>
      </w:r>
    </w:p>
    <w:p w:rsidR="00BB61A3" w:rsidRDefault="00BB61A3" w:rsidP="00BB61A3">
      <w:pPr>
        <w:rPr>
          <w:lang w:eastAsia="en-AU"/>
        </w:rPr>
      </w:pPr>
      <w:r>
        <w:rPr>
          <w:lang w:eastAsia="en-AU"/>
        </w:rPr>
        <w:t xml:space="preserve">The satellite may also have a standalone camera unit. This camera will operate separately from the satellite and have internal memory, such that it requires no data or power bus. The camera will also not require telemetry or </w:t>
      </w:r>
      <w:proofErr w:type="spellStart"/>
      <w:r>
        <w:rPr>
          <w:lang w:eastAsia="en-AU"/>
        </w:rPr>
        <w:t>telecommand</w:t>
      </w:r>
      <w:proofErr w:type="spellEnd"/>
      <w:r>
        <w:rPr>
          <w:lang w:eastAsia="en-AU"/>
        </w:rPr>
        <w:t>. Hence, the satellite must</w:t>
      </w:r>
    </w:p>
    <w:p w:rsidR="00BB61A3" w:rsidRDefault="00BB61A3" w:rsidP="00BB61A3">
      <w:pPr>
        <w:numPr>
          <w:ilvl w:val="0"/>
          <w:numId w:val="46"/>
        </w:numPr>
        <w:rPr>
          <w:lang w:eastAsia="en-AU"/>
        </w:rPr>
      </w:pPr>
      <w:r>
        <w:rPr>
          <w:lang w:eastAsia="en-AU"/>
        </w:rPr>
        <w:t>Provide a mechanical interface for a standalone camera unit and independent battery source.</w:t>
      </w:r>
    </w:p>
    <w:p w:rsidR="00BB61A3" w:rsidRPr="00BB61A3" w:rsidRDefault="00BB61A3" w:rsidP="00BB61A3">
      <w:pPr>
        <w:rPr>
          <w:lang w:eastAsia="en-AU"/>
        </w:rPr>
      </w:pPr>
      <w:bookmarkStart w:id="8" w:name="_GoBack"/>
      <w:bookmarkEnd w:id="8"/>
    </w:p>
    <w:p w:rsidR="00394E67" w:rsidRDefault="00394E67" w:rsidP="00394E67">
      <w:pPr>
        <w:rPr>
          <w:lang w:eastAsia="en-AU"/>
        </w:rPr>
      </w:pPr>
    </w:p>
    <w:p w:rsidR="00381C5D" w:rsidRDefault="00381C5D">
      <w:pPr>
        <w:jc w:val="left"/>
        <w:rPr>
          <w:lang w:eastAsia="en-AU"/>
        </w:rPr>
      </w:pPr>
      <w:r>
        <w:rPr>
          <w:lang w:eastAsia="en-AU"/>
        </w:rPr>
        <w:br w:type="page"/>
      </w:r>
    </w:p>
    <w:p w:rsidR="00394E67" w:rsidRDefault="0045003C" w:rsidP="00381C5D">
      <w:pPr>
        <w:pStyle w:val="Heading1"/>
        <w:rPr>
          <w:lang w:eastAsia="en-AU"/>
        </w:rPr>
      </w:pPr>
      <w:bookmarkStart w:id="9" w:name="_Toc311298132"/>
      <w:r>
        <w:rPr>
          <w:lang w:eastAsia="en-AU"/>
        </w:rPr>
        <w:lastRenderedPageBreak/>
        <w:t>Conclusion</w:t>
      </w:r>
      <w:bookmarkEnd w:id="9"/>
    </w:p>
    <w:p w:rsidR="002A0685" w:rsidRDefault="0045003C" w:rsidP="00381C5D">
      <w:pPr>
        <w:rPr>
          <w:lang w:eastAsia="en-AU"/>
        </w:rPr>
      </w:pPr>
      <w:r>
        <w:rPr>
          <w:lang w:eastAsia="en-AU"/>
        </w:rPr>
        <w:t xml:space="preserve">The mission statement and functional specifications put forward in this document define the technical focus for </w:t>
      </w:r>
      <w:proofErr w:type="spellStart"/>
      <w:r>
        <w:rPr>
          <w:lang w:eastAsia="en-AU"/>
        </w:rPr>
        <w:t>BLUEsat</w:t>
      </w:r>
      <w:proofErr w:type="spellEnd"/>
      <w:r>
        <w:rPr>
          <w:lang w:eastAsia="en-AU"/>
        </w:rPr>
        <w:t xml:space="preserve"> over the next 12 months as the project readies for launch on a stratospheric balloon. The main aim of the balloon launch is to prove the satellite systems</w:t>
      </w:r>
      <w:r w:rsidR="002A0685">
        <w:rPr>
          <w:lang w:eastAsia="en-AU"/>
        </w:rPr>
        <w:t>’</w:t>
      </w:r>
      <w:r>
        <w:rPr>
          <w:lang w:eastAsia="en-AU"/>
        </w:rPr>
        <w:t xml:space="preserve"> ability to be integrated and to survive a set of harsh environmental conditions.</w:t>
      </w:r>
      <w:r w:rsidR="002A0685">
        <w:rPr>
          <w:lang w:eastAsia="en-AU"/>
        </w:rPr>
        <w:t xml:space="preserve"> On the balloon, the satellite and </w:t>
      </w:r>
      <w:proofErr w:type="gramStart"/>
      <w:r w:rsidR="002A0685">
        <w:rPr>
          <w:lang w:eastAsia="en-AU"/>
        </w:rPr>
        <w:t>it’s</w:t>
      </w:r>
      <w:proofErr w:type="gramEnd"/>
      <w:r w:rsidR="002A0685">
        <w:rPr>
          <w:lang w:eastAsia="en-AU"/>
        </w:rPr>
        <w:t xml:space="preserve"> </w:t>
      </w:r>
      <w:proofErr w:type="spellStart"/>
      <w:r w:rsidR="002A0685">
        <w:rPr>
          <w:lang w:eastAsia="en-AU"/>
        </w:rPr>
        <w:t>Groundstation</w:t>
      </w:r>
      <w:proofErr w:type="spellEnd"/>
      <w:r w:rsidR="002A0685">
        <w:rPr>
          <w:lang w:eastAsia="en-AU"/>
        </w:rPr>
        <w:t xml:space="preserve"> will function to enable Amateur Radio communications in a smaller context than that defined by a Low Earth orbit. </w:t>
      </w:r>
    </w:p>
    <w:p w:rsidR="00381C5D" w:rsidRPr="00381C5D" w:rsidRDefault="0045003C" w:rsidP="00381C5D">
      <w:pPr>
        <w:rPr>
          <w:lang w:eastAsia="en-AU"/>
        </w:rPr>
      </w:pPr>
      <w:r>
        <w:rPr>
          <w:lang w:eastAsia="en-AU"/>
        </w:rPr>
        <w:t>The functions defined in this document will go toward defining the delivery criteria for the satellite to the launch provider.</w:t>
      </w:r>
    </w:p>
    <w:p w:rsidR="00394E67" w:rsidRPr="00394E67" w:rsidRDefault="00394E67" w:rsidP="00394E67">
      <w:pPr>
        <w:rPr>
          <w:lang w:eastAsia="en-AU"/>
        </w:rPr>
      </w:pPr>
    </w:p>
    <w:p w:rsidR="00A55824" w:rsidRPr="00394E67" w:rsidRDefault="00A55824" w:rsidP="00394E67">
      <w:pPr>
        <w:rPr>
          <w:lang w:eastAsia="en-AU"/>
        </w:rPr>
      </w:pPr>
    </w:p>
    <w:sectPr w:rsidR="00A55824" w:rsidRPr="00394E67" w:rsidSect="00D73916">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9E9" w:rsidRDefault="000879E9" w:rsidP="00933D04">
      <w:pPr>
        <w:spacing w:after="0" w:line="240" w:lineRule="auto"/>
      </w:pPr>
      <w:r>
        <w:separator/>
      </w:r>
    </w:p>
  </w:endnote>
  <w:endnote w:type="continuationSeparator" w:id="0">
    <w:p w:rsidR="000879E9" w:rsidRDefault="000879E9" w:rsidP="0093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214982"/>
      <w:docPartObj>
        <w:docPartGallery w:val="Page Numbers (Bottom of Page)"/>
        <w:docPartUnique/>
      </w:docPartObj>
    </w:sdtPr>
    <w:sdtEndPr>
      <w:rPr>
        <w:noProof/>
      </w:rPr>
    </w:sdtEndPr>
    <w:sdtContent>
      <w:p w:rsidR="008F5DF5" w:rsidRDefault="008F5DF5">
        <w:pPr>
          <w:pStyle w:val="Footer"/>
          <w:jc w:val="center"/>
        </w:pPr>
        <w:r>
          <w:fldChar w:fldCharType="begin"/>
        </w:r>
        <w:r>
          <w:instrText xml:space="preserve"> PAGE   \* MERGEFORMAT </w:instrText>
        </w:r>
        <w:r>
          <w:fldChar w:fldCharType="separate"/>
        </w:r>
        <w:r w:rsidR="00BB61A3">
          <w:rPr>
            <w:noProof/>
          </w:rPr>
          <w:t>7</w:t>
        </w:r>
        <w:r>
          <w:rPr>
            <w:noProof/>
          </w:rPr>
          <w:fldChar w:fldCharType="end"/>
        </w:r>
      </w:p>
    </w:sdtContent>
  </w:sdt>
  <w:p w:rsidR="008F5DF5" w:rsidRDefault="008F5D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9E9" w:rsidRDefault="000879E9" w:rsidP="00933D04">
      <w:pPr>
        <w:spacing w:after="0" w:line="240" w:lineRule="auto"/>
      </w:pPr>
      <w:r>
        <w:separator/>
      </w:r>
    </w:p>
  </w:footnote>
  <w:footnote w:type="continuationSeparator" w:id="0">
    <w:p w:rsidR="000879E9" w:rsidRDefault="000879E9" w:rsidP="00933D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DF5" w:rsidRDefault="008F5DF5">
    <w:pPr>
      <w:pStyle w:val="Header"/>
    </w:pPr>
    <w:proofErr w:type="spellStart"/>
    <w:r>
      <w:t>BLUEsat</w:t>
    </w:r>
    <w:proofErr w:type="spellEnd"/>
    <w:r>
      <w:t xml:space="preserve"> Project</w:t>
    </w:r>
    <w:r>
      <w:ptab w:relativeTo="margin" w:alignment="center" w:leader="none"/>
    </w:r>
    <w:proofErr w:type="spellStart"/>
    <w:r w:rsidR="00B75583">
      <w:t>BLUEsat</w:t>
    </w:r>
    <w:proofErr w:type="spellEnd"/>
    <w:r w:rsidR="00B75583">
      <w:t xml:space="preserve"> Balloon Launch</w:t>
    </w:r>
    <w:r w:rsidR="00BA3D68">
      <w:t xml:space="preserve"> Mission</w:t>
    </w:r>
    <w:r>
      <w:ptab w:relativeTo="margin" w:alignment="right" w:leader="none"/>
    </w:r>
    <w:r w:rsidR="00144F21">
      <w:t>BLUE.2011.4.0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92188"/>
    <w:multiLevelType w:val="hybridMultilevel"/>
    <w:tmpl w:val="161C8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842F6B"/>
    <w:multiLevelType w:val="hybridMultilevel"/>
    <w:tmpl w:val="C8C26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764CF1"/>
    <w:multiLevelType w:val="hybridMultilevel"/>
    <w:tmpl w:val="EC40E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0E76EE2"/>
    <w:multiLevelType w:val="hybridMultilevel"/>
    <w:tmpl w:val="4AF05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96C5CCE"/>
    <w:multiLevelType w:val="hybridMultilevel"/>
    <w:tmpl w:val="0860B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2F344EA"/>
    <w:multiLevelType w:val="hybridMultilevel"/>
    <w:tmpl w:val="2C16C7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BE943A1"/>
    <w:multiLevelType w:val="hybridMultilevel"/>
    <w:tmpl w:val="815C1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D7E7D9C"/>
    <w:multiLevelType w:val="multilevel"/>
    <w:tmpl w:val="430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3B4BFD"/>
    <w:multiLevelType w:val="hybridMultilevel"/>
    <w:tmpl w:val="FD6E0BEC"/>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3">
    <w:nsid w:val="66366EE8"/>
    <w:multiLevelType w:val="hybridMultilevel"/>
    <w:tmpl w:val="139CA5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7B71540"/>
    <w:multiLevelType w:val="hybridMultilevel"/>
    <w:tmpl w:val="CB8C77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3C4270"/>
    <w:multiLevelType w:val="multilevel"/>
    <w:tmpl w:val="233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61551E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78B34076"/>
    <w:multiLevelType w:val="hybridMultilevel"/>
    <w:tmpl w:val="79C86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B874EDF"/>
    <w:multiLevelType w:val="hybridMultilevel"/>
    <w:tmpl w:val="1FF458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32">
    <w:nsid w:val="7EA30BC9"/>
    <w:multiLevelType w:val="hybridMultilevel"/>
    <w:tmpl w:val="80A263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7F97119A"/>
    <w:multiLevelType w:val="multilevel"/>
    <w:tmpl w:val="0A0E19BA"/>
    <w:lvl w:ilvl="0">
      <w:start w:val="1"/>
      <w:numFmt w:val="decimal"/>
      <w:lvlText w:val="%1"/>
      <w:lvlJc w:val="left"/>
      <w:pPr>
        <w:ind w:left="432" w:hanging="432"/>
      </w:pPr>
      <w:rPr>
        <w:rFonts w:asciiTheme="minorHAnsi" w:hAnsiTheme="minorHAnsi" w:cstheme="minorHAnsi" w:hint="default"/>
        <w:sz w:val="44"/>
        <w:szCs w:val="44"/>
      </w:rPr>
    </w:lvl>
    <w:lvl w:ilvl="1">
      <w:start w:val="1"/>
      <w:numFmt w:val="decimal"/>
      <w:lvlText w:val="%1.%2"/>
      <w:lvlJc w:val="left"/>
      <w:pPr>
        <w:ind w:left="576" w:hanging="576"/>
      </w:pPr>
      <w:rPr>
        <w:rFonts w:asciiTheme="minorHAnsi" w:hAnsiTheme="minorHAnsi" w:cstheme="minorHAnsi" w:hint="default"/>
      </w:rPr>
    </w:lvl>
    <w:lvl w:ilvl="2">
      <w:start w:val="1"/>
      <w:numFmt w:val="decimal"/>
      <w:lvlText w:val="%1.%2.%3"/>
      <w:lvlJc w:val="left"/>
      <w:pPr>
        <w:ind w:left="861" w:hanging="720"/>
      </w:pPr>
      <w:rPr>
        <w:rFonts w:ascii="Calibri" w:hAnsi="Calibri"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3"/>
  </w:num>
  <w:num w:numId="2">
    <w:abstractNumId w:val="33"/>
  </w:num>
  <w:num w:numId="3">
    <w:abstractNumId w:val="25"/>
  </w:num>
  <w:num w:numId="4">
    <w:abstractNumId w:val="14"/>
  </w:num>
  <w:num w:numId="5">
    <w:abstractNumId w:val="13"/>
  </w:num>
  <w:num w:numId="6">
    <w:abstractNumId w:val="0"/>
  </w:num>
  <w:num w:numId="7">
    <w:abstractNumId w:val="6"/>
  </w:num>
  <w:num w:numId="8">
    <w:abstractNumId w:val="10"/>
  </w:num>
  <w:num w:numId="9">
    <w:abstractNumId w:val="20"/>
  </w:num>
  <w:num w:numId="10">
    <w:abstractNumId w:val="5"/>
  </w:num>
  <w:num w:numId="11">
    <w:abstractNumId w:val="4"/>
  </w:num>
  <w:num w:numId="12">
    <w:abstractNumId w:val="18"/>
  </w:num>
  <w:num w:numId="13">
    <w:abstractNumId w:val="17"/>
  </w:num>
  <w:num w:numId="14">
    <w:abstractNumId w:val="31"/>
  </w:num>
  <w:num w:numId="15">
    <w:abstractNumId w:val="16"/>
  </w:num>
  <w:num w:numId="16">
    <w:abstractNumId w:val="27"/>
  </w:num>
  <w:num w:numId="17">
    <w:abstractNumId w:val="9"/>
  </w:num>
  <w:num w:numId="18">
    <w:abstractNumId w:val="11"/>
  </w:num>
  <w:num w:numId="19">
    <w:abstractNumId w:val="15"/>
  </w:num>
  <w:num w:numId="20">
    <w:abstractNumId w:val="22"/>
  </w:num>
  <w:num w:numId="21">
    <w:abstractNumId w:val="29"/>
  </w:num>
  <w:num w:numId="22">
    <w:abstractNumId w:val="21"/>
  </w:num>
  <w:num w:numId="23">
    <w:abstractNumId w:val="26"/>
  </w:num>
  <w:num w:numId="24">
    <w:abstractNumId w:val="7"/>
  </w:num>
  <w:num w:numId="25">
    <w:abstractNumId w:val="3"/>
  </w:num>
  <w:num w:numId="26">
    <w:abstractNumId w:val="28"/>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5"/>
  </w:num>
  <w:num w:numId="33">
    <w:abstractNumId w:val="7"/>
  </w:num>
  <w:num w:numId="34">
    <w:abstractNumId w:val="3"/>
  </w:num>
  <w:num w:numId="35">
    <w:abstractNumId w:val="15"/>
  </w:num>
  <w:num w:numId="36">
    <w:abstractNumId w:val="22"/>
  </w:num>
  <w:num w:numId="37">
    <w:abstractNumId w:val="29"/>
  </w:num>
  <w:num w:numId="38">
    <w:abstractNumId w:val="2"/>
  </w:num>
  <w:num w:numId="39">
    <w:abstractNumId w:val="8"/>
  </w:num>
  <w:num w:numId="40">
    <w:abstractNumId w:val="1"/>
  </w:num>
  <w:num w:numId="41">
    <w:abstractNumId w:val="24"/>
  </w:num>
  <w:num w:numId="42">
    <w:abstractNumId w:val="19"/>
  </w:num>
  <w:num w:numId="43">
    <w:abstractNumId w:val="32"/>
  </w:num>
  <w:num w:numId="44">
    <w:abstractNumId w:val="30"/>
  </w:num>
  <w:num w:numId="45">
    <w:abstractNumId w:val="23"/>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D04"/>
    <w:rsid w:val="00000A41"/>
    <w:rsid w:val="00033B98"/>
    <w:rsid w:val="00056C9B"/>
    <w:rsid w:val="00074218"/>
    <w:rsid w:val="000879E9"/>
    <w:rsid w:val="000A0979"/>
    <w:rsid w:val="000C077E"/>
    <w:rsid w:val="000C11CA"/>
    <w:rsid w:val="000E2D82"/>
    <w:rsid w:val="000E3909"/>
    <w:rsid w:val="000E44CC"/>
    <w:rsid w:val="0010430C"/>
    <w:rsid w:val="00106F87"/>
    <w:rsid w:val="00116998"/>
    <w:rsid w:val="00125755"/>
    <w:rsid w:val="00144F21"/>
    <w:rsid w:val="00170A22"/>
    <w:rsid w:val="00183C96"/>
    <w:rsid w:val="0018708A"/>
    <w:rsid w:val="00192185"/>
    <w:rsid w:val="001B29FD"/>
    <w:rsid w:val="001D2501"/>
    <w:rsid w:val="002348BF"/>
    <w:rsid w:val="00241674"/>
    <w:rsid w:val="0026722F"/>
    <w:rsid w:val="002A0685"/>
    <w:rsid w:val="002F0461"/>
    <w:rsid w:val="003130BB"/>
    <w:rsid w:val="00320357"/>
    <w:rsid w:val="00332184"/>
    <w:rsid w:val="003361B4"/>
    <w:rsid w:val="0035519F"/>
    <w:rsid w:val="00381C5D"/>
    <w:rsid w:val="0039455E"/>
    <w:rsid w:val="00394E67"/>
    <w:rsid w:val="003C2AED"/>
    <w:rsid w:val="003C672E"/>
    <w:rsid w:val="003D2222"/>
    <w:rsid w:val="003E095C"/>
    <w:rsid w:val="00426CE8"/>
    <w:rsid w:val="00444D98"/>
    <w:rsid w:val="0045003C"/>
    <w:rsid w:val="00460807"/>
    <w:rsid w:val="004823FE"/>
    <w:rsid w:val="004A1721"/>
    <w:rsid w:val="004A28BB"/>
    <w:rsid w:val="004A6C3F"/>
    <w:rsid w:val="004E08C8"/>
    <w:rsid w:val="00507984"/>
    <w:rsid w:val="005259C1"/>
    <w:rsid w:val="00540AA1"/>
    <w:rsid w:val="00577C7C"/>
    <w:rsid w:val="005A32C5"/>
    <w:rsid w:val="005F0AAD"/>
    <w:rsid w:val="00611B84"/>
    <w:rsid w:val="0061568E"/>
    <w:rsid w:val="0061707C"/>
    <w:rsid w:val="0067204D"/>
    <w:rsid w:val="00681ACB"/>
    <w:rsid w:val="00682C22"/>
    <w:rsid w:val="00687D0D"/>
    <w:rsid w:val="00690FFE"/>
    <w:rsid w:val="006B66D1"/>
    <w:rsid w:val="006E1800"/>
    <w:rsid w:val="0070016F"/>
    <w:rsid w:val="007452A8"/>
    <w:rsid w:val="007569E5"/>
    <w:rsid w:val="007702C8"/>
    <w:rsid w:val="00787C47"/>
    <w:rsid w:val="00793144"/>
    <w:rsid w:val="00796648"/>
    <w:rsid w:val="007B09CA"/>
    <w:rsid w:val="007B129E"/>
    <w:rsid w:val="007B5639"/>
    <w:rsid w:val="007C268F"/>
    <w:rsid w:val="007D1BD2"/>
    <w:rsid w:val="007D5111"/>
    <w:rsid w:val="007F0882"/>
    <w:rsid w:val="007F5282"/>
    <w:rsid w:val="00843595"/>
    <w:rsid w:val="00856E32"/>
    <w:rsid w:val="0086499B"/>
    <w:rsid w:val="00886407"/>
    <w:rsid w:val="008A6463"/>
    <w:rsid w:val="008F4EA2"/>
    <w:rsid w:val="008F5DF5"/>
    <w:rsid w:val="009247CF"/>
    <w:rsid w:val="00933D04"/>
    <w:rsid w:val="00941B6F"/>
    <w:rsid w:val="0095360B"/>
    <w:rsid w:val="0095465F"/>
    <w:rsid w:val="0096614F"/>
    <w:rsid w:val="00985AF2"/>
    <w:rsid w:val="00993748"/>
    <w:rsid w:val="00996D21"/>
    <w:rsid w:val="009A1472"/>
    <w:rsid w:val="009B11FB"/>
    <w:rsid w:val="009C3654"/>
    <w:rsid w:val="009D5575"/>
    <w:rsid w:val="00A06BD2"/>
    <w:rsid w:val="00A528EA"/>
    <w:rsid w:val="00A55824"/>
    <w:rsid w:val="00AD5E3E"/>
    <w:rsid w:val="00AD7FAA"/>
    <w:rsid w:val="00B01F15"/>
    <w:rsid w:val="00B02384"/>
    <w:rsid w:val="00B038E3"/>
    <w:rsid w:val="00B11320"/>
    <w:rsid w:val="00B276C5"/>
    <w:rsid w:val="00B30288"/>
    <w:rsid w:val="00B45D3A"/>
    <w:rsid w:val="00B46E3E"/>
    <w:rsid w:val="00B53A32"/>
    <w:rsid w:val="00B646B9"/>
    <w:rsid w:val="00B75583"/>
    <w:rsid w:val="00B774D4"/>
    <w:rsid w:val="00B778A9"/>
    <w:rsid w:val="00BA3D68"/>
    <w:rsid w:val="00BA6192"/>
    <w:rsid w:val="00BB3628"/>
    <w:rsid w:val="00BB61A3"/>
    <w:rsid w:val="00BE3D7E"/>
    <w:rsid w:val="00C22704"/>
    <w:rsid w:val="00C22BBE"/>
    <w:rsid w:val="00C511ED"/>
    <w:rsid w:val="00C70D00"/>
    <w:rsid w:val="00C82774"/>
    <w:rsid w:val="00C91BD2"/>
    <w:rsid w:val="00CA57DF"/>
    <w:rsid w:val="00CB0B41"/>
    <w:rsid w:val="00CB1060"/>
    <w:rsid w:val="00CE73BA"/>
    <w:rsid w:val="00D20E62"/>
    <w:rsid w:val="00D43B63"/>
    <w:rsid w:val="00D47550"/>
    <w:rsid w:val="00D5636C"/>
    <w:rsid w:val="00D73916"/>
    <w:rsid w:val="00E15067"/>
    <w:rsid w:val="00E22BDA"/>
    <w:rsid w:val="00E3022D"/>
    <w:rsid w:val="00E5410A"/>
    <w:rsid w:val="00E73DC8"/>
    <w:rsid w:val="00E741CB"/>
    <w:rsid w:val="00EC632A"/>
    <w:rsid w:val="00F03813"/>
    <w:rsid w:val="00F05F5F"/>
    <w:rsid w:val="00F759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311109">
      <w:bodyDiv w:val="1"/>
      <w:marLeft w:val="0"/>
      <w:marRight w:val="0"/>
      <w:marTop w:val="0"/>
      <w:marBottom w:val="0"/>
      <w:divBdr>
        <w:top w:val="none" w:sz="0" w:space="0" w:color="auto"/>
        <w:left w:val="none" w:sz="0" w:space="0" w:color="auto"/>
        <w:bottom w:val="none" w:sz="0" w:space="0" w:color="auto"/>
        <w:right w:val="none" w:sz="0" w:space="0" w:color="auto"/>
      </w:divBdr>
    </w:div>
    <w:div w:id="682973963">
      <w:bodyDiv w:val="1"/>
      <w:marLeft w:val="0"/>
      <w:marRight w:val="0"/>
      <w:marTop w:val="0"/>
      <w:marBottom w:val="0"/>
      <w:divBdr>
        <w:top w:val="none" w:sz="0" w:space="0" w:color="auto"/>
        <w:left w:val="none" w:sz="0" w:space="0" w:color="auto"/>
        <w:bottom w:val="none" w:sz="0" w:space="0" w:color="auto"/>
        <w:right w:val="none" w:sz="0" w:space="0" w:color="auto"/>
      </w:divBdr>
    </w:div>
    <w:div w:id="689405879">
      <w:bodyDiv w:val="1"/>
      <w:marLeft w:val="0"/>
      <w:marRight w:val="0"/>
      <w:marTop w:val="0"/>
      <w:marBottom w:val="0"/>
      <w:divBdr>
        <w:top w:val="none" w:sz="0" w:space="0" w:color="auto"/>
        <w:left w:val="none" w:sz="0" w:space="0" w:color="auto"/>
        <w:bottom w:val="none" w:sz="0" w:space="0" w:color="auto"/>
        <w:right w:val="none" w:sz="0" w:space="0" w:color="auto"/>
      </w:divBdr>
    </w:div>
    <w:div w:id="830172702">
      <w:bodyDiv w:val="1"/>
      <w:marLeft w:val="0"/>
      <w:marRight w:val="0"/>
      <w:marTop w:val="0"/>
      <w:marBottom w:val="0"/>
      <w:divBdr>
        <w:top w:val="none" w:sz="0" w:space="0" w:color="auto"/>
        <w:left w:val="none" w:sz="0" w:space="0" w:color="auto"/>
        <w:bottom w:val="none" w:sz="0" w:space="0" w:color="auto"/>
        <w:right w:val="none" w:sz="0" w:space="0" w:color="auto"/>
      </w:divBdr>
    </w:div>
    <w:div w:id="917593668">
      <w:bodyDiv w:val="1"/>
      <w:marLeft w:val="0"/>
      <w:marRight w:val="0"/>
      <w:marTop w:val="0"/>
      <w:marBottom w:val="0"/>
      <w:divBdr>
        <w:top w:val="none" w:sz="0" w:space="0" w:color="auto"/>
        <w:left w:val="none" w:sz="0" w:space="0" w:color="auto"/>
        <w:bottom w:val="none" w:sz="0" w:space="0" w:color="auto"/>
        <w:right w:val="none" w:sz="0" w:space="0" w:color="auto"/>
      </w:divBdr>
    </w:div>
    <w:div w:id="1055399172">
      <w:bodyDiv w:val="1"/>
      <w:marLeft w:val="0"/>
      <w:marRight w:val="0"/>
      <w:marTop w:val="0"/>
      <w:marBottom w:val="0"/>
      <w:divBdr>
        <w:top w:val="none" w:sz="0" w:space="0" w:color="auto"/>
        <w:left w:val="none" w:sz="0" w:space="0" w:color="auto"/>
        <w:bottom w:val="none" w:sz="0" w:space="0" w:color="auto"/>
        <w:right w:val="none" w:sz="0" w:space="0" w:color="auto"/>
      </w:divBdr>
    </w:div>
    <w:div w:id="1298873662">
      <w:bodyDiv w:val="1"/>
      <w:marLeft w:val="0"/>
      <w:marRight w:val="0"/>
      <w:marTop w:val="0"/>
      <w:marBottom w:val="0"/>
      <w:divBdr>
        <w:top w:val="none" w:sz="0" w:space="0" w:color="auto"/>
        <w:left w:val="none" w:sz="0" w:space="0" w:color="auto"/>
        <w:bottom w:val="none" w:sz="0" w:space="0" w:color="auto"/>
        <w:right w:val="none" w:sz="0" w:space="0" w:color="auto"/>
      </w:divBdr>
    </w:div>
    <w:div w:id="1355764712">
      <w:bodyDiv w:val="1"/>
      <w:marLeft w:val="0"/>
      <w:marRight w:val="0"/>
      <w:marTop w:val="0"/>
      <w:marBottom w:val="0"/>
      <w:divBdr>
        <w:top w:val="none" w:sz="0" w:space="0" w:color="auto"/>
        <w:left w:val="none" w:sz="0" w:space="0" w:color="auto"/>
        <w:bottom w:val="none" w:sz="0" w:space="0" w:color="auto"/>
        <w:right w:val="none" w:sz="0" w:space="0" w:color="auto"/>
      </w:divBdr>
    </w:div>
    <w:div w:id="1949582439">
      <w:bodyDiv w:val="1"/>
      <w:marLeft w:val="0"/>
      <w:marRight w:val="0"/>
      <w:marTop w:val="0"/>
      <w:marBottom w:val="0"/>
      <w:divBdr>
        <w:top w:val="none" w:sz="0" w:space="0" w:color="auto"/>
        <w:left w:val="none" w:sz="0" w:space="0" w:color="auto"/>
        <w:bottom w:val="none" w:sz="0" w:space="0" w:color="auto"/>
        <w:right w:val="none" w:sz="0" w:space="0" w:color="auto"/>
      </w:divBdr>
    </w:div>
    <w:div w:id="1957448712">
      <w:bodyDiv w:val="1"/>
      <w:marLeft w:val="0"/>
      <w:marRight w:val="0"/>
      <w:marTop w:val="0"/>
      <w:marBottom w:val="0"/>
      <w:divBdr>
        <w:top w:val="none" w:sz="0" w:space="0" w:color="auto"/>
        <w:left w:val="none" w:sz="0" w:space="0" w:color="auto"/>
        <w:bottom w:val="none" w:sz="0" w:space="0" w:color="auto"/>
        <w:right w:val="none" w:sz="0" w:space="0" w:color="auto"/>
      </w:divBdr>
    </w:div>
    <w:div w:id="20718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E940E9-7DAB-4812-A421-8FB777937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9</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Balloon Launch Mission</vt:lpstr>
    </vt:vector>
  </TitlesOfParts>
  <Company>BLUEsat UNSW Student Satellite Project</Company>
  <LinksUpToDate>false</LinksUpToDate>
  <CharactersWithSpaces>8865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Balloon Launch Mission</dc:title>
  <dc:subject>The Functional Goals for BLUEsat during flight on a stratospheric balloon in 2013.</dc:subject>
  <dc:creator>Thien Nguyen</dc:creator>
  <cp:lastModifiedBy>Thien Nguyen</cp:lastModifiedBy>
  <cp:revision>23</cp:revision>
  <dcterms:created xsi:type="dcterms:W3CDTF">2011-12-10T02:15:00Z</dcterms:created>
  <dcterms:modified xsi:type="dcterms:W3CDTF">2011-12-16T22:49:00Z</dcterms:modified>
</cp:coreProperties>
</file>