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39883" w:displacedByCustomXml="next"/>
    <w:bookmarkStart w:id="1" w:name="_Toc304642596" w:displacedByCustomXml="next"/>
    <w:sdt>
      <w:sdtPr>
        <w:rPr>
          <w:rFonts w:eastAsiaTheme="majorEastAsia" w:cstheme="minorHAnsi"/>
          <w:caps/>
        </w:rPr>
        <w:id w:val="-71817484"/>
        <w:docPartObj>
          <w:docPartGallery w:val="Cover Pages"/>
          <w:docPartUnique/>
        </w:docPartObj>
      </w:sdtPr>
      <w:sdtEndPr>
        <w:rPr>
          <w:rFonts w:eastAsia="Times New Roman"/>
          <w:caps w:val="0"/>
          <w:lang w:eastAsia="en-AU"/>
        </w:rPr>
      </w:sdtEndPr>
      <w:sdtContent>
        <w:tbl>
          <w:tblPr>
            <w:tblW w:w="5000" w:type="pct"/>
            <w:jc w:val="center"/>
            <w:tblLook w:val="04A0" w:firstRow="1" w:lastRow="0" w:firstColumn="1" w:lastColumn="0" w:noHBand="0" w:noVBand="1"/>
          </w:tblPr>
          <w:tblGrid>
            <w:gridCol w:w="9242"/>
          </w:tblGrid>
          <w:tr w:rsidR="00971247" w:rsidRPr="00971247">
            <w:trPr>
              <w:trHeight w:val="2880"/>
              <w:jc w:val="center"/>
            </w:trPr>
            <w:tc>
              <w:tcPr>
                <w:tcW w:w="5000" w:type="pct"/>
              </w:tcPr>
              <w:p w:rsidR="00971247" w:rsidRDefault="004056DB" w:rsidP="00971247">
                <w:pPr>
                  <w:pStyle w:val="NoSpacing"/>
                  <w:jc w:val="center"/>
                  <w:rPr>
                    <w:rFonts w:eastAsiaTheme="majorEastAsia" w:cstheme="minorHAnsi"/>
                    <w:caps/>
                  </w:rPr>
                </w:pPr>
                <w:sdt>
                  <w:sdtPr>
                    <w:rPr>
                      <w:rFonts w:eastAsiaTheme="majorEastAsia" w:cstheme="minorHAnsi"/>
                      <w:caps/>
                    </w:rPr>
                    <w:alias w:val="Company"/>
                    <w:id w:val="15524243"/>
                    <w:placeholder>
                      <w:docPart w:val="1EA28D1129634AF597D1002AE1270986"/>
                    </w:placeholder>
                    <w:dataBinding w:prefixMappings="xmlns:ns0='http://schemas.openxmlformats.org/officeDocument/2006/extended-properties'" w:xpath="/ns0:Properties[1]/ns0:Company[1]" w:storeItemID="{6668398D-A668-4E3E-A5EB-62B293D839F1}"/>
                    <w:text/>
                  </w:sdtPr>
                  <w:sdtContent>
                    <w:r w:rsidR="002D00AD">
                      <w:rPr>
                        <w:rFonts w:eastAsiaTheme="majorEastAsia" w:cstheme="minorHAnsi"/>
                        <w:caps/>
                      </w:rPr>
                      <w:t xml:space="preserve">BLUEsat – UNSW Student Satellite Project - </w:t>
                    </w:r>
                  </w:sdtContent>
                </w:sdt>
              </w:p>
              <w:p w:rsidR="00971247" w:rsidRPr="00971247" w:rsidRDefault="00971247" w:rsidP="00971247"/>
              <w:p w:rsidR="00971247" w:rsidRPr="00971247" w:rsidRDefault="00971247" w:rsidP="00971247"/>
              <w:p w:rsidR="00971247" w:rsidRPr="00971247" w:rsidRDefault="00971247" w:rsidP="00971247"/>
              <w:p w:rsidR="00971247" w:rsidRDefault="00971247" w:rsidP="00971247"/>
              <w:p w:rsidR="00971247" w:rsidRPr="00971247" w:rsidRDefault="00971247" w:rsidP="00971247">
                <w:pPr>
                  <w:jc w:val="center"/>
                  <w:rPr>
                    <w:sz w:val="44"/>
                    <w:szCs w:val="44"/>
                  </w:rPr>
                </w:pPr>
                <w:r w:rsidRPr="00971247">
                  <w:rPr>
                    <w:sz w:val="44"/>
                    <w:szCs w:val="44"/>
                  </w:rPr>
                  <w:t>Document BLUE.2011.1.0</w:t>
                </w:r>
              </w:p>
            </w:tc>
          </w:tr>
          <w:tr w:rsidR="00971247" w:rsidRPr="00971247">
            <w:trPr>
              <w:trHeight w:val="1440"/>
              <w:jc w:val="center"/>
            </w:trPr>
            <w:sdt>
              <w:sdtPr>
                <w:rPr>
                  <w:rFonts w:eastAsiaTheme="majorEastAsia" w:cstheme="minorHAnsi"/>
                  <w:sz w:val="80"/>
                  <w:szCs w:val="80"/>
                </w:rPr>
                <w:alias w:val="Title"/>
                <w:id w:val="15524250"/>
                <w:placeholder>
                  <w:docPart w:val="738DAD7CED1146458E5567CF77D25A6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71247" w:rsidRPr="00971247" w:rsidRDefault="00971247" w:rsidP="00971247">
                    <w:pPr>
                      <w:pStyle w:val="NoSpacing"/>
                      <w:jc w:val="center"/>
                      <w:rPr>
                        <w:rFonts w:eastAsiaTheme="majorEastAsia" w:cstheme="minorHAnsi"/>
                        <w:sz w:val="80"/>
                        <w:szCs w:val="80"/>
                      </w:rPr>
                    </w:pPr>
                    <w:proofErr w:type="spellStart"/>
                    <w:r w:rsidRPr="00971247">
                      <w:rPr>
                        <w:rFonts w:eastAsiaTheme="majorEastAsia" w:cstheme="minorHAnsi"/>
                        <w:sz w:val="80"/>
                        <w:szCs w:val="80"/>
                      </w:rPr>
                      <w:t>BLUEsat</w:t>
                    </w:r>
                    <w:proofErr w:type="spellEnd"/>
                    <w:r w:rsidRPr="00971247">
                      <w:rPr>
                        <w:rFonts w:eastAsiaTheme="majorEastAsia" w:cstheme="minorHAnsi"/>
                        <w:sz w:val="80"/>
                        <w:szCs w:val="80"/>
                      </w:rPr>
                      <w:t xml:space="preserve"> Primer</w:t>
                    </w:r>
                  </w:p>
                </w:tc>
              </w:sdtContent>
            </w:sdt>
          </w:tr>
          <w:tr w:rsidR="00971247" w:rsidRPr="00971247">
            <w:trPr>
              <w:trHeight w:val="720"/>
              <w:jc w:val="center"/>
            </w:trPr>
            <w:sdt>
              <w:sdtPr>
                <w:rPr>
                  <w:rFonts w:eastAsiaTheme="majorEastAsia" w:cstheme="minorHAnsi"/>
                  <w:sz w:val="44"/>
                  <w:szCs w:val="44"/>
                </w:rPr>
                <w:alias w:val="Subtitle"/>
                <w:id w:val="15524255"/>
                <w:placeholder>
                  <w:docPart w:val="5872E5DD8EB04D8B8842990E8A75FC9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71247" w:rsidRPr="00971247" w:rsidRDefault="00971247" w:rsidP="00971247">
                    <w:pPr>
                      <w:pStyle w:val="NoSpacing"/>
                      <w:jc w:val="center"/>
                      <w:rPr>
                        <w:rFonts w:eastAsiaTheme="majorEastAsia" w:cstheme="minorHAnsi"/>
                        <w:sz w:val="44"/>
                        <w:szCs w:val="44"/>
                      </w:rPr>
                    </w:pPr>
                    <w:r>
                      <w:rPr>
                        <w:rFonts w:eastAsiaTheme="majorEastAsia" w:cstheme="minorHAnsi"/>
                        <w:sz w:val="44"/>
                        <w:szCs w:val="44"/>
                      </w:rPr>
                      <w:t xml:space="preserve">An </w:t>
                    </w:r>
                    <w:r w:rsidRPr="00971247">
                      <w:rPr>
                        <w:rFonts w:eastAsiaTheme="majorEastAsia" w:cstheme="minorHAnsi"/>
                        <w:sz w:val="44"/>
                        <w:szCs w:val="44"/>
                      </w:rPr>
                      <w:t xml:space="preserve">introduction to the </w:t>
                    </w:r>
                    <w:proofErr w:type="spellStart"/>
                    <w:r w:rsidRPr="00971247">
                      <w:rPr>
                        <w:rFonts w:eastAsiaTheme="majorEastAsia" w:cstheme="minorHAnsi"/>
                        <w:sz w:val="44"/>
                        <w:szCs w:val="44"/>
                      </w:rPr>
                      <w:t>BLUEsat</w:t>
                    </w:r>
                    <w:proofErr w:type="spellEnd"/>
                    <w:r w:rsidRPr="00971247">
                      <w:rPr>
                        <w:rFonts w:eastAsiaTheme="majorEastAsia" w:cstheme="minorHAnsi"/>
                        <w:sz w:val="44"/>
                        <w:szCs w:val="44"/>
                      </w:rPr>
                      <w:t xml:space="preserve">  Student Satellite Project</w:t>
                    </w:r>
                  </w:p>
                </w:tc>
              </w:sdtContent>
            </w:sdt>
          </w:tr>
          <w:tr w:rsidR="00971247" w:rsidRPr="00971247" w:rsidTr="00971247">
            <w:trPr>
              <w:trHeight w:val="1540"/>
              <w:jc w:val="center"/>
            </w:trPr>
            <w:tc>
              <w:tcPr>
                <w:tcW w:w="5000" w:type="pct"/>
                <w:tcBorders>
                  <w:top w:val="single" w:sz="4" w:space="0" w:color="4F81BD" w:themeColor="accent1"/>
                </w:tcBorders>
                <w:vAlign w:val="center"/>
              </w:tcPr>
              <w:p w:rsidR="00971247" w:rsidRPr="00971247" w:rsidRDefault="00971247" w:rsidP="00971247">
                <w:pPr>
                  <w:pStyle w:val="NoSpacing"/>
                  <w:jc w:val="center"/>
                  <w:rPr>
                    <w:rFonts w:eastAsiaTheme="majorEastAsia" w:cstheme="minorHAnsi"/>
                    <w:sz w:val="44"/>
                    <w:szCs w:val="44"/>
                  </w:rPr>
                </w:pPr>
              </w:p>
              <w:p w:rsidR="00971247" w:rsidRPr="00971247" w:rsidRDefault="00971247" w:rsidP="00971247">
                <w:pPr>
                  <w:pStyle w:val="NoSpacing"/>
                  <w:jc w:val="center"/>
                  <w:rPr>
                    <w:rFonts w:eastAsiaTheme="majorEastAsia" w:cstheme="minorHAnsi"/>
                    <w:sz w:val="44"/>
                    <w:szCs w:val="44"/>
                  </w:rPr>
                </w:pPr>
              </w:p>
              <w:p w:rsidR="00971247" w:rsidRPr="00971247" w:rsidRDefault="00971247" w:rsidP="00971247">
                <w:pPr>
                  <w:pStyle w:val="NoSpacing"/>
                  <w:jc w:val="left"/>
                  <w:rPr>
                    <w:rFonts w:eastAsiaTheme="majorEastAsia" w:cstheme="minorHAnsi"/>
                    <w:b/>
                    <w:sz w:val="32"/>
                    <w:szCs w:val="32"/>
                  </w:rPr>
                </w:pPr>
                <w:r w:rsidRPr="00971247">
                  <w:rPr>
                    <w:rFonts w:eastAsiaTheme="majorEastAsia" w:cstheme="minorHAnsi"/>
                    <w:b/>
                    <w:sz w:val="32"/>
                    <w:szCs w:val="32"/>
                  </w:rPr>
                  <w:t>Authors and Contributors:</w:t>
                </w:r>
              </w:p>
              <w:p w:rsidR="00971247" w:rsidRDefault="00971247" w:rsidP="00971247">
                <w:pPr>
                  <w:pStyle w:val="NoSpacing"/>
                  <w:jc w:val="left"/>
                  <w:rPr>
                    <w:rFonts w:eastAsiaTheme="majorEastAsia" w:cstheme="minorHAnsi"/>
                    <w:sz w:val="32"/>
                    <w:szCs w:val="32"/>
                  </w:rPr>
                </w:pPr>
                <w:proofErr w:type="spellStart"/>
                <w:r w:rsidRPr="00971247">
                  <w:rPr>
                    <w:rFonts w:eastAsiaTheme="majorEastAsia" w:cstheme="minorHAnsi"/>
                    <w:sz w:val="32"/>
                    <w:szCs w:val="32"/>
                  </w:rPr>
                  <w:t>Thien</w:t>
                </w:r>
                <w:proofErr w:type="spellEnd"/>
                <w:r w:rsidRPr="00971247">
                  <w:rPr>
                    <w:rFonts w:eastAsiaTheme="majorEastAsia" w:cstheme="minorHAnsi"/>
                    <w:sz w:val="32"/>
                    <w:szCs w:val="32"/>
                  </w:rPr>
                  <w:t xml:space="preserve"> Nguyen</w:t>
                </w:r>
                <w:r>
                  <w:rPr>
                    <w:rFonts w:eastAsiaTheme="majorEastAsia" w:cstheme="minorHAnsi"/>
                    <w:sz w:val="32"/>
                    <w:szCs w:val="32"/>
                  </w:rPr>
                  <w:t xml:space="preserve"> – Chief Technical Officer 2011</w:t>
                </w:r>
              </w:p>
              <w:p w:rsidR="00971247" w:rsidRDefault="00971247" w:rsidP="00971247">
                <w:pPr>
                  <w:pStyle w:val="NoSpacing"/>
                  <w:jc w:val="left"/>
                  <w:rPr>
                    <w:rFonts w:eastAsiaTheme="majorEastAsia" w:cstheme="minorHAnsi"/>
                    <w:sz w:val="32"/>
                    <w:szCs w:val="32"/>
                  </w:rPr>
                </w:pPr>
                <w:r>
                  <w:rPr>
                    <w:rFonts w:eastAsiaTheme="majorEastAsia" w:cstheme="minorHAnsi"/>
                    <w:sz w:val="32"/>
                    <w:szCs w:val="32"/>
                  </w:rPr>
                  <w:t xml:space="preserve">Mitch </w:t>
                </w:r>
                <w:proofErr w:type="spellStart"/>
                <w:r>
                  <w:rPr>
                    <w:rFonts w:eastAsiaTheme="majorEastAsia" w:cstheme="minorHAnsi"/>
                    <w:sz w:val="32"/>
                    <w:szCs w:val="32"/>
                  </w:rPr>
                  <w:t>Wenke</w:t>
                </w:r>
                <w:proofErr w:type="spellEnd"/>
              </w:p>
              <w:p w:rsidR="00971247" w:rsidRDefault="00971247" w:rsidP="00971247">
                <w:pPr>
                  <w:pStyle w:val="NoSpacing"/>
                  <w:jc w:val="left"/>
                  <w:rPr>
                    <w:rFonts w:eastAsiaTheme="majorEastAsia" w:cstheme="minorHAnsi"/>
                    <w:sz w:val="32"/>
                    <w:szCs w:val="32"/>
                  </w:rPr>
                </w:pPr>
              </w:p>
              <w:p w:rsidR="00971247" w:rsidRPr="00971247" w:rsidRDefault="00971247" w:rsidP="00971247">
                <w:pPr>
                  <w:pStyle w:val="NoSpacing"/>
                  <w:jc w:val="left"/>
                  <w:rPr>
                    <w:rFonts w:eastAsiaTheme="majorEastAsia" w:cstheme="minorHAnsi"/>
                    <w:b/>
                    <w:sz w:val="32"/>
                    <w:szCs w:val="32"/>
                  </w:rPr>
                </w:pPr>
                <w:r w:rsidRPr="00971247">
                  <w:rPr>
                    <w:rFonts w:eastAsiaTheme="majorEastAsia" w:cstheme="minorHAnsi"/>
                    <w:b/>
                    <w:sz w:val="32"/>
                    <w:szCs w:val="32"/>
                  </w:rPr>
                  <w:t>Date:</w:t>
                </w:r>
              </w:p>
            </w:tc>
          </w:tr>
          <w:tr w:rsidR="00971247" w:rsidRPr="00971247">
            <w:trPr>
              <w:trHeight w:val="360"/>
              <w:jc w:val="center"/>
            </w:trPr>
            <w:sdt>
              <w:sdtPr>
                <w:rPr>
                  <w:rFonts w:cstheme="minorHAnsi"/>
                  <w:bCs/>
                  <w:sz w:val="32"/>
                  <w:szCs w:val="32"/>
                </w:rPr>
                <w:alias w:val="Date"/>
                <w:id w:val="516659546"/>
                <w:placeholder>
                  <w:docPart w:val="99D7FFFFA54C4B4FAE71146C66152B67"/>
                </w:placeholder>
                <w:dataBinding w:prefixMappings="xmlns:ns0='http://schemas.microsoft.com/office/2006/coverPageProps'" w:xpath="/ns0:CoverPageProperties[1]/ns0:PublishDate[1]" w:storeItemID="{55AF091B-3C7A-41E3-B477-F2FDAA23CFDA}"/>
                <w:date w:fullDate="2011-09-24T00:00:00Z">
                  <w:dateFormat w:val="M/d/yyyy"/>
                  <w:lid w:val="en-US"/>
                  <w:storeMappedDataAs w:val="dateTime"/>
                  <w:calendar w:val="gregorian"/>
                </w:date>
              </w:sdtPr>
              <w:sdtContent>
                <w:tc>
                  <w:tcPr>
                    <w:tcW w:w="5000" w:type="pct"/>
                    <w:vAlign w:val="center"/>
                  </w:tcPr>
                  <w:p w:rsidR="00971247" w:rsidRPr="00971247" w:rsidRDefault="002D00AD" w:rsidP="00971247">
                    <w:pPr>
                      <w:pStyle w:val="NoSpacing"/>
                      <w:jc w:val="left"/>
                      <w:rPr>
                        <w:rFonts w:cstheme="minorHAnsi"/>
                        <w:b/>
                        <w:bCs/>
                      </w:rPr>
                    </w:pPr>
                    <w:r>
                      <w:rPr>
                        <w:rFonts w:cstheme="minorHAnsi"/>
                        <w:bCs/>
                        <w:sz w:val="32"/>
                        <w:szCs w:val="32"/>
                        <w:lang w:val="en-US"/>
                      </w:rPr>
                      <w:t>9/24/2011</w:t>
                    </w:r>
                  </w:p>
                </w:tc>
              </w:sdtContent>
            </w:sdt>
          </w:tr>
        </w:tbl>
        <w:p w:rsidR="00971247" w:rsidRPr="00971247" w:rsidRDefault="00971247">
          <w:pPr>
            <w:rPr>
              <w:rFonts w:cstheme="minorHAnsi"/>
            </w:rPr>
          </w:pPr>
        </w:p>
        <w:p w:rsidR="00971247" w:rsidRPr="00971247" w:rsidRDefault="004056DB">
          <w:pPr>
            <w:jc w:val="left"/>
            <w:rPr>
              <w:rFonts w:eastAsia="Times New Roman" w:cstheme="minorHAnsi"/>
              <w:lang w:eastAsia="en-AU"/>
            </w:rPr>
          </w:pPr>
        </w:p>
      </w:sdtContent>
    </w:sdt>
    <w:p w:rsidR="00971247" w:rsidRPr="00971247" w:rsidRDefault="00971247">
      <w:pPr>
        <w:jc w:val="left"/>
        <w:rPr>
          <w:rFonts w:eastAsia="Times New Roman" w:cstheme="minorHAnsi"/>
          <w:b/>
          <w:bCs/>
          <w:sz w:val="44"/>
          <w:szCs w:val="28"/>
          <w:lang w:eastAsia="en-AU"/>
        </w:rPr>
      </w:pPr>
      <w:r w:rsidRPr="00971247">
        <w:rPr>
          <w:rFonts w:eastAsia="Times New Roman" w:cstheme="minorHAnsi"/>
          <w:lang w:eastAsia="en-AU"/>
        </w:rPr>
        <w:br w:type="page"/>
      </w:r>
    </w:p>
    <w:p w:rsidR="00FB61E7" w:rsidRPr="00FB61E7" w:rsidRDefault="00FB61E7" w:rsidP="006B1354">
      <w:pPr>
        <w:pStyle w:val="Heading1"/>
        <w:rPr>
          <w:rFonts w:ascii="Times New Roman" w:eastAsia="Times New Roman" w:hAnsi="Times New Roman" w:cs="Times New Roman"/>
          <w:lang w:eastAsia="en-AU"/>
        </w:rPr>
      </w:pPr>
      <w:bookmarkStart w:id="2" w:name="_Toc305243720"/>
      <w:r w:rsidRPr="00FB61E7">
        <w:rPr>
          <w:rFonts w:eastAsia="Times New Roman"/>
          <w:lang w:eastAsia="en-AU"/>
        </w:rPr>
        <w:lastRenderedPageBreak/>
        <w:t>Introduction</w:t>
      </w:r>
      <w:bookmarkEnd w:id="1"/>
      <w:bookmarkEnd w:id="0"/>
      <w:bookmarkEnd w:id="2"/>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The purpose of this report is to consolidate the design of </w:t>
      </w:r>
      <w:proofErr w:type="spellStart"/>
      <w:r w:rsidRPr="00FB61E7">
        <w:rPr>
          <w:lang w:eastAsia="en-AU"/>
        </w:rPr>
        <w:t>BLUEsat</w:t>
      </w:r>
      <w:proofErr w:type="spellEnd"/>
      <w:r w:rsidRPr="00FB61E7">
        <w:rPr>
          <w:lang w:eastAsia="en-AU"/>
        </w:rPr>
        <w:t xml:space="preserve"> into a single document. The intention is that, by reading this particular report, the reader will be able to gain an overview of </w:t>
      </w:r>
      <w:r w:rsidR="00971247">
        <w:rPr>
          <w:lang w:eastAsia="en-AU"/>
        </w:rPr>
        <w:t xml:space="preserve">the nature of the </w:t>
      </w:r>
      <w:proofErr w:type="spellStart"/>
      <w:r w:rsidR="00971247">
        <w:rPr>
          <w:lang w:eastAsia="en-AU"/>
        </w:rPr>
        <w:t>BLUEsat</w:t>
      </w:r>
      <w:proofErr w:type="spellEnd"/>
      <w:r w:rsidR="00971247">
        <w:rPr>
          <w:lang w:eastAsia="en-AU"/>
        </w:rPr>
        <w:t xml:space="preserve"> project, its mission, project management philosophy and a brief technical overview of the design of the satellite itself.</w:t>
      </w:r>
    </w:p>
    <w:p w:rsidR="001B0195" w:rsidRDefault="00FB61E7" w:rsidP="00FB61E7">
      <w:pPr>
        <w:rPr>
          <w:lang w:eastAsia="en-AU"/>
        </w:rPr>
      </w:pPr>
      <w:r w:rsidRPr="00FB61E7">
        <w:rPr>
          <w:lang w:eastAsia="en-AU"/>
        </w:rPr>
        <w:t>Whilst this report contains some amount of technical detail regarding the design of the satellite, it is not intended to be a fully detailed technical master file.</w:t>
      </w:r>
      <w:r w:rsidR="00C06439">
        <w:rPr>
          <w:lang w:eastAsia="en-AU"/>
        </w:rPr>
        <w:t xml:space="preserve">  </w:t>
      </w:r>
      <w:r w:rsidRPr="00FB61E7">
        <w:rPr>
          <w:lang w:eastAsia="en-AU"/>
        </w:rPr>
        <w:t>The rationale and overall design of each sub-system will be described such that the reader understands the nature of the satellite itself and how each system is related to each othe</w:t>
      </w:r>
      <w:r w:rsidR="00C06439">
        <w:rPr>
          <w:lang w:eastAsia="en-AU"/>
        </w:rPr>
        <w:t xml:space="preserve">r. For a fully detailed technical report regarding the design of the satellite and current development progress, please consult document BLUE.2011.2.0 – </w:t>
      </w:r>
      <w:proofErr w:type="spellStart"/>
      <w:r w:rsidR="00C06439">
        <w:rPr>
          <w:lang w:eastAsia="en-AU"/>
        </w:rPr>
        <w:t>BLUEsat</w:t>
      </w:r>
      <w:proofErr w:type="spellEnd"/>
      <w:r w:rsidR="00C06439">
        <w:rPr>
          <w:lang w:eastAsia="en-AU"/>
        </w:rPr>
        <w:t xml:space="preserve"> Technical Design Report.</w:t>
      </w:r>
    </w:p>
    <w:p w:rsidR="00B44675" w:rsidRDefault="00B44675" w:rsidP="00FB61E7">
      <w:pPr>
        <w:rPr>
          <w:lang w:eastAsia="en-AU"/>
        </w:rPr>
      </w:pPr>
    </w:p>
    <w:p w:rsidR="001B0195" w:rsidRDefault="001B0195">
      <w:pPr>
        <w:jc w:val="left"/>
        <w:rPr>
          <w:rFonts w:eastAsiaTheme="majorEastAsia" w:cstheme="majorBidi"/>
          <w:b/>
          <w:bCs/>
          <w:sz w:val="44"/>
          <w:szCs w:val="28"/>
          <w:lang w:eastAsia="en-AU"/>
        </w:rPr>
      </w:pPr>
      <w:bookmarkStart w:id="3" w:name="_Toc304642597"/>
      <w:r>
        <w:rPr>
          <w:lang w:eastAsia="en-AU"/>
        </w:rPr>
        <w:br w:type="page"/>
      </w:r>
    </w:p>
    <w:p w:rsidR="00B44675" w:rsidRDefault="00B44675" w:rsidP="00B44675">
      <w:pPr>
        <w:pStyle w:val="Heading1"/>
        <w:rPr>
          <w:lang w:eastAsia="en-AU"/>
        </w:rPr>
      </w:pPr>
      <w:bookmarkStart w:id="4" w:name="_Toc305243721"/>
      <w:r>
        <w:rPr>
          <w:lang w:eastAsia="en-AU"/>
        </w:rPr>
        <w:lastRenderedPageBreak/>
        <w:t>Table of Contents</w:t>
      </w:r>
      <w:bookmarkEnd w:id="3"/>
      <w:bookmarkEnd w:id="4"/>
    </w:p>
    <w:p w:rsidR="002B148A" w:rsidRDefault="006023CD">
      <w:pPr>
        <w:pStyle w:val="TOC1"/>
        <w:tabs>
          <w:tab w:val="left" w:pos="440"/>
          <w:tab w:val="right" w:leader="dot" w:pos="9016"/>
        </w:tabs>
        <w:rPr>
          <w:rFonts w:eastAsiaTheme="minorEastAsia"/>
          <w:noProof/>
          <w:lang w:eastAsia="en-AU"/>
        </w:rPr>
      </w:pPr>
      <w:r>
        <w:fldChar w:fldCharType="begin"/>
      </w:r>
      <w:r>
        <w:instrText xml:space="preserve"> TOC \o "1-2" \h \z \u </w:instrText>
      </w:r>
      <w:r>
        <w:fldChar w:fldCharType="separate"/>
      </w:r>
      <w:hyperlink w:anchor="_Toc305243720" w:history="1">
        <w:r w:rsidR="002B148A" w:rsidRPr="00830B99">
          <w:rPr>
            <w:rStyle w:val="Hyperlink"/>
            <w:rFonts w:eastAsia="Times New Roman" w:cstheme="minorHAnsi"/>
            <w:noProof/>
            <w:lang w:eastAsia="en-AU"/>
          </w:rPr>
          <w:t>1</w:t>
        </w:r>
        <w:r w:rsidR="002B148A">
          <w:rPr>
            <w:rFonts w:eastAsiaTheme="minorEastAsia"/>
            <w:noProof/>
            <w:lang w:eastAsia="en-AU"/>
          </w:rPr>
          <w:tab/>
        </w:r>
        <w:r w:rsidR="002B148A" w:rsidRPr="00830B99">
          <w:rPr>
            <w:rStyle w:val="Hyperlink"/>
            <w:rFonts w:eastAsia="Times New Roman"/>
            <w:noProof/>
            <w:lang w:eastAsia="en-AU"/>
          </w:rPr>
          <w:t>Introduction</w:t>
        </w:r>
        <w:r w:rsidR="002B148A">
          <w:rPr>
            <w:noProof/>
            <w:webHidden/>
          </w:rPr>
          <w:tab/>
        </w:r>
        <w:r w:rsidR="002B148A">
          <w:rPr>
            <w:noProof/>
            <w:webHidden/>
          </w:rPr>
          <w:fldChar w:fldCharType="begin"/>
        </w:r>
        <w:r w:rsidR="002B148A">
          <w:rPr>
            <w:noProof/>
            <w:webHidden/>
          </w:rPr>
          <w:instrText xml:space="preserve"> PAGEREF _Toc305243720 \h </w:instrText>
        </w:r>
        <w:r w:rsidR="002B148A">
          <w:rPr>
            <w:noProof/>
            <w:webHidden/>
          </w:rPr>
        </w:r>
        <w:r w:rsidR="002B148A">
          <w:rPr>
            <w:noProof/>
            <w:webHidden/>
          </w:rPr>
          <w:fldChar w:fldCharType="separate"/>
        </w:r>
        <w:r w:rsidR="002B148A">
          <w:rPr>
            <w:noProof/>
            <w:webHidden/>
          </w:rPr>
          <w:t>1</w:t>
        </w:r>
        <w:r w:rsidR="002B148A">
          <w:rPr>
            <w:noProof/>
            <w:webHidden/>
          </w:rPr>
          <w:fldChar w:fldCharType="end"/>
        </w:r>
      </w:hyperlink>
    </w:p>
    <w:p w:rsidR="002B148A" w:rsidRDefault="002B148A">
      <w:pPr>
        <w:pStyle w:val="TOC1"/>
        <w:tabs>
          <w:tab w:val="left" w:pos="440"/>
          <w:tab w:val="right" w:leader="dot" w:pos="9016"/>
        </w:tabs>
        <w:rPr>
          <w:rFonts w:eastAsiaTheme="minorEastAsia"/>
          <w:noProof/>
          <w:lang w:eastAsia="en-AU"/>
        </w:rPr>
      </w:pPr>
      <w:hyperlink w:anchor="_Toc305243721" w:history="1">
        <w:r w:rsidRPr="00830B99">
          <w:rPr>
            <w:rStyle w:val="Hyperlink"/>
            <w:rFonts w:cstheme="minorHAnsi"/>
            <w:noProof/>
            <w:lang w:eastAsia="en-AU"/>
          </w:rPr>
          <w:t>2</w:t>
        </w:r>
        <w:r>
          <w:rPr>
            <w:rFonts w:eastAsiaTheme="minorEastAsia"/>
            <w:noProof/>
            <w:lang w:eastAsia="en-AU"/>
          </w:rPr>
          <w:tab/>
        </w:r>
        <w:r w:rsidRPr="00830B99">
          <w:rPr>
            <w:rStyle w:val="Hyperlink"/>
            <w:noProof/>
            <w:lang w:eastAsia="en-AU"/>
          </w:rPr>
          <w:t>Table of Contents</w:t>
        </w:r>
        <w:r>
          <w:rPr>
            <w:noProof/>
            <w:webHidden/>
          </w:rPr>
          <w:tab/>
        </w:r>
        <w:r>
          <w:rPr>
            <w:noProof/>
            <w:webHidden/>
          </w:rPr>
          <w:fldChar w:fldCharType="begin"/>
        </w:r>
        <w:r>
          <w:rPr>
            <w:noProof/>
            <w:webHidden/>
          </w:rPr>
          <w:instrText xml:space="preserve"> PAGEREF _Toc305243721 \h </w:instrText>
        </w:r>
        <w:r>
          <w:rPr>
            <w:noProof/>
            <w:webHidden/>
          </w:rPr>
        </w:r>
        <w:r>
          <w:rPr>
            <w:noProof/>
            <w:webHidden/>
          </w:rPr>
          <w:fldChar w:fldCharType="separate"/>
        </w:r>
        <w:r>
          <w:rPr>
            <w:noProof/>
            <w:webHidden/>
          </w:rPr>
          <w:t>2</w:t>
        </w:r>
        <w:r>
          <w:rPr>
            <w:noProof/>
            <w:webHidden/>
          </w:rPr>
          <w:fldChar w:fldCharType="end"/>
        </w:r>
      </w:hyperlink>
    </w:p>
    <w:p w:rsidR="002B148A" w:rsidRDefault="002B148A">
      <w:pPr>
        <w:pStyle w:val="TOC1"/>
        <w:tabs>
          <w:tab w:val="left" w:pos="440"/>
          <w:tab w:val="right" w:leader="dot" w:pos="9016"/>
        </w:tabs>
        <w:rPr>
          <w:rFonts w:eastAsiaTheme="minorEastAsia"/>
          <w:noProof/>
          <w:lang w:eastAsia="en-AU"/>
        </w:rPr>
      </w:pPr>
      <w:hyperlink w:anchor="_Toc305243722" w:history="1">
        <w:r w:rsidRPr="00830B99">
          <w:rPr>
            <w:rStyle w:val="Hyperlink"/>
            <w:rFonts w:cstheme="minorHAnsi"/>
            <w:noProof/>
            <w:lang w:eastAsia="ja-JP"/>
          </w:rPr>
          <w:t>3</w:t>
        </w:r>
        <w:r>
          <w:rPr>
            <w:rFonts w:eastAsiaTheme="minorEastAsia"/>
            <w:noProof/>
            <w:lang w:eastAsia="en-AU"/>
          </w:rPr>
          <w:tab/>
        </w:r>
        <w:r w:rsidRPr="00830B99">
          <w:rPr>
            <w:rStyle w:val="Hyperlink"/>
            <w:noProof/>
          </w:rPr>
          <w:t>Table of Figures</w:t>
        </w:r>
        <w:r>
          <w:rPr>
            <w:noProof/>
            <w:webHidden/>
          </w:rPr>
          <w:tab/>
        </w:r>
        <w:r>
          <w:rPr>
            <w:noProof/>
            <w:webHidden/>
          </w:rPr>
          <w:fldChar w:fldCharType="begin"/>
        </w:r>
        <w:r>
          <w:rPr>
            <w:noProof/>
            <w:webHidden/>
          </w:rPr>
          <w:instrText xml:space="preserve"> PAGEREF _Toc305243722 \h </w:instrText>
        </w:r>
        <w:r>
          <w:rPr>
            <w:noProof/>
            <w:webHidden/>
          </w:rPr>
        </w:r>
        <w:r>
          <w:rPr>
            <w:noProof/>
            <w:webHidden/>
          </w:rPr>
          <w:fldChar w:fldCharType="separate"/>
        </w:r>
        <w:r>
          <w:rPr>
            <w:noProof/>
            <w:webHidden/>
          </w:rPr>
          <w:t>2</w:t>
        </w:r>
        <w:r>
          <w:rPr>
            <w:noProof/>
            <w:webHidden/>
          </w:rPr>
          <w:fldChar w:fldCharType="end"/>
        </w:r>
      </w:hyperlink>
    </w:p>
    <w:p w:rsidR="002B148A" w:rsidRDefault="002B148A">
      <w:pPr>
        <w:pStyle w:val="TOC1"/>
        <w:tabs>
          <w:tab w:val="left" w:pos="440"/>
          <w:tab w:val="right" w:leader="dot" w:pos="9016"/>
        </w:tabs>
        <w:rPr>
          <w:rFonts w:eastAsiaTheme="minorEastAsia"/>
          <w:noProof/>
          <w:lang w:eastAsia="en-AU"/>
        </w:rPr>
      </w:pPr>
      <w:hyperlink w:anchor="_Toc305243723" w:history="1">
        <w:r w:rsidRPr="00830B99">
          <w:rPr>
            <w:rStyle w:val="Hyperlink"/>
            <w:rFonts w:eastAsia="Times New Roman" w:cstheme="minorHAnsi"/>
            <w:noProof/>
            <w:lang w:eastAsia="en-AU"/>
          </w:rPr>
          <w:t>4</w:t>
        </w:r>
        <w:r>
          <w:rPr>
            <w:rFonts w:eastAsiaTheme="minorEastAsia"/>
            <w:noProof/>
            <w:lang w:eastAsia="en-AU"/>
          </w:rPr>
          <w:tab/>
        </w:r>
        <w:r w:rsidRPr="00830B99">
          <w:rPr>
            <w:rStyle w:val="Hyperlink"/>
            <w:rFonts w:eastAsia="Times New Roman"/>
            <w:noProof/>
            <w:lang w:eastAsia="en-AU"/>
          </w:rPr>
          <w:t>Project Background</w:t>
        </w:r>
        <w:r>
          <w:rPr>
            <w:noProof/>
            <w:webHidden/>
          </w:rPr>
          <w:tab/>
        </w:r>
        <w:r>
          <w:rPr>
            <w:noProof/>
            <w:webHidden/>
          </w:rPr>
          <w:fldChar w:fldCharType="begin"/>
        </w:r>
        <w:r>
          <w:rPr>
            <w:noProof/>
            <w:webHidden/>
          </w:rPr>
          <w:instrText xml:space="preserve"> PAGEREF _Toc305243723 \h </w:instrText>
        </w:r>
        <w:r>
          <w:rPr>
            <w:noProof/>
            <w:webHidden/>
          </w:rPr>
        </w:r>
        <w:r>
          <w:rPr>
            <w:noProof/>
            <w:webHidden/>
          </w:rPr>
          <w:fldChar w:fldCharType="separate"/>
        </w:r>
        <w:r>
          <w:rPr>
            <w:noProof/>
            <w:webHidden/>
          </w:rPr>
          <w:t>3</w:t>
        </w:r>
        <w:r>
          <w:rPr>
            <w:noProof/>
            <w:webHidden/>
          </w:rPr>
          <w:fldChar w:fldCharType="end"/>
        </w:r>
      </w:hyperlink>
    </w:p>
    <w:p w:rsidR="002B148A" w:rsidRDefault="002B148A">
      <w:pPr>
        <w:pStyle w:val="TOC1"/>
        <w:tabs>
          <w:tab w:val="left" w:pos="440"/>
          <w:tab w:val="right" w:leader="dot" w:pos="9016"/>
        </w:tabs>
        <w:rPr>
          <w:rFonts w:eastAsiaTheme="minorEastAsia"/>
          <w:noProof/>
          <w:lang w:eastAsia="en-AU"/>
        </w:rPr>
      </w:pPr>
      <w:hyperlink w:anchor="_Toc305243724" w:history="1">
        <w:r w:rsidRPr="00830B99">
          <w:rPr>
            <w:rStyle w:val="Hyperlink"/>
            <w:rFonts w:cstheme="minorHAnsi"/>
            <w:noProof/>
            <w:lang w:eastAsia="en-AU"/>
          </w:rPr>
          <w:t>5</w:t>
        </w:r>
        <w:r>
          <w:rPr>
            <w:rFonts w:eastAsiaTheme="minorEastAsia"/>
            <w:noProof/>
            <w:lang w:eastAsia="en-AU"/>
          </w:rPr>
          <w:tab/>
        </w:r>
        <w:r w:rsidRPr="00830B99">
          <w:rPr>
            <w:rStyle w:val="Hyperlink"/>
            <w:noProof/>
            <w:lang w:eastAsia="en-AU"/>
          </w:rPr>
          <w:t>Project Management and SCRUM</w:t>
        </w:r>
        <w:r>
          <w:rPr>
            <w:noProof/>
            <w:webHidden/>
          </w:rPr>
          <w:tab/>
        </w:r>
        <w:r>
          <w:rPr>
            <w:noProof/>
            <w:webHidden/>
          </w:rPr>
          <w:fldChar w:fldCharType="begin"/>
        </w:r>
        <w:r>
          <w:rPr>
            <w:noProof/>
            <w:webHidden/>
          </w:rPr>
          <w:instrText xml:space="preserve"> PAGEREF _Toc305243724 \h </w:instrText>
        </w:r>
        <w:r>
          <w:rPr>
            <w:noProof/>
            <w:webHidden/>
          </w:rPr>
        </w:r>
        <w:r>
          <w:rPr>
            <w:noProof/>
            <w:webHidden/>
          </w:rPr>
          <w:fldChar w:fldCharType="separate"/>
        </w:r>
        <w:r>
          <w:rPr>
            <w:noProof/>
            <w:webHidden/>
          </w:rPr>
          <w:t>4</w:t>
        </w:r>
        <w:r>
          <w:rPr>
            <w:noProof/>
            <w:webHidden/>
          </w:rPr>
          <w:fldChar w:fldCharType="end"/>
        </w:r>
      </w:hyperlink>
    </w:p>
    <w:p w:rsidR="002B148A" w:rsidRDefault="002B148A">
      <w:pPr>
        <w:pStyle w:val="TOC1"/>
        <w:tabs>
          <w:tab w:val="left" w:pos="440"/>
          <w:tab w:val="right" w:leader="dot" w:pos="9016"/>
        </w:tabs>
        <w:rPr>
          <w:rFonts w:eastAsiaTheme="minorEastAsia"/>
          <w:noProof/>
          <w:lang w:eastAsia="en-AU"/>
        </w:rPr>
      </w:pPr>
      <w:hyperlink w:anchor="_Toc305243725" w:history="1">
        <w:r w:rsidRPr="00830B99">
          <w:rPr>
            <w:rStyle w:val="Hyperlink"/>
            <w:rFonts w:eastAsia="Times New Roman" w:cstheme="minorHAnsi"/>
            <w:noProof/>
            <w:lang w:eastAsia="en-AU"/>
          </w:rPr>
          <w:t>6</w:t>
        </w:r>
        <w:r>
          <w:rPr>
            <w:rFonts w:eastAsiaTheme="minorEastAsia"/>
            <w:noProof/>
            <w:lang w:eastAsia="en-AU"/>
          </w:rPr>
          <w:tab/>
        </w:r>
        <w:r w:rsidRPr="00830B99">
          <w:rPr>
            <w:rStyle w:val="Hyperlink"/>
            <w:rFonts w:eastAsia="Times New Roman"/>
            <w:noProof/>
            <w:lang w:eastAsia="en-AU"/>
          </w:rPr>
          <w:t>Satellite System Overview</w:t>
        </w:r>
        <w:r>
          <w:rPr>
            <w:noProof/>
            <w:webHidden/>
          </w:rPr>
          <w:tab/>
        </w:r>
        <w:r>
          <w:rPr>
            <w:noProof/>
            <w:webHidden/>
          </w:rPr>
          <w:fldChar w:fldCharType="begin"/>
        </w:r>
        <w:r>
          <w:rPr>
            <w:noProof/>
            <w:webHidden/>
          </w:rPr>
          <w:instrText xml:space="preserve"> PAGEREF _Toc305243725 \h </w:instrText>
        </w:r>
        <w:r>
          <w:rPr>
            <w:noProof/>
            <w:webHidden/>
          </w:rPr>
        </w:r>
        <w:r>
          <w:rPr>
            <w:noProof/>
            <w:webHidden/>
          </w:rPr>
          <w:fldChar w:fldCharType="separate"/>
        </w:r>
        <w:r>
          <w:rPr>
            <w:noProof/>
            <w:webHidden/>
          </w:rPr>
          <w:t>5</w:t>
        </w:r>
        <w:r>
          <w:rPr>
            <w:noProof/>
            <w:webHidden/>
          </w:rPr>
          <w:fldChar w:fldCharType="end"/>
        </w:r>
      </w:hyperlink>
    </w:p>
    <w:p w:rsidR="002B148A" w:rsidRDefault="002B148A">
      <w:pPr>
        <w:pStyle w:val="TOC2"/>
        <w:tabs>
          <w:tab w:val="left" w:pos="880"/>
          <w:tab w:val="right" w:leader="dot" w:pos="9016"/>
        </w:tabs>
        <w:rPr>
          <w:rFonts w:eastAsiaTheme="minorEastAsia"/>
          <w:noProof/>
          <w:lang w:eastAsia="en-AU"/>
        </w:rPr>
      </w:pPr>
      <w:hyperlink w:anchor="_Toc305243726" w:history="1">
        <w:r w:rsidRPr="00830B99">
          <w:rPr>
            <w:rStyle w:val="Hyperlink"/>
            <w:rFonts w:eastAsia="Times New Roman" w:cstheme="minorHAnsi"/>
            <w:noProof/>
            <w:lang w:eastAsia="en-AU"/>
          </w:rPr>
          <w:t>6.1</w:t>
        </w:r>
        <w:r>
          <w:rPr>
            <w:rFonts w:eastAsiaTheme="minorEastAsia"/>
            <w:noProof/>
            <w:lang w:eastAsia="en-AU"/>
          </w:rPr>
          <w:tab/>
        </w:r>
        <w:r w:rsidRPr="00830B99">
          <w:rPr>
            <w:rStyle w:val="Hyperlink"/>
            <w:rFonts w:eastAsia="Times New Roman"/>
            <w:noProof/>
            <w:lang w:eastAsia="en-AU"/>
          </w:rPr>
          <w:t>Specifications</w:t>
        </w:r>
        <w:r>
          <w:rPr>
            <w:noProof/>
            <w:webHidden/>
          </w:rPr>
          <w:tab/>
        </w:r>
        <w:r>
          <w:rPr>
            <w:noProof/>
            <w:webHidden/>
          </w:rPr>
          <w:fldChar w:fldCharType="begin"/>
        </w:r>
        <w:r>
          <w:rPr>
            <w:noProof/>
            <w:webHidden/>
          </w:rPr>
          <w:instrText xml:space="preserve"> PAGEREF _Toc305243726 \h </w:instrText>
        </w:r>
        <w:r>
          <w:rPr>
            <w:noProof/>
            <w:webHidden/>
          </w:rPr>
        </w:r>
        <w:r>
          <w:rPr>
            <w:noProof/>
            <w:webHidden/>
          </w:rPr>
          <w:fldChar w:fldCharType="separate"/>
        </w:r>
        <w:r>
          <w:rPr>
            <w:noProof/>
            <w:webHidden/>
          </w:rPr>
          <w:t>5</w:t>
        </w:r>
        <w:r>
          <w:rPr>
            <w:noProof/>
            <w:webHidden/>
          </w:rPr>
          <w:fldChar w:fldCharType="end"/>
        </w:r>
      </w:hyperlink>
    </w:p>
    <w:p w:rsidR="002B148A" w:rsidRDefault="002B148A">
      <w:pPr>
        <w:pStyle w:val="TOC2"/>
        <w:tabs>
          <w:tab w:val="left" w:pos="880"/>
          <w:tab w:val="right" w:leader="dot" w:pos="9016"/>
        </w:tabs>
        <w:rPr>
          <w:rFonts w:eastAsiaTheme="minorEastAsia"/>
          <w:noProof/>
          <w:lang w:eastAsia="en-AU"/>
        </w:rPr>
      </w:pPr>
      <w:hyperlink w:anchor="_Toc305243727" w:history="1">
        <w:r w:rsidRPr="00830B99">
          <w:rPr>
            <w:rStyle w:val="Hyperlink"/>
            <w:rFonts w:eastAsia="Times New Roman" w:cstheme="minorHAnsi"/>
            <w:noProof/>
            <w:lang w:eastAsia="en-AU"/>
          </w:rPr>
          <w:t>6.2</w:t>
        </w:r>
        <w:r>
          <w:rPr>
            <w:rFonts w:eastAsiaTheme="minorEastAsia"/>
            <w:noProof/>
            <w:lang w:eastAsia="en-AU"/>
          </w:rPr>
          <w:tab/>
        </w:r>
        <w:r w:rsidRPr="00830B99">
          <w:rPr>
            <w:rStyle w:val="Hyperlink"/>
            <w:rFonts w:eastAsia="Times New Roman"/>
            <w:noProof/>
            <w:lang w:eastAsia="en-AU"/>
          </w:rPr>
          <w:t>System Design</w:t>
        </w:r>
        <w:r>
          <w:rPr>
            <w:noProof/>
            <w:webHidden/>
          </w:rPr>
          <w:tab/>
        </w:r>
        <w:r>
          <w:rPr>
            <w:noProof/>
            <w:webHidden/>
          </w:rPr>
          <w:fldChar w:fldCharType="begin"/>
        </w:r>
        <w:r>
          <w:rPr>
            <w:noProof/>
            <w:webHidden/>
          </w:rPr>
          <w:instrText xml:space="preserve"> PAGEREF _Toc305243727 \h </w:instrText>
        </w:r>
        <w:r>
          <w:rPr>
            <w:noProof/>
            <w:webHidden/>
          </w:rPr>
        </w:r>
        <w:r>
          <w:rPr>
            <w:noProof/>
            <w:webHidden/>
          </w:rPr>
          <w:fldChar w:fldCharType="separate"/>
        </w:r>
        <w:r>
          <w:rPr>
            <w:noProof/>
            <w:webHidden/>
          </w:rPr>
          <w:t>5</w:t>
        </w:r>
        <w:r>
          <w:rPr>
            <w:noProof/>
            <w:webHidden/>
          </w:rPr>
          <w:fldChar w:fldCharType="end"/>
        </w:r>
      </w:hyperlink>
    </w:p>
    <w:p w:rsidR="002B148A" w:rsidRDefault="002B148A">
      <w:pPr>
        <w:pStyle w:val="TOC2"/>
        <w:tabs>
          <w:tab w:val="left" w:pos="880"/>
          <w:tab w:val="right" w:leader="dot" w:pos="9016"/>
        </w:tabs>
        <w:rPr>
          <w:rFonts w:eastAsiaTheme="minorEastAsia"/>
          <w:noProof/>
          <w:lang w:eastAsia="en-AU"/>
        </w:rPr>
      </w:pPr>
      <w:hyperlink w:anchor="_Toc305243728" w:history="1">
        <w:r w:rsidRPr="00830B99">
          <w:rPr>
            <w:rStyle w:val="Hyperlink"/>
            <w:rFonts w:eastAsia="Times New Roman" w:cstheme="minorHAnsi"/>
            <w:noProof/>
            <w:lang w:eastAsia="en-AU"/>
          </w:rPr>
          <w:t>6.3</w:t>
        </w:r>
        <w:r>
          <w:rPr>
            <w:rFonts w:eastAsiaTheme="minorEastAsia"/>
            <w:noProof/>
            <w:lang w:eastAsia="en-AU"/>
          </w:rPr>
          <w:tab/>
        </w:r>
        <w:r w:rsidRPr="00830B99">
          <w:rPr>
            <w:rStyle w:val="Hyperlink"/>
            <w:rFonts w:eastAsia="Times New Roman"/>
            <w:noProof/>
            <w:lang w:eastAsia="en-AU"/>
          </w:rPr>
          <w:t>Mechanical Structure</w:t>
        </w:r>
        <w:r>
          <w:rPr>
            <w:noProof/>
            <w:webHidden/>
          </w:rPr>
          <w:tab/>
        </w:r>
        <w:r>
          <w:rPr>
            <w:noProof/>
            <w:webHidden/>
          </w:rPr>
          <w:fldChar w:fldCharType="begin"/>
        </w:r>
        <w:r>
          <w:rPr>
            <w:noProof/>
            <w:webHidden/>
          </w:rPr>
          <w:instrText xml:space="preserve"> PAGEREF _Toc305243728 \h </w:instrText>
        </w:r>
        <w:r>
          <w:rPr>
            <w:noProof/>
            <w:webHidden/>
          </w:rPr>
        </w:r>
        <w:r>
          <w:rPr>
            <w:noProof/>
            <w:webHidden/>
          </w:rPr>
          <w:fldChar w:fldCharType="separate"/>
        </w:r>
        <w:r>
          <w:rPr>
            <w:noProof/>
            <w:webHidden/>
          </w:rPr>
          <w:t>7</w:t>
        </w:r>
        <w:r>
          <w:rPr>
            <w:noProof/>
            <w:webHidden/>
          </w:rPr>
          <w:fldChar w:fldCharType="end"/>
        </w:r>
      </w:hyperlink>
    </w:p>
    <w:p w:rsidR="002B148A" w:rsidRDefault="002B148A">
      <w:pPr>
        <w:pStyle w:val="TOC2"/>
        <w:tabs>
          <w:tab w:val="left" w:pos="880"/>
          <w:tab w:val="right" w:leader="dot" w:pos="9016"/>
        </w:tabs>
        <w:rPr>
          <w:rFonts w:eastAsiaTheme="minorEastAsia"/>
          <w:noProof/>
          <w:lang w:eastAsia="en-AU"/>
        </w:rPr>
      </w:pPr>
      <w:hyperlink w:anchor="_Toc305243729" w:history="1">
        <w:r w:rsidRPr="00830B99">
          <w:rPr>
            <w:rStyle w:val="Hyperlink"/>
            <w:rFonts w:cstheme="minorHAnsi"/>
            <w:noProof/>
          </w:rPr>
          <w:t>6.4</w:t>
        </w:r>
        <w:r>
          <w:rPr>
            <w:rFonts w:eastAsiaTheme="minorEastAsia"/>
            <w:noProof/>
            <w:lang w:eastAsia="en-AU"/>
          </w:rPr>
          <w:tab/>
        </w:r>
        <w:r w:rsidRPr="00830B99">
          <w:rPr>
            <w:rStyle w:val="Hyperlink"/>
            <w:noProof/>
          </w:rPr>
          <w:t>Communications</w:t>
        </w:r>
        <w:r>
          <w:rPr>
            <w:noProof/>
            <w:webHidden/>
          </w:rPr>
          <w:tab/>
        </w:r>
        <w:r>
          <w:rPr>
            <w:noProof/>
            <w:webHidden/>
          </w:rPr>
          <w:fldChar w:fldCharType="begin"/>
        </w:r>
        <w:r>
          <w:rPr>
            <w:noProof/>
            <w:webHidden/>
          </w:rPr>
          <w:instrText xml:space="preserve"> PAGEREF _Toc305243729 \h </w:instrText>
        </w:r>
        <w:r>
          <w:rPr>
            <w:noProof/>
            <w:webHidden/>
          </w:rPr>
        </w:r>
        <w:r>
          <w:rPr>
            <w:noProof/>
            <w:webHidden/>
          </w:rPr>
          <w:fldChar w:fldCharType="separate"/>
        </w:r>
        <w:r>
          <w:rPr>
            <w:noProof/>
            <w:webHidden/>
          </w:rPr>
          <w:t>9</w:t>
        </w:r>
        <w:r>
          <w:rPr>
            <w:noProof/>
            <w:webHidden/>
          </w:rPr>
          <w:fldChar w:fldCharType="end"/>
        </w:r>
      </w:hyperlink>
    </w:p>
    <w:p w:rsidR="002B148A" w:rsidRDefault="002B148A">
      <w:pPr>
        <w:pStyle w:val="TOC2"/>
        <w:tabs>
          <w:tab w:val="left" w:pos="880"/>
          <w:tab w:val="right" w:leader="dot" w:pos="9016"/>
        </w:tabs>
        <w:rPr>
          <w:rFonts w:eastAsiaTheme="minorEastAsia"/>
          <w:noProof/>
          <w:lang w:eastAsia="en-AU"/>
        </w:rPr>
      </w:pPr>
      <w:hyperlink w:anchor="_Toc305243730" w:history="1">
        <w:r w:rsidRPr="00830B99">
          <w:rPr>
            <w:rStyle w:val="Hyperlink"/>
            <w:rFonts w:eastAsia="Times New Roman" w:cstheme="minorHAnsi"/>
            <w:noProof/>
            <w:lang w:eastAsia="en-AU"/>
          </w:rPr>
          <w:t>6.5</w:t>
        </w:r>
        <w:r>
          <w:rPr>
            <w:rFonts w:eastAsiaTheme="minorEastAsia"/>
            <w:noProof/>
            <w:lang w:eastAsia="en-AU"/>
          </w:rPr>
          <w:tab/>
        </w:r>
        <w:r w:rsidRPr="00830B99">
          <w:rPr>
            <w:rStyle w:val="Hyperlink"/>
            <w:rFonts w:eastAsia="Times New Roman"/>
            <w:noProof/>
            <w:lang w:eastAsia="en-AU"/>
          </w:rPr>
          <w:t>Critical Systems Computer</w:t>
        </w:r>
        <w:r>
          <w:rPr>
            <w:noProof/>
            <w:webHidden/>
          </w:rPr>
          <w:tab/>
        </w:r>
        <w:r>
          <w:rPr>
            <w:noProof/>
            <w:webHidden/>
          </w:rPr>
          <w:fldChar w:fldCharType="begin"/>
        </w:r>
        <w:r>
          <w:rPr>
            <w:noProof/>
            <w:webHidden/>
          </w:rPr>
          <w:instrText xml:space="preserve"> PAGEREF _Toc305243730 \h </w:instrText>
        </w:r>
        <w:r>
          <w:rPr>
            <w:noProof/>
            <w:webHidden/>
          </w:rPr>
        </w:r>
        <w:r>
          <w:rPr>
            <w:noProof/>
            <w:webHidden/>
          </w:rPr>
          <w:fldChar w:fldCharType="separate"/>
        </w:r>
        <w:r>
          <w:rPr>
            <w:noProof/>
            <w:webHidden/>
          </w:rPr>
          <w:t>10</w:t>
        </w:r>
        <w:r>
          <w:rPr>
            <w:noProof/>
            <w:webHidden/>
          </w:rPr>
          <w:fldChar w:fldCharType="end"/>
        </w:r>
      </w:hyperlink>
    </w:p>
    <w:p w:rsidR="002B148A" w:rsidRDefault="002B148A">
      <w:pPr>
        <w:pStyle w:val="TOC2"/>
        <w:tabs>
          <w:tab w:val="left" w:pos="880"/>
          <w:tab w:val="right" w:leader="dot" w:pos="9016"/>
        </w:tabs>
        <w:rPr>
          <w:rFonts w:eastAsiaTheme="minorEastAsia"/>
          <w:noProof/>
          <w:lang w:eastAsia="en-AU"/>
        </w:rPr>
      </w:pPr>
      <w:hyperlink w:anchor="_Toc305243731" w:history="1">
        <w:r w:rsidRPr="00830B99">
          <w:rPr>
            <w:rStyle w:val="Hyperlink"/>
            <w:rFonts w:eastAsia="Times New Roman" w:cstheme="minorHAnsi"/>
            <w:noProof/>
            <w:lang w:eastAsia="en-AU"/>
          </w:rPr>
          <w:t>6.6</w:t>
        </w:r>
        <w:r>
          <w:rPr>
            <w:rFonts w:eastAsiaTheme="minorEastAsia"/>
            <w:noProof/>
            <w:lang w:eastAsia="en-AU"/>
          </w:rPr>
          <w:tab/>
        </w:r>
        <w:r w:rsidRPr="00830B99">
          <w:rPr>
            <w:rStyle w:val="Hyperlink"/>
            <w:rFonts w:eastAsia="Times New Roman"/>
            <w:noProof/>
            <w:lang w:eastAsia="en-AU"/>
          </w:rPr>
          <w:t>Power Overview</w:t>
        </w:r>
        <w:r>
          <w:rPr>
            <w:noProof/>
            <w:webHidden/>
          </w:rPr>
          <w:tab/>
        </w:r>
        <w:r>
          <w:rPr>
            <w:noProof/>
            <w:webHidden/>
          </w:rPr>
          <w:fldChar w:fldCharType="begin"/>
        </w:r>
        <w:r>
          <w:rPr>
            <w:noProof/>
            <w:webHidden/>
          </w:rPr>
          <w:instrText xml:space="preserve"> PAGEREF _Toc305243731 \h </w:instrText>
        </w:r>
        <w:r>
          <w:rPr>
            <w:noProof/>
            <w:webHidden/>
          </w:rPr>
        </w:r>
        <w:r>
          <w:rPr>
            <w:noProof/>
            <w:webHidden/>
          </w:rPr>
          <w:fldChar w:fldCharType="separate"/>
        </w:r>
        <w:r>
          <w:rPr>
            <w:noProof/>
            <w:webHidden/>
          </w:rPr>
          <w:t>13</w:t>
        </w:r>
        <w:r>
          <w:rPr>
            <w:noProof/>
            <w:webHidden/>
          </w:rPr>
          <w:fldChar w:fldCharType="end"/>
        </w:r>
      </w:hyperlink>
    </w:p>
    <w:p w:rsidR="002B148A" w:rsidRDefault="002B148A">
      <w:pPr>
        <w:pStyle w:val="TOC2"/>
        <w:tabs>
          <w:tab w:val="left" w:pos="880"/>
          <w:tab w:val="right" w:leader="dot" w:pos="9016"/>
        </w:tabs>
        <w:rPr>
          <w:rFonts w:eastAsiaTheme="minorEastAsia"/>
          <w:noProof/>
          <w:lang w:eastAsia="en-AU"/>
        </w:rPr>
      </w:pPr>
      <w:hyperlink w:anchor="_Toc305243732" w:history="1">
        <w:r w:rsidRPr="00830B99">
          <w:rPr>
            <w:rStyle w:val="Hyperlink"/>
            <w:rFonts w:cstheme="minorHAnsi"/>
            <w:noProof/>
            <w:lang w:eastAsia="en-AU"/>
          </w:rPr>
          <w:t>6.7</w:t>
        </w:r>
        <w:r>
          <w:rPr>
            <w:rFonts w:eastAsiaTheme="minorEastAsia"/>
            <w:noProof/>
            <w:lang w:eastAsia="en-AU"/>
          </w:rPr>
          <w:tab/>
        </w:r>
        <w:r w:rsidRPr="00830B99">
          <w:rPr>
            <w:rStyle w:val="Hyperlink"/>
            <w:noProof/>
            <w:lang w:eastAsia="en-AU"/>
          </w:rPr>
          <w:t>Solar Array</w:t>
        </w:r>
        <w:r>
          <w:rPr>
            <w:noProof/>
            <w:webHidden/>
          </w:rPr>
          <w:tab/>
        </w:r>
        <w:r>
          <w:rPr>
            <w:noProof/>
            <w:webHidden/>
          </w:rPr>
          <w:fldChar w:fldCharType="begin"/>
        </w:r>
        <w:r>
          <w:rPr>
            <w:noProof/>
            <w:webHidden/>
          </w:rPr>
          <w:instrText xml:space="preserve"> PAGEREF _Toc305243732 \h </w:instrText>
        </w:r>
        <w:r>
          <w:rPr>
            <w:noProof/>
            <w:webHidden/>
          </w:rPr>
        </w:r>
        <w:r>
          <w:rPr>
            <w:noProof/>
            <w:webHidden/>
          </w:rPr>
          <w:fldChar w:fldCharType="separate"/>
        </w:r>
        <w:r>
          <w:rPr>
            <w:noProof/>
            <w:webHidden/>
          </w:rPr>
          <w:t>14</w:t>
        </w:r>
        <w:r>
          <w:rPr>
            <w:noProof/>
            <w:webHidden/>
          </w:rPr>
          <w:fldChar w:fldCharType="end"/>
        </w:r>
      </w:hyperlink>
    </w:p>
    <w:p w:rsidR="002B148A" w:rsidRDefault="002B148A">
      <w:pPr>
        <w:pStyle w:val="TOC2"/>
        <w:tabs>
          <w:tab w:val="left" w:pos="880"/>
          <w:tab w:val="right" w:leader="dot" w:pos="9016"/>
        </w:tabs>
        <w:rPr>
          <w:rFonts w:eastAsiaTheme="minorEastAsia"/>
          <w:noProof/>
          <w:lang w:eastAsia="en-AU"/>
        </w:rPr>
      </w:pPr>
      <w:hyperlink w:anchor="_Toc305243733" w:history="1">
        <w:r w:rsidRPr="00830B99">
          <w:rPr>
            <w:rStyle w:val="Hyperlink"/>
            <w:rFonts w:cstheme="minorHAnsi"/>
            <w:noProof/>
          </w:rPr>
          <w:t>6.8</w:t>
        </w:r>
        <w:r>
          <w:rPr>
            <w:rFonts w:eastAsiaTheme="minorEastAsia"/>
            <w:noProof/>
            <w:lang w:eastAsia="en-AU"/>
          </w:rPr>
          <w:tab/>
        </w:r>
        <w:r w:rsidRPr="00830B99">
          <w:rPr>
            <w:rStyle w:val="Hyperlink"/>
            <w:noProof/>
          </w:rPr>
          <w:t>Battery Charge Regulator</w:t>
        </w:r>
        <w:r>
          <w:rPr>
            <w:noProof/>
            <w:webHidden/>
          </w:rPr>
          <w:tab/>
        </w:r>
        <w:r>
          <w:rPr>
            <w:noProof/>
            <w:webHidden/>
          </w:rPr>
          <w:fldChar w:fldCharType="begin"/>
        </w:r>
        <w:r>
          <w:rPr>
            <w:noProof/>
            <w:webHidden/>
          </w:rPr>
          <w:instrText xml:space="preserve"> PAGEREF _Toc305243733 \h </w:instrText>
        </w:r>
        <w:r>
          <w:rPr>
            <w:noProof/>
            <w:webHidden/>
          </w:rPr>
        </w:r>
        <w:r>
          <w:rPr>
            <w:noProof/>
            <w:webHidden/>
          </w:rPr>
          <w:fldChar w:fldCharType="separate"/>
        </w:r>
        <w:r>
          <w:rPr>
            <w:noProof/>
            <w:webHidden/>
          </w:rPr>
          <w:t>16</w:t>
        </w:r>
        <w:r>
          <w:rPr>
            <w:noProof/>
            <w:webHidden/>
          </w:rPr>
          <w:fldChar w:fldCharType="end"/>
        </w:r>
      </w:hyperlink>
    </w:p>
    <w:p w:rsidR="002B148A" w:rsidRDefault="002B148A">
      <w:pPr>
        <w:pStyle w:val="TOC2"/>
        <w:tabs>
          <w:tab w:val="left" w:pos="880"/>
          <w:tab w:val="right" w:leader="dot" w:pos="9016"/>
        </w:tabs>
        <w:rPr>
          <w:rFonts w:eastAsiaTheme="minorEastAsia"/>
          <w:noProof/>
          <w:lang w:eastAsia="en-AU"/>
        </w:rPr>
      </w:pPr>
      <w:hyperlink w:anchor="_Toc305243734" w:history="1">
        <w:r w:rsidRPr="00830B99">
          <w:rPr>
            <w:rStyle w:val="Hyperlink"/>
            <w:rFonts w:cstheme="minorHAnsi"/>
            <w:noProof/>
            <w:lang w:eastAsia="en-AU"/>
          </w:rPr>
          <w:t>6.9</w:t>
        </w:r>
        <w:r>
          <w:rPr>
            <w:rFonts w:eastAsiaTheme="minorEastAsia"/>
            <w:noProof/>
            <w:lang w:eastAsia="en-AU"/>
          </w:rPr>
          <w:tab/>
        </w:r>
        <w:r w:rsidRPr="00830B99">
          <w:rPr>
            <w:rStyle w:val="Hyperlink"/>
            <w:noProof/>
            <w:lang w:eastAsia="en-AU"/>
          </w:rPr>
          <w:t>Voltage Regulation</w:t>
        </w:r>
        <w:r>
          <w:rPr>
            <w:noProof/>
            <w:webHidden/>
          </w:rPr>
          <w:tab/>
        </w:r>
        <w:r>
          <w:rPr>
            <w:noProof/>
            <w:webHidden/>
          </w:rPr>
          <w:fldChar w:fldCharType="begin"/>
        </w:r>
        <w:r>
          <w:rPr>
            <w:noProof/>
            <w:webHidden/>
          </w:rPr>
          <w:instrText xml:space="preserve"> PAGEREF _Toc305243734 \h </w:instrText>
        </w:r>
        <w:r>
          <w:rPr>
            <w:noProof/>
            <w:webHidden/>
          </w:rPr>
        </w:r>
        <w:r>
          <w:rPr>
            <w:noProof/>
            <w:webHidden/>
          </w:rPr>
          <w:fldChar w:fldCharType="separate"/>
        </w:r>
        <w:r>
          <w:rPr>
            <w:noProof/>
            <w:webHidden/>
          </w:rPr>
          <w:t>17</w:t>
        </w:r>
        <w:r>
          <w:rPr>
            <w:noProof/>
            <w:webHidden/>
          </w:rPr>
          <w:fldChar w:fldCharType="end"/>
        </w:r>
      </w:hyperlink>
    </w:p>
    <w:p w:rsidR="002B148A" w:rsidRDefault="002B148A">
      <w:pPr>
        <w:pStyle w:val="TOC2"/>
        <w:tabs>
          <w:tab w:val="left" w:pos="880"/>
          <w:tab w:val="right" w:leader="dot" w:pos="9016"/>
        </w:tabs>
        <w:rPr>
          <w:rFonts w:eastAsiaTheme="minorEastAsia"/>
          <w:noProof/>
          <w:lang w:eastAsia="en-AU"/>
        </w:rPr>
      </w:pPr>
      <w:hyperlink w:anchor="_Toc305243735" w:history="1">
        <w:r w:rsidRPr="00830B99">
          <w:rPr>
            <w:rStyle w:val="Hyperlink"/>
            <w:rFonts w:eastAsia="Times New Roman" w:cstheme="minorHAnsi"/>
            <w:noProof/>
            <w:lang w:eastAsia="en-AU"/>
          </w:rPr>
          <w:t>6.10</w:t>
        </w:r>
        <w:r>
          <w:rPr>
            <w:rFonts w:eastAsiaTheme="minorEastAsia"/>
            <w:noProof/>
            <w:lang w:eastAsia="en-AU"/>
          </w:rPr>
          <w:tab/>
        </w:r>
        <w:r w:rsidRPr="00830B99">
          <w:rPr>
            <w:rStyle w:val="Hyperlink"/>
            <w:rFonts w:eastAsia="Times New Roman"/>
            <w:noProof/>
            <w:lang w:eastAsia="en-AU"/>
          </w:rPr>
          <w:t>Telemetry</w:t>
        </w:r>
        <w:r>
          <w:rPr>
            <w:noProof/>
            <w:webHidden/>
          </w:rPr>
          <w:tab/>
        </w:r>
        <w:r>
          <w:rPr>
            <w:noProof/>
            <w:webHidden/>
          </w:rPr>
          <w:fldChar w:fldCharType="begin"/>
        </w:r>
        <w:r>
          <w:rPr>
            <w:noProof/>
            <w:webHidden/>
          </w:rPr>
          <w:instrText xml:space="preserve"> PAGEREF _Toc305243735 \h </w:instrText>
        </w:r>
        <w:r>
          <w:rPr>
            <w:noProof/>
            <w:webHidden/>
          </w:rPr>
        </w:r>
        <w:r>
          <w:rPr>
            <w:noProof/>
            <w:webHidden/>
          </w:rPr>
          <w:fldChar w:fldCharType="separate"/>
        </w:r>
        <w:r>
          <w:rPr>
            <w:noProof/>
            <w:webHidden/>
          </w:rPr>
          <w:t>19</w:t>
        </w:r>
        <w:r>
          <w:rPr>
            <w:noProof/>
            <w:webHidden/>
          </w:rPr>
          <w:fldChar w:fldCharType="end"/>
        </w:r>
      </w:hyperlink>
    </w:p>
    <w:p w:rsidR="002B148A" w:rsidRDefault="002B148A">
      <w:pPr>
        <w:pStyle w:val="TOC2"/>
        <w:tabs>
          <w:tab w:val="left" w:pos="880"/>
          <w:tab w:val="right" w:leader="dot" w:pos="9016"/>
        </w:tabs>
        <w:rPr>
          <w:rFonts w:eastAsiaTheme="minorEastAsia"/>
          <w:noProof/>
          <w:lang w:eastAsia="en-AU"/>
        </w:rPr>
      </w:pPr>
      <w:hyperlink w:anchor="_Toc305243736" w:history="1">
        <w:r w:rsidRPr="00830B99">
          <w:rPr>
            <w:rStyle w:val="Hyperlink"/>
            <w:rFonts w:eastAsia="Times New Roman" w:cstheme="minorHAnsi"/>
            <w:noProof/>
            <w:lang w:eastAsia="en-AU"/>
          </w:rPr>
          <w:t>6.11</w:t>
        </w:r>
        <w:r>
          <w:rPr>
            <w:rFonts w:eastAsiaTheme="minorEastAsia"/>
            <w:noProof/>
            <w:lang w:eastAsia="en-AU"/>
          </w:rPr>
          <w:tab/>
        </w:r>
        <w:r w:rsidRPr="00830B99">
          <w:rPr>
            <w:rStyle w:val="Hyperlink"/>
            <w:rFonts w:eastAsia="Times New Roman"/>
            <w:noProof/>
            <w:lang w:eastAsia="en-AU"/>
          </w:rPr>
          <w:t>Payloads</w:t>
        </w:r>
        <w:r>
          <w:rPr>
            <w:noProof/>
            <w:webHidden/>
          </w:rPr>
          <w:tab/>
        </w:r>
        <w:r>
          <w:rPr>
            <w:noProof/>
            <w:webHidden/>
          </w:rPr>
          <w:fldChar w:fldCharType="begin"/>
        </w:r>
        <w:r>
          <w:rPr>
            <w:noProof/>
            <w:webHidden/>
          </w:rPr>
          <w:instrText xml:space="preserve"> PAGEREF _Toc305243736 \h </w:instrText>
        </w:r>
        <w:r>
          <w:rPr>
            <w:noProof/>
            <w:webHidden/>
          </w:rPr>
        </w:r>
        <w:r>
          <w:rPr>
            <w:noProof/>
            <w:webHidden/>
          </w:rPr>
          <w:fldChar w:fldCharType="separate"/>
        </w:r>
        <w:r>
          <w:rPr>
            <w:noProof/>
            <w:webHidden/>
          </w:rPr>
          <w:t>20</w:t>
        </w:r>
        <w:r>
          <w:rPr>
            <w:noProof/>
            <w:webHidden/>
          </w:rPr>
          <w:fldChar w:fldCharType="end"/>
        </w:r>
      </w:hyperlink>
    </w:p>
    <w:p w:rsidR="006023CD" w:rsidRPr="006023CD" w:rsidRDefault="006023CD" w:rsidP="006023CD">
      <w:pPr>
        <w:pStyle w:val="Heading1"/>
        <w:numPr>
          <w:ilvl w:val="0"/>
          <w:numId w:val="0"/>
        </w:numPr>
        <w:ind w:left="432"/>
        <w:jc w:val="both"/>
        <w:rPr>
          <w:sz w:val="28"/>
          <w:lang w:eastAsia="ja-JP"/>
        </w:rPr>
      </w:pPr>
      <w:r>
        <w:fldChar w:fldCharType="end"/>
      </w:r>
    </w:p>
    <w:p w:rsidR="000B1BE7" w:rsidRPr="006023CD" w:rsidRDefault="006023CD" w:rsidP="006023CD">
      <w:pPr>
        <w:pStyle w:val="Heading1"/>
        <w:rPr>
          <w:sz w:val="28"/>
          <w:lang w:eastAsia="ja-JP"/>
        </w:rPr>
      </w:pPr>
      <w:bookmarkStart w:id="5" w:name="_Toc305243722"/>
      <w:r>
        <w:t>Table of Figures</w:t>
      </w:r>
      <w:bookmarkEnd w:id="5"/>
    </w:p>
    <w:bookmarkStart w:id="6" w:name="_Toc304639884"/>
    <w:bookmarkStart w:id="7" w:name="_Toc304642598"/>
    <w:p w:rsidR="002B148A" w:rsidRDefault="006023CD">
      <w:pPr>
        <w:pStyle w:val="TableofFigures"/>
        <w:tabs>
          <w:tab w:val="right" w:leader="dot" w:pos="9016"/>
        </w:tabs>
        <w:rPr>
          <w:rFonts w:eastAsiaTheme="minorEastAsia"/>
          <w:noProof/>
          <w:lang w:eastAsia="en-AU"/>
        </w:rPr>
      </w:pPr>
      <w:r>
        <w:rPr>
          <w:rFonts w:eastAsia="Times New Roman"/>
          <w:lang w:eastAsia="en-AU"/>
        </w:rPr>
        <w:fldChar w:fldCharType="begin"/>
      </w:r>
      <w:r>
        <w:rPr>
          <w:rFonts w:eastAsia="Times New Roman"/>
          <w:lang w:eastAsia="en-AU"/>
        </w:rPr>
        <w:instrText xml:space="preserve"> TOC \h \z \c "Figure" </w:instrText>
      </w:r>
      <w:r>
        <w:rPr>
          <w:rFonts w:eastAsia="Times New Roman"/>
          <w:lang w:eastAsia="en-AU"/>
        </w:rPr>
        <w:fldChar w:fldCharType="separate"/>
      </w:r>
      <w:hyperlink w:anchor="_Toc305243737" w:history="1">
        <w:r w:rsidR="002B148A" w:rsidRPr="00AA4F76">
          <w:rPr>
            <w:rStyle w:val="Hyperlink"/>
            <w:noProof/>
          </w:rPr>
          <w:t>Figure 6.1 – Satellite Systems Overview</w:t>
        </w:r>
        <w:r w:rsidR="002B148A">
          <w:rPr>
            <w:noProof/>
            <w:webHidden/>
          </w:rPr>
          <w:tab/>
        </w:r>
        <w:r w:rsidR="002B148A">
          <w:rPr>
            <w:noProof/>
            <w:webHidden/>
          </w:rPr>
          <w:fldChar w:fldCharType="begin"/>
        </w:r>
        <w:r w:rsidR="002B148A">
          <w:rPr>
            <w:noProof/>
            <w:webHidden/>
          </w:rPr>
          <w:instrText xml:space="preserve"> PAGEREF _Toc305243737 \h </w:instrText>
        </w:r>
        <w:r w:rsidR="002B148A">
          <w:rPr>
            <w:noProof/>
            <w:webHidden/>
          </w:rPr>
        </w:r>
        <w:r w:rsidR="002B148A">
          <w:rPr>
            <w:noProof/>
            <w:webHidden/>
          </w:rPr>
          <w:fldChar w:fldCharType="separate"/>
        </w:r>
        <w:r w:rsidR="002B148A">
          <w:rPr>
            <w:noProof/>
            <w:webHidden/>
          </w:rPr>
          <w:t>6</w:t>
        </w:r>
        <w:r w:rsidR="002B148A">
          <w:rPr>
            <w:noProof/>
            <w:webHidden/>
          </w:rPr>
          <w:fldChar w:fldCharType="end"/>
        </w:r>
      </w:hyperlink>
    </w:p>
    <w:p w:rsidR="002B148A" w:rsidRDefault="002B148A">
      <w:pPr>
        <w:pStyle w:val="TableofFigures"/>
        <w:tabs>
          <w:tab w:val="right" w:leader="dot" w:pos="9016"/>
        </w:tabs>
        <w:rPr>
          <w:rFonts w:eastAsiaTheme="minorEastAsia"/>
          <w:noProof/>
          <w:lang w:eastAsia="en-AU"/>
        </w:rPr>
      </w:pPr>
      <w:hyperlink w:anchor="_Toc305243738" w:history="1">
        <w:r w:rsidRPr="00AA4F76">
          <w:rPr>
            <w:rStyle w:val="Hyperlink"/>
            <w:noProof/>
          </w:rPr>
          <w:t>Figure 6.2 - Exploded view of the satellite tray system</w:t>
        </w:r>
        <w:r>
          <w:rPr>
            <w:noProof/>
            <w:webHidden/>
          </w:rPr>
          <w:tab/>
        </w:r>
        <w:r>
          <w:rPr>
            <w:noProof/>
            <w:webHidden/>
          </w:rPr>
          <w:fldChar w:fldCharType="begin"/>
        </w:r>
        <w:r>
          <w:rPr>
            <w:noProof/>
            <w:webHidden/>
          </w:rPr>
          <w:instrText xml:space="preserve"> PAGEREF _Toc305243738 \h </w:instrText>
        </w:r>
        <w:r>
          <w:rPr>
            <w:noProof/>
            <w:webHidden/>
          </w:rPr>
        </w:r>
        <w:r>
          <w:rPr>
            <w:noProof/>
            <w:webHidden/>
          </w:rPr>
          <w:fldChar w:fldCharType="separate"/>
        </w:r>
        <w:r>
          <w:rPr>
            <w:noProof/>
            <w:webHidden/>
          </w:rPr>
          <w:t>7</w:t>
        </w:r>
        <w:r>
          <w:rPr>
            <w:noProof/>
            <w:webHidden/>
          </w:rPr>
          <w:fldChar w:fldCharType="end"/>
        </w:r>
      </w:hyperlink>
    </w:p>
    <w:p w:rsidR="002B148A" w:rsidRDefault="002B148A">
      <w:pPr>
        <w:pStyle w:val="TableofFigures"/>
        <w:tabs>
          <w:tab w:val="right" w:leader="dot" w:pos="9016"/>
        </w:tabs>
        <w:rPr>
          <w:rFonts w:eastAsiaTheme="minorEastAsia"/>
          <w:noProof/>
          <w:lang w:eastAsia="en-AU"/>
        </w:rPr>
      </w:pPr>
      <w:hyperlink w:anchor="_Toc305243739" w:history="1">
        <w:r w:rsidRPr="00AA4F76">
          <w:rPr>
            <w:rStyle w:val="Hyperlink"/>
            <w:noProof/>
          </w:rPr>
          <w:t>Figure 6.6 - Communications Layout</w:t>
        </w:r>
        <w:r>
          <w:rPr>
            <w:noProof/>
            <w:webHidden/>
          </w:rPr>
          <w:tab/>
        </w:r>
        <w:r>
          <w:rPr>
            <w:noProof/>
            <w:webHidden/>
          </w:rPr>
          <w:fldChar w:fldCharType="begin"/>
        </w:r>
        <w:r>
          <w:rPr>
            <w:noProof/>
            <w:webHidden/>
          </w:rPr>
          <w:instrText xml:space="preserve"> PAGEREF _Toc305243739 \h </w:instrText>
        </w:r>
        <w:r>
          <w:rPr>
            <w:noProof/>
            <w:webHidden/>
          </w:rPr>
        </w:r>
        <w:r>
          <w:rPr>
            <w:noProof/>
            <w:webHidden/>
          </w:rPr>
          <w:fldChar w:fldCharType="separate"/>
        </w:r>
        <w:r>
          <w:rPr>
            <w:noProof/>
            <w:webHidden/>
          </w:rPr>
          <w:t>9</w:t>
        </w:r>
        <w:r>
          <w:rPr>
            <w:noProof/>
            <w:webHidden/>
          </w:rPr>
          <w:fldChar w:fldCharType="end"/>
        </w:r>
      </w:hyperlink>
    </w:p>
    <w:p w:rsidR="002B148A" w:rsidRDefault="002B148A">
      <w:pPr>
        <w:pStyle w:val="TableofFigures"/>
        <w:tabs>
          <w:tab w:val="right" w:leader="dot" w:pos="9016"/>
        </w:tabs>
        <w:rPr>
          <w:rFonts w:eastAsiaTheme="minorEastAsia"/>
          <w:noProof/>
          <w:lang w:eastAsia="en-AU"/>
        </w:rPr>
      </w:pPr>
      <w:hyperlink w:anchor="_Toc305243740" w:history="1">
        <w:r w:rsidRPr="00AA4F76">
          <w:rPr>
            <w:rStyle w:val="Hyperlink"/>
            <w:noProof/>
          </w:rPr>
          <w:t>Figure 6.3: CSC OS Structure</w:t>
        </w:r>
        <w:r>
          <w:rPr>
            <w:noProof/>
            <w:webHidden/>
          </w:rPr>
          <w:tab/>
        </w:r>
        <w:r>
          <w:rPr>
            <w:noProof/>
            <w:webHidden/>
          </w:rPr>
          <w:fldChar w:fldCharType="begin"/>
        </w:r>
        <w:r>
          <w:rPr>
            <w:noProof/>
            <w:webHidden/>
          </w:rPr>
          <w:instrText xml:space="preserve"> PAGEREF _Toc305243740 \h </w:instrText>
        </w:r>
        <w:r>
          <w:rPr>
            <w:noProof/>
            <w:webHidden/>
          </w:rPr>
        </w:r>
        <w:r>
          <w:rPr>
            <w:noProof/>
            <w:webHidden/>
          </w:rPr>
          <w:fldChar w:fldCharType="separate"/>
        </w:r>
        <w:r>
          <w:rPr>
            <w:noProof/>
            <w:webHidden/>
          </w:rPr>
          <w:t>11</w:t>
        </w:r>
        <w:r>
          <w:rPr>
            <w:noProof/>
            <w:webHidden/>
          </w:rPr>
          <w:fldChar w:fldCharType="end"/>
        </w:r>
      </w:hyperlink>
    </w:p>
    <w:p w:rsidR="002B148A" w:rsidRDefault="002B148A">
      <w:pPr>
        <w:pStyle w:val="TableofFigures"/>
        <w:tabs>
          <w:tab w:val="right" w:leader="dot" w:pos="9016"/>
        </w:tabs>
        <w:rPr>
          <w:rFonts w:eastAsiaTheme="minorEastAsia"/>
          <w:noProof/>
          <w:lang w:eastAsia="en-AU"/>
        </w:rPr>
      </w:pPr>
      <w:hyperlink w:anchor="_Toc305243741" w:history="1">
        <w:r w:rsidRPr="00AA4F76">
          <w:rPr>
            <w:rStyle w:val="Hyperlink"/>
            <w:noProof/>
          </w:rPr>
          <w:t>Figure 6.5 - Simplified overview of the Satellite Power System</w:t>
        </w:r>
        <w:r>
          <w:rPr>
            <w:noProof/>
            <w:webHidden/>
          </w:rPr>
          <w:tab/>
        </w:r>
        <w:r>
          <w:rPr>
            <w:noProof/>
            <w:webHidden/>
          </w:rPr>
          <w:fldChar w:fldCharType="begin"/>
        </w:r>
        <w:r>
          <w:rPr>
            <w:noProof/>
            <w:webHidden/>
          </w:rPr>
          <w:instrText xml:space="preserve"> PAGEREF _Toc305243741 \h </w:instrText>
        </w:r>
        <w:r>
          <w:rPr>
            <w:noProof/>
            <w:webHidden/>
          </w:rPr>
        </w:r>
        <w:r>
          <w:rPr>
            <w:noProof/>
            <w:webHidden/>
          </w:rPr>
          <w:fldChar w:fldCharType="separate"/>
        </w:r>
        <w:r>
          <w:rPr>
            <w:noProof/>
            <w:webHidden/>
          </w:rPr>
          <w:t>13</w:t>
        </w:r>
        <w:r>
          <w:rPr>
            <w:noProof/>
            <w:webHidden/>
          </w:rPr>
          <w:fldChar w:fldCharType="end"/>
        </w:r>
      </w:hyperlink>
    </w:p>
    <w:p w:rsidR="002B148A" w:rsidRDefault="002B148A">
      <w:pPr>
        <w:pStyle w:val="TableofFigures"/>
        <w:tabs>
          <w:tab w:val="right" w:leader="dot" w:pos="9016"/>
        </w:tabs>
        <w:rPr>
          <w:rFonts w:eastAsiaTheme="minorEastAsia"/>
          <w:noProof/>
          <w:lang w:eastAsia="en-AU"/>
        </w:rPr>
      </w:pPr>
      <w:hyperlink w:anchor="_Toc305243742" w:history="1">
        <w:r w:rsidRPr="00AA4F76">
          <w:rPr>
            <w:rStyle w:val="Hyperlink"/>
            <w:noProof/>
          </w:rPr>
          <w:t>Figure 6.4 - Exploded view of Satellite structure including solar Array</w:t>
        </w:r>
        <w:r>
          <w:rPr>
            <w:noProof/>
            <w:webHidden/>
          </w:rPr>
          <w:tab/>
        </w:r>
        <w:r>
          <w:rPr>
            <w:noProof/>
            <w:webHidden/>
          </w:rPr>
          <w:fldChar w:fldCharType="begin"/>
        </w:r>
        <w:r>
          <w:rPr>
            <w:noProof/>
            <w:webHidden/>
          </w:rPr>
          <w:instrText xml:space="preserve"> PAGEREF _Toc305243742 \h </w:instrText>
        </w:r>
        <w:r>
          <w:rPr>
            <w:noProof/>
            <w:webHidden/>
          </w:rPr>
        </w:r>
        <w:r>
          <w:rPr>
            <w:noProof/>
            <w:webHidden/>
          </w:rPr>
          <w:fldChar w:fldCharType="separate"/>
        </w:r>
        <w:r>
          <w:rPr>
            <w:noProof/>
            <w:webHidden/>
          </w:rPr>
          <w:t>14</w:t>
        </w:r>
        <w:r>
          <w:rPr>
            <w:noProof/>
            <w:webHidden/>
          </w:rPr>
          <w:fldChar w:fldCharType="end"/>
        </w:r>
      </w:hyperlink>
    </w:p>
    <w:p w:rsidR="002B148A" w:rsidRDefault="002B148A">
      <w:pPr>
        <w:pStyle w:val="TableofFigures"/>
        <w:tabs>
          <w:tab w:val="right" w:leader="dot" w:pos="9016"/>
        </w:tabs>
        <w:rPr>
          <w:rFonts w:eastAsiaTheme="minorEastAsia"/>
          <w:noProof/>
          <w:lang w:eastAsia="en-AU"/>
        </w:rPr>
      </w:pPr>
      <w:hyperlink w:anchor="_Toc305243743" w:history="1">
        <w:r w:rsidRPr="00AA4F76">
          <w:rPr>
            <w:rStyle w:val="Hyperlink"/>
            <w:noProof/>
          </w:rPr>
          <w:t>Figure 6.7 - Telemetry System Overview</w:t>
        </w:r>
        <w:r>
          <w:rPr>
            <w:noProof/>
            <w:webHidden/>
          </w:rPr>
          <w:tab/>
        </w:r>
        <w:r>
          <w:rPr>
            <w:noProof/>
            <w:webHidden/>
          </w:rPr>
          <w:fldChar w:fldCharType="begin"/>
        </w:r>
        <w:r>
          <w:rPr>
            <w:noProof/>
            <w:webHidden/>
          </w:rPr>
          <w:instrText xml:space="preserve"> PAGEREF _Toc305243743 \h </w:instrText>
        </w:r>
        <w:r>
          <w:rPr>
            <w:noProof/>
            <w:webHidden/>
          </w:rPr>
        </w:r>
        <w:r>
          <w:rPr>
            <w:noProof/>
            <w:webHidden/>
          </w:rPr>
          <w:fldChar w:fldCharType="separate"/>
        </w:r>
        <w:r>
          <w:rPr>
            <w:noProof/>
            <w:webHidden/>
          </w:rPr>
          <w:t>19</w:t>
        </w:r>
        <w:r>
          <w:rPr>
            <w:noProof/>
            <w:webHidden/>
          </w:rPr>
          <w:fldChar w:fldCharType="end"/>
        </w:r>
      </w:hyperlink>
    </w:p>
    <w:p w:rsidR="006023CD" w:rsidRDefault="006023CD" w:rsidP="006023CD">
      <w:pPr>
        <w:pStyle w:val="Heading1"/>
        <w:numPr>
          <w:ilvl w:val="0"/>
          <w:numId w:val="0"/>
        </w:numPr>
        <w:ind w:left="432"/>
        <w:jc w:val="both"/>
        <w:rPr>
          <w:rFonts w:eastAsia="Times New Roman"/>
          <w:lang w:eastAsia="en-AU"/>
        </w:rPr>
      </w:pPr>
      <w:r>
        <w:rPr>
          <w:rFonts w:eastAsia="Times New Roman"/>
          <w:lang w:eastAsia="en-AU"/>
        </w:rPr>
        <w:fldChar w:fldCharType="end"/>
      </w:r>
    </w:p>
    <w:p w:rsidR="006023CD" w:rsidRDefault="006023CD" w:rsidP="006023CD">
      <w:pPr>
        <w:pStyle w:val="Heading1"/>
        <w:numPr>
          <w:ilvl w:val="0"/>
          <w:numId w:val="0"/>
        </w:numPr>
        <w:ind w:left="432"/>
        <w:jc w:val="both"/>
        <w:rPr>
          <w:rFonts w:eastAsia="Times New Roman"/>
          <w:lang w:eastAsia="en-AU"/>
        </w:rPr>
      </w:pPr>
    </w:p>
    <w:p w:rsidR="006023CD" w:rsidRDefault="006023CD">
      <w:pPr>
        <w:jc w:val="left"/>
        <w:rPr>
          <w:rFonts w:eastAsia="Times New Roman" w:cstheme="majorBidi"/>
          <w:b/>
          <w:bCs/>
          <w:sz w:val="44"/>
          <w:szCs w:val="28"/>
          <w:lang w:eastAsia="en-AU"/>
        </w:rPr>
      </w:pPr>
      <w:r>
        <w:rPr>
          <w:rFonts w:eastAsia="Times New Roman"/>
          <w:lang w:eastAsia="en-AU"/>
        </w:rPr>
        <w:br w:type="page"/>
      </w:r>
    </w:p>
    <w:p w:rsidR="00C06439" w:rsidRDefault="00C06439" w:rsidP="00C06439">
      <w:pPr>
        <w:pStyle w:val="Heading1"/>
        <w:rPr>
          <w:rFonts w:eastAsia="Times New Roman"/>
          <w:lang w:eastAsia="en-AU"/>
        </w:rPr>
      </w:pPr>
      <w:bookmarkStart w:id="8" w:name="_Toc305243723"/>
      <w:r>
        <w:rPr>
          <w:rFonts w:eastAsia="Times New Roman"/>
          <w:lang w:eastAsia="en-AU"/>
        </w:rPr>
        <w:lastRenderedPageBreak/>
        <w:t>Project Background</w:t>
      </w:r>
      <w:bookmarkEnd w:id="8"/>
    </w:p>
    <w:p w:rsidR="00C06439" w:rsidRDefault="00C06439">
      <w:pPr>
        <w:jc w:val="left"/>
        <w:rPr>
          <w:lang w:eastAsia="en-AU"/>
        </w:rPr>
      </w:pPr>
      <w:r>
        <w:rPr>
          <w:lang w:eastAsia="en-AU"/>
        </w:rPr>
        <w:br w:type="page"/>
      </w:r>
    </w:p>
    <w:p w:rsidR="00C06439" w:rsidRPr="00C06439" w:rsidRDefault="00C06439" w:rsidP="00C06439">
      <w:pPr>
        <w:pStyle w:val="Heading1"/>
        <w:rPr>
          <w:lang w:eastAsia="en-AU"/>
        </w:rPr>
      </w:pPr>
      <w:bookmarkStart w:id="9" w:name="_Toc305243724"/>
      <w:r>
        <w:rPr>
          <w:lang w:eastAsia="en-AU"/>
        </w:rPr>
        <w:lastRenderedPageBreak/>
        <w:t>Project Management and SCRUM</w:t>
      </w:r>
      <w:bookmarkEnd w:id="9"/>
    </w:p>
    <w:p w:rsidR="00C06439" w:rsidRDefault="00C06439">
      <w:pPr>
        <w:jc w:val="left"/>
        <w:rPr>
          <w:rFonts w:eastAsia="Times New Roman" w:cstheme="majorBidi"/>
          <w:b/>
          <w:bCs/>
          <w:sz w:val="44"/>
          <w:szCs w:val="28"/>
          <w:lang w:eastAsia="en-AU"/>
        </w:rPr>
      </w:pPr>
      <w:r>
        <w:rPr>
          <w:rFonts w:eastAsia="Times New Roman"/>
          <w:lang w:eastAsia="en-AU"/>
        </w:rPr>
        <w:br w:type="page"/>
      </w:r>
    </w:p>
    <w:p w:rsidR="00FB61E7" w:rsidRPr="000B1BE7" w:rsidRDefault="006023CD" w:rsidP="000B1BE7">
      <w:pPr>
        <w:pStyle w:val="Heading1"/>
        <w:rPr>
          <w:rFonts w:ascii="Times New Roman" w:eastAsia="Times New Roman" w:hAnsi="Times New Roman" w:cs="Times New Roman"/>
          <w:lang w:eastAsia="en-AU"/>
        </w:rPr>
      </w:pPr>
      <w:bookmarkStart w:id="10" w:name="_Toc305243725"/>
      <w:r>
        <w:rPr>
          <w:rFonts w:eastAsia="Times New Roman"/>
          <w:lang w:eastAsia="en-AU"/>
        </w:rPr>
        <w:lastRenderedPageBreak/>
        <w:t xml:space="preserve">Satellite </w:t>
      </w:r>
      <w:r w:rsidR="00FB61E7" w:rsidRPr="00FB61E7">
        <w:rPr>
          <w:rFonts w:eastAsia="Times New Roman"/>
          <w:lang w:eastAsia="en-AU"/>
        </w:rPr>
        <w:t>System Overview</w:t>
      </w:r>
      <w:bookmarkEnd w:id="6"/>
      <w:bookmarkEnd w:id="7"/>
      <w:bookmarkEnd w:id="10"/>
    </w:p>
    <w:p w:rsidR="00FB61E7" w:rsidRPr="00FB61E7" w:rsidRDefault="00FB61E7" w:rsidP="00FB61E7">
      <w:pPr>
        <w:rPr>
          <w:rFonts w:ascii="Times New Roman" w:hAnsi="Times New Roman" w:cs="Times New Roman"/>
          <w:sz w:val="24"/>
          <w:szCs w:val="24"/>
          <w:lang w:eastAsia="en-AU"/>
        </w:rPr>
      </w:pPr>
      <w:proofErr w:type="spellStart"/>
      <w:r w:rsidRPr="00FB61E7">
        <w:rPr>
          <w:lang w:eastAsia="en-AU"/>
        </w:rPr>
        <w:t>BLUEsat’s</w:t>
      </w:r>
      <w:proofErr w:type="spellEnd"/>
      <w:r w:rsidRPr="00FB61E7">
        <w:rPr>
          <w:lang w:eastAsia="en-AU"/>
        </w:rPr>
        <w:t xml:space="preserve"> intended purpose is to service the Amateur Radio community whilst being a vehicle for experimental payloads. That is, the satellite is to assist in communications between members of the Amateur Radio Community worldwide, whilst also allowing simple payloads to conduct experiments in space.</w:t>
      </w:r>
    </w:p>
    <w:p w:rsidR="00FB61E7" w:rsidRPr="00FB61E7" w:rsidRDefault="00FB61E7" w:rsidP="00FB61E7">
      <w:pPr>
        <w:rPr>
          <w:rFonts w:ascii="Times New Roman" w:hAnsi="Times New Roman" w:cs="Times New Roman"/>
          <w:sz w:val="24"/>
          <w:szCs w:val="24"/>
          <w:lang w:eastAsia="en-AU"/>
        </w:rPr>
      </w:pPr>
      <w:r w:rsidRPr="00FB61E7">
        <w:rPr>
          <w:lang w:eastAsia="en-AU"/>
        </w:rPr>
        <w:t xml:space="preserve">To that end, the satellite is physically designed much like other Amateur Radio Microsatellites - with much inspiration taken from </w:t>
      </w:r>
      <w:proofErr w:type="spellStart"/>
      <w:r w:rsidRPr="00FB61E7">
        <w:rPr>
          <w:lang w:eastAsia="en-AU"/>
        </w:rPr>
        <w:t>ECHOsat</w:t>
      </w:r>
      <w:proofErr w:type="spellEnd"/>
      <w:r w:rsidRPr="00FB61E7">
        <w:rPr>
          <w:lang w:eastAsia="en-AU"/>
        </w:rPr>
        <w:t xml:space="preserve"> (AO-51). The satellite is composed of trays in which will contain communications peripherals and the processing units which are responsible for the (relatively) autonomous operation of the satellite.</w:t>
      </w:r>
    </w:p>
    <w:p w:rsidR="00FB61E7" w:rsidRPr="00FB61E7" w:rsidRDefault="00FB61E7" w:rsidP="00FB61E7">
      <w:pPr>
        <w:pStyle w:val="Heading2"/>
        <w:rPr>
          <w:rFonts w:ascii="Times New Roman" w:eastAsia="Times New Roman" w:hAnsi="Times New Roman" w:cs="Times New Roman"/>
          <w:lang w:eastAsia="en-AU"/>
        </w:rPr>
      </w:pPr>
      <w:bookmarkStart w:id="11" w:name="_Toc304639885"/>
      <w:bookmarkStart w:id="12" w:name="_Toc305243726"/>
      <w:r w:rsidRPr="00FB61E7">
        <w:rPr>
          <w:rFonts w:eastAsia="Times New Roman"/>
          <w:lang w:eastAsia="en-AU"/>
        </w:rPr>
        <w:t>Specifications</w:t>
      </w:r>
      <w:bookmarkEnd w:id="11"/>
      <w:bookmarkEnd w:id="12"/>
    </w:p>
    <w:p w:rsidR="00FB61E7" w:rsidRPr="00FB61E7" w:rsidRDefault="00FB61E7" w:rsidP="00FB61E7">
      <w:pPr>
        <w:rPr>
          <w:rFonts w:ascii="Times New Roman" w:hAnsi="Times New Roman" w:cs="Times New Roman"/>
          <w:sz w:val="24"/>
          <w:szCs w:val="24"/>
          <w:lang w:eastAsia="en-AU"/>
        </w:rPr>
      </w:pPr>
      <w:r w:rsidRPr="00FB61E7">
        <w:rPr>
          <w:lang w:eastAsia="en-AU"/>
        </w:rPr>
        <w:t>In order to function as a useful Amateur Radio Satellite, the satellite needs to be able to do the following (listed in increasing complexity but decreasing criticality)</w:t>
      </w:r>
    </w:p>
    <w:p w:rsidR="00FB61E7" w:rsidRPr="00FB61E7" w:rsidRDefault="00FB61E7" w:rsidP="00FB61E7">
      <w:pPr>
        <w:pStyle w:val="ListParagraph"/>
        <w:numPr>
          <w:ilvl w:val="0"/>
          <w:numId w:val="5"/>
        </w:numPr>
        <w:rPr>
          <w:lang w:eastAsia="en-AU"/>
        </w:rPr>
      </w:pPr>
      <w:r w:rsidRPr="00FB61E7">
        <w:rPr>
          <w:lang w:eastAsia="en-AU"/>
        </w:rPr>
        <w:t>Function as an Analogue Repeater</w:t>
      </w:r>
    </w:p>
    <w:p w:rsidR="00FB61E7" w:rsidRPr="00FB61E7" w:rsidRDefault="00FB61E7" w:rsidP="00FB61E7">
      <w:pPr>
        <w:pStyle w:val="ListParagraph"/>
        <w:numPr>
          <w:ilvl w:val="0"/>
          <w:numId w:val="5"/>
        </w:numPr>
        <w:rPr>
          <w:lang w:eastAsia="en-AU"/>
        </w:rPr>
      </w:pPr>
      <w:r w:rsidRPr="00FB61E7">
        <w:rPr>
          <w:lang w:eastAsia="en-AU"/>
        </w:rPr>
        <w:t>Function as a Digital Repeater</w:t>
      </w:r>
    </w:p>
    <w:p w:rsidR="00FB61E7" w:rsidRDefault="00FB61E7" w:rsidP="00FB61E7">
      <w:pPr>
        <w:pStyle w:val="ListParagraph"/>
        <w:numPr>
          <w:ilvl w:val="0"/>
          <w:numId w:val="5"/>
        </w:numPr>
        <w:rPr>
          <w:lang w:eastAsia="en-AU"/>
        </w:rPr>
      </w:pPr>
      <w:r w:rsidRPr="00FB61E7">
        <w:rPr>
          <w:lang w:eastAsia="en-AU"/>
        </w:rPr>
        <w:t>Be able to store and forward Data (</w:t>
      </w:r>
      <w:proofErr w:type="spellStart"/>
      <w:r w:rsidRPr="00FB61E7">
        <w:rPr>
          <w:lang w:eastAsia="en-AU"/>
        </w:rPr>
        <w:t>PACsat</w:t>
      </w:r>
      <w:proofErr w:type="spellEnd"/>
      <w:r w:rsidRPr="00FB61E7">
        <w:rPr>
          <w:lang w:eastAsia="en-AU"/>
        </w:rPr>
        <w:t>)</w:t>
      </w:r>
    </w:p>
    <w:p w:rsidR="002D00AD" w:rsidRPr="00FB61E7" w:rsidRDefault="002D00AD" w:rsidP="00FB61E7">
      <w:pPr>
        <w:pStyle w:val="ListParagraph"/>
        <w:numPr>
          <w:ilvl w:val="0"/>
          <w:numId w:val="5"/>
        </w:numPr>
        <w:rPr>
          <w:lang w:eastAsia="en-AU"/>
        </w:rPr>
      </w:pPr>
      <w:r>
        <w:rPr>
          <w:lang w:eastAsia="en-AU"/>
        </w:rPr>
        <w:t xml:space="preserve">Be able to control and process feedback from third party payload units via a generic serial interface </w:t>
      </w:r>
    </w:p>
    <w:p w:rsidR="00FB61E7" w:rsidRPr="00FB61E7" w:rsidRDefault="00FB61E7" w:rsidP="00FB61E7">
      <w:pPr>
        <w:rPr>
          <w:rFonts w:ascii="Times New Roman" w:hAnsi="Times New Roman" w:cs="Times New Roman"/>
          <w:sz w:val="24"/>
          <w:szCs w:val="24"/>
          <w:lang w:eastAsia="en-AU"/>
        </w:rPr>
      </w:pPr>
      <w:r w:rsidRPr="00FB61E7">
        <w:rPr>
          <w:lang w:eastAsia="en-AU"/>
        </w:rPr>
        <w:t>On top of this, the satellite needs to survive autonomously in Low-Earth Orbit (at an altitude of approximately 750km). This means that that along with the above functionality, the satellite must</w:t>
      </w:r>
    </w:p>
    <w:p w:rsidR="00FB61E7" w:rsidRPr="00FB61E7" w:rsidRDefault="00FB61E7" w:rsidP="00FB61E7">
      <w:pPr>
        <w:pStyle w:val="ListParagraph"/>
        <w:numPr>
          <w:ilvl w:val="0"/>
          <w:numId w:val="6"/>
        </w:numPr>
        <w:rPr>
          <w:lang w:eastAsia="en-AU"/>
        </w:rPr>
      </w:pPr>
      <w:r w:rsidRPr="00FB61E7">
        <w:rPr>
          <w:lang w:eastAsia="en-AU"/>
        </w:rPr>
        <w:t>Be able to power itself</w:t>
      </w:r>
    </w:p>
    <w:p w:rsidR="00FB61E7" w:rsidRPr="00FB61E7" w:rsidRDefault="00FB61E7" w:rsidP="00FB61E7">
      <w:pPr>
        <w:pStyle w:val="ListParagraph"/>
        <w:numPr>
          <w:ilvl w:val="0"/>
          <w:numId w:val="6"/>
        </w:numPr>
        <w:rPr>
          <w:lang w:eastAsia="en-AU"/>
        </w:rPr>
      </w:pPr>
      <w:r w:rsidRPr="00FB61E7">
        <w:rPr>
          <w:lang w:eastAsia="en-AU"/>
        </w:rPr>
        <w:t>Survive in a Vacuum</w:t>
      </w:r>
    </w:p>
    <w:p w:rsidR="00FB61E7" w:rsidRPr="00FB61E7" w:rsidRDefault="00FB61E7" w:rsidP="00FB61E7">
      <w:pPr>
        <w:pStyle w:val="ListParagraph"/>
        <w:numPr>
          <w:ilvl w:val="0"/>
          <w:numId w:val="6"/>
        </w:numPr>
        <w:rPr>
          <w:lang w:eastAsia="en-AU"/>
        </w:rPr>
      </w:pPr>
      <w:r w:rsidRPr="00FB61E7">
        <w:rPr>
          <w:lang w:eastAsia="en-AU"/>
        </w:rPr>
        <w:t>Survive the Radiation in a Space Environment</w:t>
      </w:r>
    </w:p>
    <w:p w:rsidR="00FB61E7" w:rsidRPr="00B44675" w:rsidRDefault="00FB61E7" w:rsidP="00FB61E7">
      <w:pPr>
        <w:pStyle w:val="ListParagraph"/>
        <w:numPr>
          <w:ilvl w:val="0"/>
          <w:numId w:val="6"/>
        </w:numPr>
        <w:rPr>
          <w:lang w:eastAsia="en-AU"/>
        </w:rPr>
      </w:pPr>
      <w:r w:rsidRPr="00FB61E7">
        <w:rPr>
          <w:lang w:eastAsia="en-AU"/>
        </w:rPr>
        <w:t xml:space="preserve">Be able to evaluate its own state </w:t>
      </w:r>
    </w:p>
    <w:p w:rsidR="00FB61E7" w:rsidRPr="00FB61E7" w:rsidRDefault="00FB61E7" w:rsidP="00FB61E7">
      <w:pPr>
        <w:pStyle w:val="Heading2"/>
        <w:rPr>
          <w:rFonts w:ascii="Times New Roman" w:eastAsia="Times New Roman" w:hAnsi="Times New Roman" w:cs="Times New Roman"/>
          <w:lang w:eastAsia="en-AU"/>
        </w:rPr>
      </w:pPr>
      <w:bookmarkStart w:id="13" w:name="_Toc304639886"/>
      <w:bookmarkStart w:id="14" w:name="_Toc305243727"/>
      <w:r w:rsidRPr="00FB61E7">
        <w:rPr>
          <w:rFonts w:eastAsia="Times New Roman"/>
          <w:lang w:eastAsia="en-AU"/>
        </w:rPr>
        <w:t>System Design</w:t>
      </w:r>
      <w:bookmarkEnd w:id="13"/>
      <w:bookmarkEnd w:id="14"/>
    </w:p>
    <w:p w:rsidR="0089173E" w:rsidRPr="00FB61E7" w:rsidRDefault="00FB61E7" w:rsidP="0089173E">
      <w:pPr>
        <w:rPr>
          <w:rFonts w:ascii="Times New Roman" w:hAnsi="Times New Roman" w:cs="Times New Roman"/>
          <w:sz w:val="24"/>
          <w:szCs w:val="24"/>
          <w:lang w:eastAsia="en-AU"/>
        </w:rPr>
      </w:pPr>
      <w:r w:rsidRPr="00FB61E7">
        <w:rPr>
          <w:lang w:eastAsia="en-AU"/>
        </w:rPr>
        <w:t xml:space="preserve">The satellite itself is split into two main systems, each with its own central processing unit - the </w:t>
      </w:r>
      <w:r>
        <w:rPr>
          <w:lang w:eastAsia="en-AU"/>
        </w:rPr>
        <w:t>Payload Systems</w:t>
      </w:r>
      <w:r w:rsidRPr="00FB61E7">
        <w:rPr>
          <w:lang w:eastAsia="en-AU"/>
        </w:rPr>
        <w:t> and the Critical Systems.</w:t>
      </w:r>
      <w:r w:rsidR="0089173E">
        <w:rPr>
          <w:lang w:eastAsia="en-AU"/>
        </w:rPr>
        <w:t xml:space="preserve"> </w:t>
      </w:r>
      <w:r w:rsidR="0089173E">
        <w:rPr>
          <w:lang w:eastAsia="en-AU"/>
        </w:rPr>
        <w:fldChar w:fldCharType="begin"/>
      </w:r>
      <w:r w:rsidR="0089173E">
        <w:rPr>
          <w:lang w:eastAsia="en-AU"/>
        </w:rPr>
        <w:instrText xml:space="preserve"> REF _Ref304642842 \h </w:instrText>
      </w:r>
      <w:r w:rsidR="0089173E">
        <w:rPr>
          <w:lang w:eastAsia="en-AU"/>
        </w:rPr>
      </w:r>
      <w:r w:rsidR="0089173E">
        <w:rPr>
          <w:lang w:eastAsia="en-AU"/>
        </w:rPr>
        <w:fldChar w:fldCharType="separate"/>
      </w:r>
      <w:r w:rsidR="002B148A">
        <w:t xml:space="preserve">Figure </w:t>
      </w:r>
      <w:r w:rsidR="002B148A">
        <w:rPr>
          <w:noProof/>
        </w:rPr>
        <w:t>6</w:t>
      </w:r>
      <w:r w:rsidR="002B148A">
        <w:t>.</w:t>
      </w:r>
      <w:r w:rsidR="002B148A">
        <w:rPr>
          <w:noProof/>
        </w:rPr>
        <w:t>1</w:t>
      </w:r>
      <w:r w:rsidR="0089173E">
        <w:rPr>
          <w:lang w:eastAsia="en-AU"/>
        </w:rPr>
        <w:fldChar w:fldCharType="end"/>
      </w:r>
      <w:r w:rsidR="0089173E">
        <w:rPr>
          <w:lang w:eastAsia="en-AU"/>
        </w:rPr>
        <w:t xml:space="preserve"> illustrates the basic system overview and interconnectivity between systems within the satellite.</w:t>
      </w:r>
    </w:p>
    <w:p w:rsidR="00A323D0" w:rsidRDefault="00A323D0" w:rsidP="00A323D0">
      <w:pPr>
        <w:keepNext/>
      </w:pPr>
      <w:r>
        <w:rPr>
          <w:rFonts w:ascii="Times New Roman" w:hAnsi="Times New Roman" w:cs="Times New Roman"/>
          <w:noProof/>
          <w:sz w:val="24"/>
          <w:szCs w:val="24"/>
          <w:lang w:eastAsia="en-AU"/>
        </w:rPr>
        <w:lastRenderedPageBreak/>
        <w:drawing>
          <wp:inline distT="0" distB="0" distL="0" distR="0" wp14:anchorId="5D199CA6" wp14:editId="3A9B70A2">
            <wp:extent cx="6181725" cy="302716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Level.jpg"/>
                    <pic:cNvPicPr/>
                  </pic:nvPicPr>
                  <pic:blipFill>
                    <a:blip r:embed="rId10">
                      <a:extLst>
                        <a:ext uri="{28A0092B-C50C-407E-A947-70E740481C1C}">
                          <a14:useLocalDpi xmlns:a14="http://schemas.microsoft.com/office/drawing/2010/main" val="0"/>
                        </a:ext>
                      </a:extLst>
                    </a:blip>
                    <a:stretch>
                      <a:fillRect/>
                    </a:stretch>
                  </pic:blipFill>
                  <pic:spPr>
                    <a:xfrm>
                      <a:off x="0" y="0"/>
                      <a:ext cx="6180989" cy="3026807"/>
                    </a:xfrm>
                    <a:prstGeom prst="rect">
                      <a:avLst/>
                    </a:prstGeom>
                  </pic:spPr>
                </pic:pic>
              </a:graphicData>
            </a:graphic>
          </wp:inline>
        </w:drawing>
      </w:r>
    </w:p>
    <w:p w:rsidR="00FB61E7" w:rsidRPr="00A323D0" w:rsidRDefault="00A323D0" w:rsidP="00A323D0">
      <w:pPr>
        <w:pStyle w:val="Caption"/>
        <w:rPr>
          <w:szCs w:val="22"/>
        </w:rPr>
      </w:pPr>
      <w:bookmarkStart w:id="15" w:name="_Ref304642842"/>
      <w:bookmarkStart w:id="16" w:name="_Ref304642835"/>
      <w:bookmarkStart w:id="17" w:name="_Toc305243737"/>
      <w:proofErr w:type="gramStart"/>
      <w:r>
        <w:t xml:space="preserve">Figure </w:t>
      </w:r>
      <w:proofErr w:type="gramEnd"/>
      <w:r w:rsidR="00BA2BAA">
        <w:fldChar w:fldCharType="begin"/>
      </w:r>
      <w:r w:rsidR="00BA2BAA">
        <w:instrText xml:space="preserve"> STYLEREF 1 \s </w:instrText>
      </w:r>
      <w:r w:rsidR="00BA2BAA">
        <w:fldChar w:fldCharType="separate"/>
      </w:r>
      <w:r w:rsidR="002B148A">
        <w:rPr>
          <w:noProof/>
        </w:rPr>
        <w:t>6</w:t>
      </w:r>
      <w:r w:rsidR="00BA2BAA">
        <w:fldChar w:fldCharType="end"/>
      </w:r>
      <w:proofErr w:type="gramStart"/>
      <w:r w:rsidR="00BA2BAA">
        <w:t>.</w:t>
      </w:r>
      <w:proofErr w:type="gramEnd"/>
      <w:r w:rsidR="00BA2BAA">
        <w:fldChar w:fldCharType="begin"/>
      </w:r>
      <w:r w:rsidR="00BA2BAA">
        <w:instrText xml:space="preserve"> SEQ Figure \* ARABIC \s 1 </w:instrText>
      </w:r>
      <w:r w:rsidR="00BA2BAA">
        <w:fldChar w:fldCharType="separate"/>
      </w:r>
      <w:r w:rsidR="002B148A">
        <w:rPr>
          <w:noProof/>
        </w:rPr>
        <w:t>1</w:t>
      </w:r>
      <w:r w:rsidR="00BA2BAA">
        <w:fldChar w:fldCharType="end"/>
      </w:r>
      <w:bookmarkEnd w:id="15"/>
      <w:r>
        <w:t xml:space="preserve"> – Satellite Systems Overview</w:t>
      </w:r>
      <w:bookmarkEnd w:id="16"/>
      <w:bookmarkEnd w:id="17"/>
    </w:p>
    <w:p w:rsidR="00FB61E7" w:rsidRPr="00FB61E7" w:rsidRDefault="00FB61E7" w:rsidP="00FB61E7">
      <w:pPr>
        <w:rPr>
          <w:rFonts w:ascii="Times New Roman" w:hAnsi="Times New Roman" w:cs="Times New Roman"/>
          <w:sz w:val="24"/>
          <w:szCs w:val="24"/>
          <w:lang w:eastAsia="en-AU"/>
        </w:rPr>
      </w:pPr>
      <w:r w:rsidRPr="00FB61E7">
        <w:rPr>
          <w:lang w:eastAsia="en-AU"/>
        </w:rPr>
        <w:t>The Critical Systems deal with the basic functioning and survival of the satellite, as well as performing basic Analogue repeating. Critical Systems is responsible for powering the different electrical systems, monitoring the health of the satellite and maintaining basic communications with Earth. To that end, the Critical Systems is composed of</w:t>
      </w:r>
    </w:p>
    <w:p w:rsidR="00FB61E7" w:rsidRPr="00FB61E7" w:rsidRDefault="00FB61E7" w:rsidP="00FB61E7">
      <w:pPr>
        <w:pStyle w:val="ListParagraph"/>
        <w:numPr>
          <w:ilvl w:val="0"/>
          <w:numId w:val="7"/>
        </w:numPr>
        <w:rPr>
          <w:lang w:eastAsia="en-AU"/>
        </w:rPr>
      </w:pPr>
      <w:r w:rsidRPr="00FB61E7">
        <w:rPr>
          <w:lang w:eastAsia="en-AU"/>
        </w:rPr>
        <w:t>The Critical Systems Computer (CSC)</w:t>
      </w:r>
    </w:p>
    <w:p w:rsidR="00FB61E7" w:rsidRPr="00FB61E7" w:rsidRDefault="00FB61E7" w:rsidP="00FB61E7">
      <w:pPr>
        <w:pStyle w:val="ListParagraph"/>
        <w:numPr>
          <w:ilvl w:val="0"/>
          <w:numId w:val="7"/>
        </w:numPr>
        <w:rPr>
          <w:lang w:eastAsia="en-AU"/>
        </w:rPr>
      </w:pPr>
      <w:r w:rsidRPr="00FB61E7">
        <w:rPr>
          <w:lang w:eastAsia="en-AU"/>
        </w:rPr>
        <w:t>Telemetry System</w:t>
      </w:r>
    </w:p>
    <w:p w:rsidR="00FB61E7" w:rsidRPr="00FB61E7" w:rsidRDefault="00FB61E7" w:rsidP="00FB61E7">
      <w:pPr>
        <w:pStyle w:val="ListParagraph"/>
        <w:numPr>
          <w:ilvl w:val="0"/>
          <w:numId w:val="7"/>
        </w:numPr>
        <w:rPr>
          <w:lang w:eastAsia="en-AU"/>
        </w:rPr>
      </w:pPr>
      <w:r w:rsidRPr="00FB61E7">
        <w:rPr>
          <w:lang w:eastAsia="en-AU"/>
        </w:rPr>
        <w:t>Communications System</w:t>
      </w:r>
    </w:p>
    <w:p w:rsidR="00FB61E7" w:rsidRPr="00FB61E7" w:rsidRDefault="00FB61E7" w:rsidP="00FB61E7">
      <w:pPr>
        <w:pStyle w:val="ListParagraph"/>
        <w:numPr>
          <w:ilvl w:val="1"/>
          <w:numId w:val="7"/>
        </w:numPr>
        <w:rPr>
          <w:lang w:eastAsia="en-AU"/>
        </w:rPr>
      </w:pPr>
      <w:r w:rsidRPr="00FB61E7">
        <w:rPr>
          <w:lang w:eastAsia="en-AU"/>
        </w:rPr>
        <w:t>Radio Transmitter and Receiver</w:t>
      </w:r>
    </w:p>
    <w:p w:rsidR="00FB61E7" w:rsidRPr="00FB61E7" w:rsidRDefault="00A323D0" w:rsidP="00FB61E7">
      <w:pPr>
        <w:pStyle w:val="ListParagraph"/>
        <w:numPr>
          <w:ilvl w:val="1"/>
          <w:numId w:val="7"/>
        </w:numPr>
        <w:rPr>
          <w:lang w:eastAsia="en-AU"/>
        </w:rPr>
      </w:pPr>
      <w:r>
        <w:rPr>
          <w:lang w:eastAsia="en-AU"/>
        </w:rPr>
        <w:t xml:space="preserve">1200 baud </w:t>
      </w:r>
      <w:r w:rsidR="00FB61E7" w:rsidRPr="00FB61E7">
        <w:rPr>
          <w:lang w:eastAsia="en-AU"/>
        </w:rPr>
        <w:t>AFSK Modems</w:t>
      </w:r>
    </w:p>
    <w:p w:rsidR="00FB61E7" w:rsidRPr="00FB61E7" w:rsidRDefault="00FB61E7" w:rsidP="00FB61E7">
      <w:pPr>
        <w:pStyle w:val="ListParagraph"/>
        <w:numPr>
          <w:ilvl w:val="0"/>
          <w:numId w:val="7"/>
        </w:numPr>
        <w:rPr>
          <w:lang w:eastAsia="en-AU"/>
        </w:rPr>
      </w:pPr>
      <w:r w:rsidRPr="00FB61E7">
        <w:rPr>
          <w:lang w:eastAsia="en-AU"/>
        </w:rPr>
        <w:t>Power Distribution System</w:t>
      </w:r>
    </w:p>
    <w:p w:rsidR="0089173E" w:rsidRPr="00A323D0" w:rsidRDefault="00FB61E7" w:rsidP="00A323D0">
      <w:pPr>
        <w:pStyle w:val="ListParagraph"/>
        <w:numPr>
          <w:ilvl w:val="0"/>
          <w:numId w:val="7"/>
        </w:numPr>
        <w:rPr>
          <w:lang w:eastAsia="en-AU"/>
        </w:rPr>
      </w:pPr>
      <w:r w:rsidRPr="00FB61E7">
        <w:rPr>
          <w:lang w:eastAsia="en-AU"/>
        </w:rPr>
        <w:t>Solar Array and Battery Charging System,</w:t>
      </w:r>
    </w:p>
    <w:p w:rsidR="00103130" w:rsidRDefault="00FB61E7" w:rsidP="00FB61E7">
      <w:pPr>
        <w:rPr>
          <w:lang w:eastAsia="en-AU"/>
        </w:rPr>
      </w:pPr>
      <w:r w:rsidRPr="00FB61E7">
        <w:rPr>
          <w:lang w:eastAsia="en-AU"/>
        </w:rPr>
        <w:t xml:space="preserve">The Payload system consists of the Payload Computer and the experimental Payloads themselves. The Payload computer is to act as an interface between the Satellite’s Payloads and the Critical systems. </w:t>
      </w:r>
      <w:r w:rsidR="00A323D0">
        <w:rPr>
          <w:lang w:eastAsia="en-AU"/>
        </w:rPr>
        <w:t>The Payload computer also provides a separate modem (the 9600 baud GMSK modem) to allow for higher</w:t>
      </w:r>
      <w:r w:rsidR="00103130">
        <w:rPr>
          <w:lang w:eastAsia="en-AU"/>
        </w:rPr>
        <w:t xml:space="preserve"> speed communications with the </w:t>
      </w:r>
      <w:proofErr w:type="spellStart"/>
      <w:r w:rsidR="00103130">
        <w:rPr>
          <w:lang w:eastAsia="en-AU"/>
        </w:rPr>
        <w:t>G</w:t>
      </w:r>
      <w:r w:rsidR="00A323D0">
        <w:rPr>
          <w:lang w:eastAsia="en-AU"/>
        </w:rPr>
        <w:t>roundstation</w:t>
      </w:r>
      <w:proofErr w:type="spellEnd"/>
      <w:r w:rsidR="00A323D0">
        <w:rPr>
          <w:lang w:eastAsia="en-AU"/>
        </w:rPr>
        <w:t xml:space="preserve">. </w:t>
      </w:r>
    </w:p>
    <w:p w:rsidR="00FB61E7" w:rsidRPr="00FB61E7" w:rsidRDefault="00FB61E7" w:rsidP="00FB61E7">
      <w:pPr>
        <w:rPr>
          <w:rFonts w:ascii="Times New Roman" w:hAnsi="Times New Roman" w:cs="Times New Roman"/>
          <w:sz w:val="24"/>
          <w:szCs w:val="24"/>
          <w:lang w:eastAsia="en-AU"/>
        </w:rPr>
      </w:pPr>
      <w:r w:rsidRPr="00FB61E7">
        <w:rPr>
          <w:lang w:eastAsia="en-AU"/>
        </w:rPr>
        <w:t>The Payload system was made distinct from the Critical Systems to allow for greater modularity in the overall design of the satellite. To this end, integration of payloads will not greatly affect the design of the critical systems of the satellite.</w:t>
      </w: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Default="00FB61E7" w:rsidP="006023CD">
      <w:pPr>
        <w:pStyle w:val="Heading2"/>
        <w:rPr>
          <w:rFonts w:eastAsia="Times New Roman"/>
          <w:lang w:eastAsia="en-AU"/>
        </w:rPr>
      </w:pPr>
      <w:bookmarkStart w:id="18" w:name="_Toc304639887"/>
      <w:bookmarkStart w:id="19" w:name="_Toc304642599"/>
      <w:bookmarkStart w:id="20" w:name="_Toc305243728"/>
      <w:r w:rsidRPr="00FB61E7">
        <w:rPr>
          <w:rFonts w:eastAsia="Times New Roman"/>
          <w:lang w:eastAsia="en-AU"/>
        </w:rPr>
        <w:lastRenderedPageBreak/>
        <w:t>Mechanical</w:t>
      </w:r>
      <w:bookmarkEnd w:id="18"/>
      <w:bookmarkEnd w:id="19"/>
      <w:r w:rsidR="006023CD">
        <w:rPr>
          <w:rFonts w:eastAsia="Times New Roman"/>
          <w:lang w:eastAsia="en-AU"/>
        </w:rPr>
        <w:t xml:space="preserve"> Structure</w:t>
      </w:r>
      <w:bookmarkEnd w:id="20"/>
    </w:p>
    <w:p w:rsidR="00DE5874" w:rsidRDefault="00DE5874" w:rsidP="00DE5874">
      <w:pPr>
        <w:rPr>
          <w:i/>
          <w:lang w:eastAsia="en-AU"/>
        </w:rPr>
      </w:pPr>
      <w:r>
        <w:rPr>
          <w:i/>
          <w:lang w:eastAsia="en-AU"/>
        </w:rPr>
        <w:t>Relevant Drawings:</w:t>
      </w:r>
    </w:p>
    <w:tbl>
      <w:tblPr>
        <w:tblW w:w="5800" w:type="dxa"/>
        <w:tblInd w:w="93" w:type="dxa"/>
        <w:tblLook w:val="04A0" w:firstRow="1" w:lastRow="0" w:firstColumn="1" w:lastColumn="0" w:noHBand="0" w:noVBand="1"/>
      </w:tblPr>
      <w:tblGrid>
        <w:gridCol w:w="2240"/>
        <w:gridCol w:w="3560"/>
      </w:tblGrid>
      <w:tr w:rsidR="00005217" w:rsidRPr="00005217" w:rsidTr="00005217">
        <w:trPr>
          <w:trHeight w:val="300"/>
        </w:trPr>
        <w:tc>
          <w:tcPr>
            <w:tcW w:w="224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color w:val="000000"/>
                <w:lang w:eastAsia="en-AU"/>
              </w:rPr>
            </w:pPr>
            <w:r w:rsidRPr="00005217">
              <w:rPr>
                <w:rFonts w:ascii="Calibri" w:eastAsia="Times New Roman" w:hAnsi="Calibri" w:cs="Calibri"/>
                <w:color w:val="000000"/>
                <w:lang w:eastAsia="en-AU"/>
              </w:rPr>
              <w:t>MECH0008</w:t>
            </w:r>
          </w:p>
        </w:tc>
        <w:tc>
          <w:tcPr>
            <w:tcW w:w="356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color w:val="000000"/>
                <w:lang w:eastAsia="en-AU"/>
              </w:rPr>
            </w:pPr>
            <w:r w:rsidRPr="00005217">
              <w:rPr>
                <w:rFonts w:ascii="Calibri" w:eastAsia="Times New Roman" w:hAnsi="Calibri" w:cs="Calibri"/>
                <w:color w:val="000000"/>
                <w:lang w:eastAsia="en-AU"/>
              </w:rPr>
              <w:t>Tray 0: Baseplate</w:t>
            </w:r>
          </w:p>
        </w:tc>
      </w:tr>
      <w:tr w:rsidR="00005217" w:rsidRPr="00005217" w:rsidTr="00005217">
        <w:trPr>
          <w:trHeight w:val="300"/>
        </w:trPr>
        <w:tc>
          <w:tcPr>
            <w:tcW w:w="224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color w:val="000000"/>
                <w:lang w:eastAsia="en-AU"/>
              </w:rPr>
            </w:pPr>
            <w:r w:rsidRPr="00005217">
              <w:rPr>
                <w:rFonts w:ascii="Calibri" w:eastAsia="Times New Roman" w:hAnsi="Calibri" w:cs="Calibri"/>
                <w:color w:val="000000"/>
                <w:lang w:eastAsia="en-AU"/>
              </w:rPr>
              <w:t>MECH0009</w:t>
            </w:r>
          </w:p>
        </w:tc>
        <w:tc>
          <w:tcPr>
            <w:tcW w:w="356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color w:val="000000"/>
                <w:lang w:eastAsia="en-AU"/>
              </w:rPr>
            </w:pPr>
            <w:r w:rsidRPr="00005217">
              <w:rPr>
                <w:rFonts w:ascii="Calibri" w:eastAsia="Times New Roman" w:hAnsi="Calibri" w:cs="Calibri"/>
                <w:color w:val="000000"/>
                <w:lang w:eastAsia="en-AU"/>
              </w:rPr>
              <w:t>Tray 1: Transmitters</w:t>
            </w:r>
          </w:p>
        </w:tc>
      </w:tr>
      <w:tr w:rsidR="00005217" w:rsidRPr="00005217" w:rsidTr="00005217">
        <w:trPr>
          <w:trHeight w:val="300"/>
        </w:trPr>
        <w:tc>
          <w:tcPr>
            <w:tcW w:w="224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color w:val="000000"/>
                <w:lang w:eastAsia="en-AU"/>
              </w:rPr>
            </w:pPr>
            <w:r w:rsidRPr="00005217">
              <w:rPr>
                <w:rFonts w:ascii="Calibri" w:eastAsia="Times New Roman" w:hAnsi="Calibri" w:cs="Calibri"/>
                <w:color w:val="000000"/>
                <w:lang w:eastAsia="en-AU"/>
              </w:rPr>
              <w:t>MECH0010</w:t>
            </w:r>
          </w:p>
        </w:tc>
        <w:tc>
          <w:tcPr>
            <w:tcW w:w="356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color w:val="000000"/>
                <w:lang w:eastAsia="en-AU"/>
              </w:rPr>
            </w:pPr>
            <w:r w:rsidRPr="00005217">
              <w:rPr>
                <w:rFonts w:ascii="Calibri" w:eastAsia="Times New Roman" w:hAnsi="Calibri" w:cs="Calibri"/>
                <w:color w:val="000000"/>
                <w:lang w:eastAsia="en-AU"/>
              </w:rPr>
              <w:t>Tray 2: Flight Computer</w:t>
            </w:r>
          </w:p>
        </w:tc>
      </w:tr>
      <w:tr w:rsidR="00005217" w:rsidRPr="00005217" w:rsidTr="00005217">
        <w:trPr>
          <w:trHeight w:val="300"/>
        </w:trPr>
        <w:tc>
          <w:tcPr>
            <w:tcW w:w="224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color w:val="000000"/>
                <w:lang w:eastAsia="en-AU"/>
              </w:rPr>
            </w:pPr>
            <w:r w:rsidRPr="00005217">
              <w:rPr>
                <w:rFonts w:ascii="Calibri" w:eastAsia="Times New Roman" w:hAnsi="Calibri" w:cs="Calibri"/>
                <w:color w:val="000000"/>
                <w:lang w:eastAsia="en-AU"/>
              </w:rPr>
              <w:t>MECH0011</w:t>
            </w:r>
          </w:p>
        </w:tc>
        <w:tc>
          <w:tcPr>
            <w:tcW w:w="356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color w:val="000000"/>
                <w:lang w:eastAsia="en-AU"/>
              </w:rPr>
            </w:pPr>
            <w:r w:rsidRPr="00005217">
              <w:rPr>
                <w:rFonts w:ascii="Calibri" w:eastAsia="Times New Roman" w:hAnsi="Calibri" w:cs="Calibri"/>
                <w:color w:val="000000"/>
                <w:lang w:eastAsia="en-AU"/>
              </w:rPr>
              <w:t>Tray 3: Batteries</w:t>
            </w:r>
          </w:p>
        </w:tc>
      </w:tr>
      <w:tr w:rsidR="00005217" w:rsidRPr="00005217" w:rsidTr="00005217">
        <w:trPr>
          <w:trHeight w:val="300"/>
        </w:trPr>
        <w:tc>
          <w:tcPr>
            <w:tcW w:w="224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color w:val="000000"/>
                <w:lang w:eastAsia="en-AU"/>
              </w:rPr>
            </w:pPr>
            <w:r w:rsidRPr="00005217">
              <w:rPr>
                <w:rFonts w:ascii="Calibri" w:eastAsia="Times New Roman" w:hAnsi="Calibri" w:cs="Calibri"/>
                <w:color w:val="000000"/>
                <w:lang w:eastAsia="en-AU"/>
              </w:rPr>
              <w:t>MECH0012</w:t>
            </w:r>
          </w:p>
        </w:tc>
        <w:tc>
          <w:tcPr>
            <w:tcW w:w="356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color w:val="000000"/>
                <w:lang w:eastAsia="en-AU"/>
              </w:rPr>
            </w:pPr>
            <w:r w:rsidRPr="00005217">
              <w:rPr>
                <w:rFonts w:ascii="Calibri" w:eastAsia="Times New Roman" w:hAnsi="Calibri" w:cs="Calibri"/>
                <w:color w:val="000000"/>
                <w:lang w:eastAsia="en-AU"/>
              </w:rPr>
              <w:t>Tray 4: Power Control</w:t>
            </w:r>
          </w:p>
        </w:tc>
      </w:tr>
      <w:tr w:rsidR="00005217" w:rsidRPr="00005217" w:rsidTr="00005217">
        <w:trPr>
          <w:trHeight w:val="300"/>
        </w:trPr>
        <w:tc>
          <w:tcPr>
            <w:tcW w:w="224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color w:val="000000"/>
                <w:lang w:eastAsia="en-AU"/>
              </w:rPr>
            </w:pPr>
            <w:r w:rsidRPr="00005217">
              <w:rPr>
                <w:rFonts w:ascii="Calibri" w:eastAsia="Times New Roman" w:hAnsi="Calibri" w:cs="Calibri"/>
                <w:color w:val="000000"/>
                <w:lang w:eastAsia="en-AU"/>
              </w:rPr>
              <w:t>MECH0013</w:t>
            </w:r>
          </w:p>
        </w:tc>
        <w:tc>
          <w:tcPr>
            <w:tcW w:w="356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color w:val="000000"/>
                <w:lang w:eastAsia="en-AU"/>
              </w:rPr>
            </w:pPr>
            <w:r w:rsidRPr="00005217">
              <w:rPr>
                <w:rFonts w:ascii="Calibri" w:eastAsia="Times New Roman" w:hAnsi="Calibri" w:cs="Calibri"/>
                <w:color w:val="000000"/>
                <w:lang w:eastAsia="en-AU"/>
              </w:rPr>
              <w:t>Tray 5: Receivers</w:t>
            </w:r>
          </w:p>
        </w:tc>
      </w:tr>
      <w:tr w:rsidR="00005217" w:rsidRPr="00005217" w:rsidTr="00005217">
        <w:trPr>
          <w:trHeight w:val="300"/>
        </w:trPr>
        <w:tc>
          <w:tcPr>
            <w:tcW w:w="224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color w:val="000000"/>
                <w:lang w:eastAsia="en-AU"/>
              </w:rPr>
            </w:pPr>
            <w:r w:rsidRPr="00005217">
              <w:rPr>
                <w:rFonts w:ascii="Calibri" w:eastAsia="Times New Roman" w:hAnsi="Calibri" w:cs="Calibri"/>
                <w:color w:val="000000"/>
                <w:lang w:eastAsia="en-AU"/>
              </w:rPr>
              <w:t>MECH0014</w:t>
            </w:r>
          </w:p>
        </w:tc>
        <w:tc>
          <w:tcPr>
            <w:tcW w:w="356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color w:val="000000"/>
                <w:lang w:eastAsia="en-AU"/>
              </w:rPr>
            </w:pPr>
            <w:r w:rsidRPr="00005217">
              <w:rPr>
                <w:rFonts w:ascii="Calibri" w:eastAsia="Times New Roman" w:hAnsi="Calibri" w:cs="Calibri"/>
                <w:color w:val="000000"/>
                <w:lang w:eastAsia="en-AU"/>
              </w:rPr>
              <w:t>Transmitter Housing</w:t>
            </w:r>
          </w:p>
        </w:tc>
      </w:tr>
      <w:tr w:rsidR="00005217" w:rsidRPr="00005217" w:rsidTr="00005217">
        <w:trPr>
          <w:trHeight w:val="300"/>
        </w:trPr>
        <w:tc>
          <w:tcPr>
            <w:tcW w:w="224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color w:val="000000"/>
                <w:lang w:eastAsia="en-AU"/>
              </w:rPr>
            </w:pPr>
            <w:r w:rsidRPr="00005217">
              <w:rPr>
                <w:rFonts w:ascii="Calibri" w:eastAsia="Times New Roman" w:hAnsi="Calibri" w:cs="Calibri"/>
                <w:color w:val="000000"/>
                <w:lang w:eastAsia="en-AU"/>
              </w:rPr>
              <w:t>MECH0015</w:t>
            </w:r>
          </w:p>
        </w:tc>
        <w:tc>
          <w:tcPr>
            <w:tcW w:w="356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color w:val="000000"/>
                <w:lang w:eastAsia="en-AU"/>
              </w:rPr>
            </w:pPr>
            <w:r w:rsidRPr="00005217">
              <w:rPr>
                <w:rFonts w:ascii="Calibri" w:eastAsia="Times New Roman" w:hAnsi="Calibri" w:cs="Calibri"/>
                <w:color w:val="000000"/>
                <w:lang w:eastAsia="en-AU"/>
              </w:rPr>
              <w:t>Receiver Housing</w:t>
            </w:r>
          </w:p>
        </w:tc>
      </w:tr>
    </w:tbl>
    <w:p w:rsidR="00005217" w:rsidRDefault="00005217" w:rsidP="00FB61E7">
      <w:pPr>
        <w:rPr>
          <w:lang w:eastAsia="en-AU"/>
        </w:rPr>
      </w:pPr>
    </w:p>
    <w:p w:rsidR="00FB61E7" w:rsidRPr="00FB61E7" w:rsidRDefault="00FB61E7" w:rsidP="00FB61E7">
      <w:pPr>
        <w:rPr>
          <w:rFonts w:ascii="Times New Roman" w:hAnsi="Times New Roman" w:cs="Times New Roman"/>
          <w:sz w:val="24"/>
          <w:szCs w:val="24"/>
          <w:lang w:eastAsia="en-AU"/>
        </w:rPr>
      </w:pPr>
      <w:bookmarkStart w:id="21" w:name="_GoBack"/>
      <w:bookmarkEnd w:id="21"/>
      <w:r w:rsidRPr="00FB61E7">
        <w:rPr>
          <w:lang w:eastAsia="en-AU"/>
        </w:rPr>
        <w:t xml:space="preserve">The Satellite’s Mechanical design is based off of other similarly sized Amateur Radio Microsatellites, with particular inspiration taken from </w:t>
      </w:r>
      <w:proofErr w:type="spellStart"/>
      <w:r w:rsidRPr="00FB61E7">
        <w:rPr>
          <w:lang w:eastAsia="en-AU"/>
        </w:rPr>
        <w:t>ECHOsat</w:t>
      </w:r>
      <w:proofErr w:type="spellEnd"/>
      <w:r w:rsidRPr="00FB61E7">
        <w:rPr>
          <w:lang w:eastAsia="en-AU"/>
        </w:rPr>
        <w:t xml:space="preserve"> (AO-51). The satellite is composed of five square trays stacked vertically to create a 250x250x250mm cube with a Solar Panel on each of the 6 sides. </w:t>
      </w:r>
    </w:p>
    <w:p w:rsidR="00FB61E7" w:rsidRPr="00FB61E7" w:rsidRDefault="00FB61E7" w:rsidP="00FB61E7">
      <w:pPr>
        <w:rPr>
          <w:rFonts w:ascii="Times New Roman" w:hAnsi="Times New Roman" w:cs="Times New Roman"/>
          <w:sz w:val="24"/>
          <w:szCs w:val="24"/>
          <w:lang w:eastAsia="en-AU"/>
        </w:rPr>
      </w:pPr>
      <w:r w:rsidRPr="00FB61E7">
        <w:rPr>
          <w:lang w:eastAsia="en-AU"/>
        </w:rPr>
        <w:t>The trays will contain the electronic circuitry of the satellite. There are connectors attached to the backplane of the satellite in order to allow for connections between trays.</w:t>
      </w:r>
      <w:r w:rsidR="00D362FC">
        <w:rPr>
          <w:lang w:eastAsia="en-AU"/>
        </w:rPr>
        <w:t xml:space="preserve"> </w:t>
      </w:r>
      <w:r w:rsidRPr="00FB61E7">
        <w:rPr>
          <w:lang w:eastAsia="en-AU"/>
        </w:rPr>
        <w:t xml:space="preserve">The trays (from top to bottom) are </w:t>
      </w:r>
      <w:r w:rsidR="00D362FC">
        <w:rPr>
          <w:lang w:eastAsia="en-AU"/>
        </w:rPr>
        <w:t xml:space="preserve">assigned electronics as follows (referencing </w:t>
      </w:r>
      <w:r w:rsidR="00D362FC">
        <w:rPr>
          <w:lang w:eastAsia="en-AU"/>
        </w:rPr>
        <w:fldChar w:fldCharType="begin"/>
      </w:r>
      <w:r w:rsidR="00D362FC">
        <w:rPr>
          <w:lang w:eastAsia="en-AU"/>
        </w:rPr>
        <w:instrText xml:space="preserve"> REF _Ref304643543 \h </w:instrText>
      </w:r>
      <w:r w:rsidR="00D362FC">
        <w:rPr>
          <w:lang w:eastAsia="en-AU"/>
        </w:rPr>
      </w:r>
      <w:r w:rsidR="00D362FC">
        <w:rPr>
          <w:lang w:eastAsia="en-AU"/>
        </w:rPr>
        <w:fldChar w:fldCharType="separate"/>
      </w:r>
      <w:r w:rsidR="002B148A">
        <w:t xml:space="preserve">Figure </w:t>
      </w:r>
      <w:r w:rsidR="002B148A">
        <w:rPr>
          <w:noProof/>
        </w:rPr>
        <w:t>6</w:t>
      </w:r>
      <w:r w:rsidR="002B148A">
        <w:t>.</w:t>
      </w:r>
      <w:r w:rsidR="002B148A">
        <w:rPr>
          <w:noProof/>
        </w:rPr>
        <w:t>2</w:t>
      </w:r>
      <w:r w:rsidR="00D362FC">
        <w:rPr>
          <w:lang w:eastAsia="en-AU"/>
        </w:rPr>
        <w:fldChar w:fldCharType="end"/>
      </w:r>
      <w:r w:rsidR="00D362FC">
        <w:rPr>
          <w:lang w:eastAsia="en-AU"/>
        </w:rPr>
        <w:t>)</w:t>
      </w:r>
    </w:p>
    <w:p w:rsidR="00FB61E7" w:rsidRPr="00FB61E7" w:rsidRDefault="00FB61E7" w:rsidP="000B1BE7">
      <w:pPr>
        <w:pStyle w:val="ListParagraph"/>
        <w:numPr>
          <w:ilvl w:val="0"/>
          <w:numId w:val="8"/>
        </w:numPr>
        <w:rPr>
          <w:lang w:eastAsia="en-AU"/>
        </w:rPr>
      </w:pPr>
      <w:r w:rsidRPr="00FB61E7">
        <w:rPr>
          <w:lang w:eastAsia="en-AU"/>
        </w:rPr>
        <w:t>Tray 5 - Radio Receiver and Hybrid Coupler</w:t>
      </w:r>
    </w:p>
    <w:p w:rsidR="00FB61E7" w:rsidRPr="00FB61E7" w:rsidRDefault="00FB61E7" w:rsidP="000B1BE7">
      <w:pPr>
        <w:pStyle w:val="ListParagraph"/>
        <w:numPr>
          <w:ilvl w:val="0"/>
          <w:numId w:val="8"/>
        </w:numPr>
        <w:rPr>
          <w:lang w:eastAsia="en-AU"/>
        </w:rPr>
      </w:pPr>
      <w:r w:rsidRPr="00FB61E7">
        <w:rPr>
          <w:lang w:eastAsia="en-AU"/>
        </w:rPr>
        <w:t>Tray 4 - Payload Computer and Payload Systems</w:t>
      </w:r>
    </w:p>
    <w:p w:rsidR="00FB61E7" w:rsidRPr="00FB61E7" w:rsidRDefault="00FB61E7" w:rsidP="000B1BE7">
      <w:pPr>
        <w:pStyle w:val="ListParagraph"/>
        <w:numPr>
          <w:ilvl w:val="0"/>
          <w:numId w:val="8"/>
        </w:numPr>
        <w:rPr>
          <w:lang w:eastAsia="en-AU"/>
        </w:rPr>
      </w:pPr>
      <w:r w:rsidRPr="00FB61E7">
        <w:rPr>
          <w:lang w:eastAsia="en-AU"/>
        </w:rPr>
        <w:t>Tray 3 - Batteries</w:t>
      </w:r>
    </w:p>
    <w:p w:rsidR="00FB61E7" w:rsidRPr="00FB61E7" w:rsidRDefault="00FB61E7" w:rsidP="000B1BE7">
      <w:pPr>
        <w:pStyle w:val="ListParagraph"/>
        <w:numPr>
          <w:ilvl w:val="0"/>
          <w:numId w:val="8"/>
        </w:numPr>
        <w:rPr>
          <w:lang w:eastAsia="en-AU"/>
        </w:rPr>
      </w:pPr>
      <w:r w:rsidRPr="00FB61E7">
        <w:rPr>
          <w:lang w:eastAsia="en-AU"/>
        </w:rPr>
        <w:t>Tray 2 - Critical Systems and Power Systems</w:t>
      </w:r>
    </w:p>
    <w:p w:rsidR="00FB61E7" w:rsidRPr="000B1BE7" w:rsidRDefault="00FB61E7" w:rsidP="00FB61E7">
      <w:pPr>
        <w:pStyle w:val="ListParagraph"/>
        <w:numPr>
          <w:ilvl w:val="0"/>
          <w:numId w:val="8"/>
        </w:numPr>
        <w:rPr>
          <w:lang w:eastAsia="en-AU"/>
        </w:rPr>
      </w:pPr>
      <w:r w:rsidRPr="00FB61E7">
        <w:rPr>
          <w:lang w:eastAsia="en-AU"/>
        </w:rPr>
        <w:t>Tray 1 - Radio Transmitter and Hybrid Coupler</w:t>
      </w:r>
    </w:p>
    <w:p w:rsidR="00D362FC" w:rsidRDefault="00D362FC" w:rsidP="00D362FC">
      <w:pPr>
        <w:keepNext/>
      </w:pPr>
      <w:r>
        <w:rPr>
          <w:noProof/>
          <w:lang w:eastAsia="en-AU"/>
        </w:rPr>
        <w:lastRenderedPageBreak/>
        <w:drawing>
          <wp:inline distT="0" distB="0" distL="0" distR="0" wp14:anchorId="783CD901" wp14:editId="515DF99E">
            <wp:extent cx="5731510" cy="4734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ded.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734560"/>
                    </a:xfrm>
                    <a:prstGeom prst="rect">
                      <a:avLst/>
                    </a:prstGeom>
                  </pic:spPr>
                </pic:pic>
              </a:graphicData>
            </a:graphic>
          </wp:inline>
        </w:drawing>
      </w:r>
    </w:p>
    <w:p w:rsidR="00D362FC" w:rsidRDefault="00D362FC" w:rsidP="00D362FC">
      <w:pPr>
        <w:pStyle w:val="Caption"/>
        <w:rPr>
          <w:lang w:eastAsia="en-AU"/>
        </w:rPr>
      </w:pPr>
      <w:bookmarkStart w:id="22" w:name="_Ref304643543"/>
      <w:bookmarkStart w:id="23" w:name="_Toc305243738"/>
      <w:proofErr w:type="gramStart"/>
      <w:r>
        <w:t xml:space="preserve">Figure </w:t>
      </w:r>
      <w:proofErr w:type="gramEnd"/>
      <w:r w:rsidR="00BA2BAA">
        <w:fldChar w:fldCharType="begin"/>
      </w:r>
      <w:r w:rsidR="00BA2BAA">
        <w:instrText xml:space="preserve"> STYLEREF 1 \s </w:instrText>
      </w:r>
      <w:r w:rsidR="00BA2BAA">
        <w:fldChar w:fldCharType="separate"/>
      </w:r>
      <w:r w:rsidR="002B148A">
        <w:rPr>
          <w:noProof/>
        </w:rPr>
        <w:t>6</w:t>
      </w:r>
      <w:r w:rsidR="00BA2BAA">
        <w:fldChar w:fldCharType="end"/>
      </w:r>
      <w:proofErr w:type="gramStart"/>
      <w:r w:rsidR="00BA2BAA">
        <w:t>.</w:t>
      </w:r>
      <w:proofErr w:type="gramEnd"/>
      <w:r w:rsidR="00BA2BAA">
        <w:fldChar w:fldCharType="begin"/>
      </w:r>
      <w:r w:rsidR="00BA2BAA">
        <w:instrText xml:space="preserve"> SEQ Figure \* ARABIC \s 1 </w:instrText>
      </w:r>
      <w:r w:rsidR="00BA2BAA">
        <w:fldChar w:fldCharType="separate"/>
      </w:r>
      <w:r w:rsidR="002B148A">
        <w:rPr>
          <w:noProof/>
        </w:rPr>
        <w:t>2</w:t>
      </w:r>
      <w:r w:rsidR="00BA2BAA">
        <w:fldChar w:fldCharType="end"/>
      </w:r>
      <w:bookmarkEnd w:id="22"/>
      <w:r w:rsidR="0010419C">
        <w:rPr>
          <w:noProof/>
        </w:rPr>
        <w:t xml:space="preserve"> - </w:t>
      </w:r>
      <w:r>
        <w:rPr>
          <w:noProof/>
        </w:rPr>
        <w:t>Exploded view of the satellite tray system</w:t>
      </w:r>
      <w:bookmarkEnd w:id="23"/>
    </w:p>
    <w:p w:rsidR="00FB61E7" w:rsidRPr="00FB61E7" w:rsidRDefault="00FB61E7" w:rsidP="00FB61E7">
      <w:pPr>
        <w:rPr>
          <w:rFonts w:ascii="Times New Roman" w:hAnsi="Times New Roman" w:cs="Times New Roman"/>
          <w:sz w:val="24"/>
          <w:szCs w:val="24"/>
          <w:lang w:eastAsia="en-AU"/>
        </w:rPr>
      </w:pPr>
      <w:r w:rsidRPr="00FB61E7">
        <w:rPr>
          <w:lang w:eastAsia="en-AU"/>
        </w:rPr>
        <w:t>Trays 5 and 1 have specialised mounting holes and covers in order to attach and shield the Radio units. Trays 4 and 2 are designed to maximise the amount of surface area available for printed circuit boards. Tray 3 is designed to allow for mounting of two battery packs that is to make up the battery array.</w:t>
      </w:r>
    </w:p>
    <w:p w:rsidR="00FB61E7" w:rsidRDefault="00FB61E7" w:rsidP="006B1354">
      <w:pPr>
        <w:rPr>
          <w:lang w:eastAsia="en-AU"/>
        </w:rPr>
      </w:pPr>
      <w:r w:rsidRPr="00FB61E7">
        <w:rPr>
          <w:lang w:eastAsia="en-AU"/>
        </w:rPr>
        <w:t>Once assembled, the trays allow for attachment of flat panels on each side, onto which the Solar Arrays will be mounted. The top and bottom panels will have allowance for Antennae footholds for radio transmission.</w:t>
      </w:r>
    </w:p>
    <w:p w:rsidR="001B0195" w:rsidRPr="006B1354" w:rsidRDefault="001B0195" w:rsidP="006B1354">
      <w:pPr>
        <w:rPr>
          <w:rFonts w:ascii="Times New Roman" w:hAnsi="Times New Roman" w:cs="Times New Roman"/>
          <w:sz w:val="24"/>
          <w:szCs w:val="24"/>
          <w:lang w:eastAsia="en-AU"/>
        </w:rPr>
      </w:pPr>
      <w:r>
        <w:rPr>
          <w:lang w:eastAsia="en-AU"/>
        </w:rPr>
        <w:t xml:space="preserve">Detailed drawings and design rationales can be found in document </w:t>
      </w:r>
      <w:r w:rsidR="00180D36">
        <w:rPr>
          <w:lang w:eastAsia="en-AU"/>
        </w:rPr>
        <w:t xml:space="preserve">BLUE.2011.2.0 – </w:t>
      </w:r>
      <w:proofErr w:type="spellStart"/>
      <w:r w:rsidR="00180D36">
        <w:rPr>
          <w:lang w:eastAsia="en-AU"/>
        </w:rPr>
        <w:t>BLUEsat</w:t>
      </w:r>
      <w:proofErr w:type="spellEnd"/>
      <w:r w:rsidR="00180D36">
        <w:rPr>
          <w:lang w:eastAsia="en-AU"/>
        </w:rPr>
        <w:t xml:space="preserve"> Technical Design Report.</w:t>
      </w:r>
    </w:p>
    <w:p w:rsidR="000B1BE7" w:rsidRDefault="000B1BE7">
      <w:pPr>
        <w:jc w:val="left"/>
        <w:rPr>
          <w:rFonts w:eastAsia="Times New Roman" w:cstheme="majorBidi"/>
          <w:b/>
          <w:bCs/>
          <w:sz w:val="44"/>
          <w:szCs w:val="28"/>
          <w:lang w:eastAsia="en-AU"/>
        </w:rPr>
      </w:pPr>
      <w:r>
        <w:rPr>
          <w:rFonts w:eastAsia="Times New Roman"/>
          <w:lang w:eastAsia="en-AU"/>
        </w:rPr>
        <w:br w:type="page"/>
      </w:r>
    </w:p>
    <w:p w:rsidR="002B148A" w:rsidRDefault="002B148A" w:rsidP="002B148A">
      <w:pPr>
        <w:pStyle w:val="Heading2"/>
      </w:pPr>
      <w:bookmarkStart w:id="24" w:name="_Toc304639888"/>
      <w:bookmarkStart w:id="25" w:name="_Toc304642600"/>
      <w:bookmarkStart w:id="26" w:name="_Toc304642602"/>
      <w:bookmarkStart w:id="27" w:name="_Toc305243729"/>
      <w:r w:rsidRPr="006B1354">
        <w:lastRenderedPageBreak/>
        <w:t>Communications</w:t>
      </w:r>
      <w:bookmarkEnd w:id="26"/>
      <w:bookmarkEnd w:id="27"/>
    </w:p>
    <w:p w:rsidR="00DE5874" w:rsidRDefault="00DE5874" w:rsidP="00DE5874">
      <w:pPr>
        <w:rPr>
          <w:i/>
        </w:rPr>
      </w:pPr>
      <w:r>
        <w:rPr>
          <w:i/>
        </w:rPr>
        <w:t>Relevant Drawings:</w:t>
      </w:r>
    </w:p>
    <w:tbl>
      <w:tblPr>
        <w:tblW w:w="4993" w:type="dxa"/>
        <w:tblInd w:w="93" w:type="dxa"/>
        <w:tblLook w:val="04A0" w:firstRow="1" w:lastRow="0" w:firstColumn="1" w:lastColumn="0" w:noHBand="0" w:noVBand="1"/>
      </w:tblPr>
      <w:tblGrid>
        <w:gridCol w:w="1433"/>
        <w:gridCol w:w="3560"/>
      </w:tblGrid>
      <w:tr w:rsidR="00DE5874" w:rsidRPr="00DE5874" w:rsidTr="00005217">
        <w:trPr>
          <w:trHeight w:val="300"/>
        </w:trPr>
        <w:tc>
          <w:tcPr>
            <w:tcW w:w="1433" w:type="dxa"/>
            <w:tcBorders>
              <w:top w:val="nil"/>
              <w:left w:val="nil"/>
              <w:bottom w:val="nil"/>
              <w:right w:val="nil"/>
            </w:tcBorders>
            <w:shd w:val="clear" w:color="auto" w:fill="auto"/>
            <w:noWrap/>
            <w:vAlign w:val="bottom"/>
            <w:hideMark/>
          </w:tcPr>
          <w:p w:rsidR="00DE5874" w:rsidRPr="00DE5874" w:rsidRDefault="00DE5874" w:rsidP="00DE5874">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COMS0001</w:t>
            </w:r>
          </w:p>
        </w:tc>
        <w:tc>
          <w:tcPr>
            <w:tcW w:w="3560" w:type="dxa"/>
            <w:tcBorders>
              <w:top w:val="nil"/>
              <w:left w:val="nil"/>
              <w:bottom w:val="nil"/>
              <w:right w:val="nil"/>
            </w:tcBorders>
            <w:shd w:val="clear" w:color="auto" w:fill="auto"/>
            <w:noWrap/>
            <w:vAlign w:val="bottom"/>
            <w:hideMark/>
          </w:tcPr>
          <w:p w:rsidR="00DE5874" w:rsidRPr="00DE5874" w:rsidRDefault="00DE5874" w:rsidP="00DE5874">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Beacon</w:t>
            </w:r>
          </w:p>
        </w:tc>
      </w:tr>
      <w:tr w:rsidR="00DE5874" w:rsidRPr="00DE5874" w:rsidTr="00005217">
        <w:trPr>
          <w:trHeight w:val="300"/>
        </w:trPr>
        <w:tc>
          <w:tcPr>
            <w:tcW w:w="1433" w:type="dxa"/>
            <w:tcBorders>
              <w:top w:val="nil"/>
              <w:left w:val="nil"/>
              <w:bottom w:val="nil"/>
              <w:right w:val="nil"/>
            </w:tcBorders>
            <w:shd w:val="clear" w:color="auto" w:fill="auto"/>
            <w:noWrap/>
            <w:vAlign w:val="bottom"/>
            <w:hideMark/>
          </w:tcPr>
          <w:p w:rsidR="00DE5874" w:rsidRPr="00DE5874" w:rsidRDefault="00DE5874" w:rsidP="00DE5874">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COMS0002</w:t>
            </w:r>
          </w:p>
        </w:tc>
        <w:tc>
          <w:tcPr>
            <w:tcW w:w="3560" w:type="dxa"/>
            <w:tcBorders>
              <w:top w:val="nil"/>
              <w:left w:val="nil"/>
              <w:bottom w:val="nil"/>
              <w:right w:val="nil"/>
            </w:tcBorders>
            <w:shd w:val="clear" w:color="auto" w:fill="auto"/>
            <w:noWrap/>
            <w:vAlign w:val="bottom"/>
            <w:hideMark/>
          </w:tcPr>
          <w:p w:rsidR="00DE5874" w:rsidRPr="00DE5874" w:rsidRDefault="00DE5874" w:rsidP="00DE5874">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AFSK Modem</w:t>
            </w:r>
          </w:p>
        </w:tc>
      </w:tr>
      <w:tr w:rsidR="00DE5874" w:rsidRPr="00DE5874" w:rsidTr="00005217">
        <w:trPr>
          <w:trHeight w:val="300"/>
        </w:trPr>
        <w:tc>
          <w:tcPr>
            <w:tcW w:w="1433" w:type="dxa"/>
            <w:tcBorders>
              <w:top w:val="nil"/>
              <w:left w:val="nil"/>
              <w:bottom w:val="nil"/>
              <w:right w:val="nil"/>
            </w:tcBorders>
            <w:shd w:val="clear" w:color="auto" w:fill="auto"/>
            <w:noWrap/>
            <w:vAlign w:val="bottom"/>
            <w:hideMark/>
          </w:tcPr>
          <w:p w:rsidR="00DE5874" w:rsidRPr="00DE5874" w:rsidRDefault="00DE5874" w:rsidP="00DE5874">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COMS0003</w:t>
            </w:r>
          </w:p>
        </w:tc>
        <w:tc>
          <w:tcPr>
            <w:tcW w:w="3560" w:type="dxa"/>
            <w:tcBorders>
              <w:top w:val="nil"/>
              <w:left w:val="nil"/>
              <w:bottom w:val="nil"/>
              <w:right w:val="nil"/>
            </w:tcBorders>
            <w:shd w:val="clear" w:color="auto" w:fill="auto"/>
            <w:noWrap/>
            <w:vAlign w:val="bottom"/>
            <w:hideMark/>
          </w:tcPr>
          <w:p w:rsidR="00DE5874" w:rsidRPr="00DE5874" w:rsidRDefault="00DE5874" w:rsidP="00DE5874">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 xml:space="preserve">DTMF </w:t>
            </w:r>
            <w:proofErr w:type="spellStart"/>
            <w:r w:rsidRPr="00DE5874">
              <w:rPr>
                <w:rFonts w:ascii="Calibri" w:eastAsia="Times New Roman" w:hAnsi="Calibri" w:cs="Calibri"/>
                <w:i/>
                <w:color w:val="000000"/>
                <w:lang w:eastAsia="en-AU"/>
              </w:rPr>
              <w:t>Reciever</w:t>
            </w:r>
            <w:proofErr w:type="spellEnd"/>
          </w:p>
        </w:tc>
      </w:tr>
      <w:tr w:rsidR="00DE5874" w:rsidRPr="00DE5874" w:rsidTr="00005217">
        <w:trPr>
          <w:trHeight w:val="300"/>
        </w:trPr>
        <w:tc>
          <w:tcPr>
            <w:tcW w:w="1433" w:type="dxa"/>
            <w:tcBorders>
              <w:top w:val="nil"/>
              <w:left w:val="nil"/>
              <w:bottom w:val="nil"/>
              <w:right w:val="nil"/>
            </w:tcBorders>
            <w:shd w:val="clear" w:color="auto" w:fill="auto"/>
            <w:noWrap/>
            <w:vAlign w:val="bottom"/>
            <w:hideMark/>
          </w:tcPr>
          <w:p w:rsidR="00DE5874" w:rsidRPr="00DE5874" w:rsidRDefault="00DE5874" w:rsidP="00DE5874">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COMS0004</w:t>
            </w:r>
          </w:p>
        </w:tc>
        <w:tc>
          <w:tcPr>
            <w:tcW w:w="3560" w:type="dxa"/>
            <w:tcBorders>
              <w:top w:val="nil"/>
              <w:left w:val="nil"/>
              <w:bottom w:val="nil"/>
              <w:right w:val="nil"/>
            </w:tcBorders>
            <w:shd w:val="clear" w:color="auto" w:fill="auto"/>
            <w:noWrap/>
            <w:vAlign w:val="bottom"/>
            <w:hideMark/>
          </w:tcPr>
          <w:p w:rsidR="00DE5874" w:rsidRPr="00DE5874" w:rsidRDefault="00DE5874" w:rsidP="00DE5874">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Switching Circuit</w:t>
            </w:r>
          </w:p>
        </w:tc>
      </w:tr>
      <w:tr w:rsidR="00DE5874" w:rsidRPr="00DE5874" w:rsidTr="00005217">
        <w:trPr>
          <w:trHeight w:val="300"/>
        </w:trPr>
        <w:tc>
          <w:tcPr>
            <w:tcW w:w="1433" w:type="dxa"/>
            <w:tcBorders>
              <w:top w:val="nil"/>
              <w:left w:val="nil"/>
              <w:bottom w:val="nil"/>
              <w:right w:val="nil"/>
            </w:tcBorders>
            <w:shd w:val="clear" w:color="auto" w:fill="auto"/>
            <w:noWrap/>
            <w:vAlign w:val="bottom"/>
            <w:hideMark/>
          </w:tcPr>
          <w:p w:rsidR="00DE5874" w:rsidRPr="00DE5874" w:rsidRDefault="00DE5874" w:rsidP="00DE5874">
            <w:pPr>
              <w:spacing w:after="0" w:line="240" w:lineRule="auto"/>
              <w:jc w:val="left"/>
              <w:rPr>
                <w:rFonts w:ascii="Calibri" w:eastAsia="Times New Roman" w:hAnsi="Calibri" w:cs="Calibri"/>
                <w:i/>
                <w:color w:val="000000"/>
                <w:lang w:eastAsia="en-AU"/>
              </w:rPr>
            </w:pPr>
            <w:r w:rsidRPr="00DE5874">
              <w:rPr>
                <w:rFonts w:ascii="Calibri" w:eastAsia="Times New Roman" w:hAnsi="Calibri" w:cs="Calibri"/>
                <w:i/>
                <w:color w:val="000000"/>
                <w:lang w:eastAsia="en-AU"/>
              </w:rPr>
              <w:t>COMS0005</w:t>
            </w:r>
          </w:p>
        </w:tc>
        <w:tc>
          <w:tcPr>
            <w:tcW w:w="3560" w:type="dxa"/>
            <w:tcBorders>
              <w:top w:val="nil"/>
              <w:left w:val="nil"/>
              <w:bottom w:val="nil"/>
              <w:right w:val="nil"/>
            </w:tcBorders>
            <w:shd w:val="clear" w:color="auto" w:fill="auto"/>
            <w:noWrap/>
            <w:vAlign w:val="bottom"/>
            <w:hideMark/>
          </w:tcPr>
          <w:p w:rsidR="00DE5874" w:rsidRPr="00DE5874" w:rsidRDefault="00DE5874" w:rsidP="00DE5874">
            <w:pPr>
              <w:spacing w:after="0" w:line="240" w:lineRule="auto"/>
              <w:jc w:val="left"/>
              <w:rPr>
                <w:rFonts w:ascii="Calibri" w:eastAsia="Times New Roman" w:hAnsi="Calibri" w:cs="Calibri"/>
                <w:i/>
                <w:color w:val="000000"/>
                <w:lang w:eastAsia="en-AU"/>
              </w:rPr>
            </w:pPr>
            <w:proofErr w:type="spellStart"/>
            <w:r w:rsidRPr="00DE5874">
              <w:rPr>
                <w:rFonts w:ascii="Calibri" w:eastAsia="Times New Roman" w:hAnsi="Calibri" w:cs="Calibri"/>
                <w:i/>
                <w:color w:val="000000"/>
                <w:lang w:eastAsia="en-AU"/>
              </w:rPr>
              <w:t>Comms</w:t>
            </w:r>
            <w:proofErr w:type="spellEnd"/>
            <w:r w:rsidRPr="00DE5874">
              <w:rPr>
                <w:rFonts w:ascii="Calibri" w:eastAsia="Times New Roman" w:hAnsi="Calibri" w:cs="Calibri"/>
                <w:i/>
                <w:color w:val="000000"/>
                <w:lang w:eastAsia="en-AU"/>
              </w:rPr>
              <w:t xml:space="preserve"> Test Board</w:t>
            </w:r>
          </w:p>
        </w:tc>
      </w:tr>
    </w:tbl>
    <w:p w:rsidR="00DE5874" w:rsidRPr="00DE5874" w:rsidRDefault="00DE5874" w:rsidP="00DE5874"/>
    <w:p w:rsidR="002B148A" w:rsidRDefault="002B148A" w:rsidP="002B148A">
      <w:pPr>
        <w:rPr>
          <w:lang w:eastAsia="en-AU"/>
        </w:rPr>
      </w:pPr>
      <w:proofErr w:type="spellStart"/>
      <w:r w:rsidRPr="00FB61E7">
        <w:rPr>
          <w:lang w:eastAsia="en-AU"/>
        </w:rPr>
        <w:t>BLUEsat</w:t>
      </w:r>
      <w:proofErr w:type="spellEnd"/>
      <w:r w:rsidRPr="00FB61E7">
        <w:rPr>
          <w:lang w:eastAsia="en-AU"/>
        </w:rPr>
        <w:t xml:space="preserve"> will communicate with Earth via VHF radio transmitters and UHF radio receivers. Digital data from the Critical Systems Computer and Payload Computer will be modulated by AFSK (Audio Frequency Shift Keying) and GMSK (Gaussian-Minimum Shift-Keying) modems, respectively, for transmission or reception by the radios.</w:t>
      </w:r>
    </w:p>
    <w:p w:rsidR="002B148A" w:rsidRDefault="002B148A" w:rsidP="002B148A">
      <w:pPr>
        <w:rPr>
          <w:lang w:eastAsia="en-AU"/>
        </w:rPr>
      </w:pPr>
      <w:r>
        <w:rPr>
          <w:lang w:eastAsia="en-AU"/>
        </w:rPr>
        <w:t xml:space="preserve">Each of the above communication devices are duplicated for sake of redundancy. In order to manage communication lines and communication times, the critical systems compute controls a central switching circuit which routes communication lines based upon current priority. The communications array is connected according to </w:t>
      </w:r>
      <w:r>
        <w:rPr>
          <w:lang w:eastAsia="en-AU"/>
        </w:rPr>
        <w:fldChar w:fldCharType="begin"/>
      </w:r>
      <w:r>
        <w:rPr>
          <w:lang w:eastAsia="en-AU"/>
        </w:rPr>
        <w:instrText xml:space="preserve"> REF _Ref304655857 \h </w:instrText>
      </w:r>
      <w:r>
        <w:rPr>
          <w:lang w:eastAsia="en-AU"/>
        </w:rPr>
      </w:r>
      <w:r>
        <w:rPr>
          <w:lang w:eastAsia="en-AU"/>
        </w:rPr>
        <w:fldChar w:fldCharType="separate"/>
      </w:r>
      <w:r>
        <w:t xml:space="preserve">Figure </w:t>
      </w:r>
      <w:r>
        <w:rPr>
          <w:noProof/>
        </w:rPr>
        <w:t>6</w:t>
      </w:r>
      <w:r>
        <w:t>.</w:t>
      </w:r>
      <w:r>
        <w:rPr>
          <w:noProof/>
        </w:rPr>
        <w:t>3</w:t>
      </w:r>
      <w:r>
        <w:rPr>
          <w:lang w:eastAsia="en-AU"/>
        </w:rPr>
        <w:fldChar w:fldCharType="end"/>
      </w:r>
    </w:p>
    <w:p w:rsidR="002B148A" w:rsidRDefault="002B148A" w:rsidP="002B148A">
      <w:pPr>
        <w:keepNext/>
      </w:pPr>
      <w:r>
        <w:rPr>
          <w:noProof/>
          <w:lang w:eastAsia="en-AU"/>
        </w:rPr>
        <w:drawing>
          <wp:inline distT="0" distB="0" distL="0" distR="0" wp14:anchorId="2F1DC6C3" wp14:editId="245F02A1">
            <wp:extent cx="5999197" cy="360443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s.jpeg"/>
                    <pic:cNvPicPr/>
                  </pic:nvPicPr>
                  <pic:blipFill>
                    <a:blip r:embed="rId12">
                      <a:extLst>
                        <a:ext uri="{28A0092B-C50C-407E-A947-70E740481C1C}">
                          <a14:useLocalDpi xmlns:a14="http://schemas.microsoft.com/office/drawing/2010/main" val="0"/>
                        </a:ext>
                      </a:extLst>
                    </a:blip>
                    <a:stretch>
                      <a:fillRect/>
                    </a:stretch>
                  </pic:blipFill>
                  <pic:spPr>
                    <a:xfrm>
                      <a:off x="0" y="0"/>
                      <a:ext cx="5999784" cy="3604790"/>
                    </a:xfrm>
                    <a:prstGeom prst="rect">
                      <a:avLst/>
                    </a:prstGeom>
                  </pic:spPr>
                </pic:pic>
              </a:graphicData>
            </a:graphic>
          </wp:inline>
        </w:drawing>
      </w:r>
    </w:p>
    <w:p w:rsidR="002B148A" w:rsidRPr="005D3F1D" w:rsidRDefault="002B148A" w:rsidP="002B148A">
      <w:pPr>
        <w:pStyle w:val="Caption"/>
        <w:rPr>
          <w:lang w:eastAsia="en-AU"/>
        </w:rPr>
      </w:pPr>
      <w:bookmarkStart w:id="28" w:name="_Ref304655857"/>
      <w:bookmarkStart w:id="29" w:name="_Toc305243739"/>
      <w:proofErr w:type="gramStart"/>
      <w:r>
        <w:t xml:space="preserve">Figure </w:t>
      </w:r>
      <w:proofErr w:type="gramEnd"/>
      <w:r>
        <w:fldChar w:fldCharType="begin"/>
      </w:r>
      <w:r>
        <w:instrText xml:space="preserve"> STYLEREF 1 \s </w:instrText>
      </w:r>
      <w:r>
        <w:fldChar w:fldCharType="separate"/>
      </w:r>
      <w:r>
        <w:rPr>
          <w:noProof/>
        </w:rPr>
        <w:t>6</w:t>
      </w:r>
      <w:r>
        <w:fldChar w:fldCharType="end"/>
      </w:r>
      <w:proofErr w:type="gramStart"/>
      <w:r>
        <w:t>.</w:t>
      </w:r>
      <w:proofErr w:type="gramEnd"/>
      <w:r>
        <w:fldChar w:fldCharType="begin"/>
      </w:r>
      <w:r>
        <w:instrText xml:space="preserve"> SEQ Figure \* ARABIC \s 1 </w:instrText>
      </w:r>
      <w:r>
        <w:fldChar w:fldCharType="separate"/>
      </w:r>
      <w:r>
        <w:rPr>
          <w:noProof/>
        </w:rPr>
        <w:t>3</w:t>
      </w:r>
      <w:r>
        <w:fldChar w:fldCharType="end"/>
      </w:r>
      <w:bookmarkEnd w:id="28"/>
      <w:r>
        <w:t xml:space="preserve"> - Communications Layout</w:t>
      </w:r>
      <w:bookmarkEnd w:id="29"/>
    </w:p>
    <w:p w:rsidR="002B148A" w:rsidRDefault="002B148A" w:rsidP="002B148A">
      <w:pPr>
        <w:rPr>
          <w:lang w:eastAsia="en-AU"/>
        </w:rPr>
      </w:pPr>
      <w:r w:rsidRPr="00FB61E7">
        <w:rPr>
          <w:lang w:eastAsia="en-AU"/>
        </w:rPr>
        <w:t>In addition to this the satellite will also process commands in the form of nine digit numbers, transmitted in DTMF (Dual-Tone Multi-Frequency) form. These commands will be decoded by a DTMF decoder for processing by the Critical Systems computer.</w:t>
      </w:r>
      <w:r>
        <w:rPr>
          <w:lang w:eastAsia="en-AU"/>
        </w:rPr>
        <w:t xml:space="preserve"> The DTMF decoders bypass the switching circuit and are directly connected to each of the Radio Receivers (illustrated in XXXX).</w:t>
      </w:r>
    </w:p>
    <w:p w:rsidR="002B148A" w:rsidRDefault="002B148A" w:rsidP="002B148A">
      <w:pPr>
        <w:rPr>
          <w:lang w:eastAsia="en-AU"/>
        </w:rPr>
      </w:pPr>
      <w:r>
        <w:rPr>
          <w:lang w:eastAsia="en-AU"/>
        </w:rPr>
        <w:lastRenderedPageBreak/>
        <w:t>The DTMF circuits are designed such that they will be constantly ‘listening’ for commands, and will alert the Critical Systems Computer when a valid command is received.</w:t>
      </w:r>
    </w:p>
    <w:p w:rsidR="002B148A" w:rsidRPr="00FB61E7" w:rsidRDefault="002B148A" w:rsidP="002B148A">
      <w:pPr>
        <w:pStyle w:val="Heading3"/>
        <w:rPr>
          <w:lang w:eastAsia="en-AU"/>
        </w:rPr>
      </w:pPr>
      <w:bookmarkStart w:id="30" w:name="_Ref305238056"/>
      <w:r>
        <w:rPr>
          <w:lang w:eastAsia="en-AU"/>
        </w:rPr>
        <w:t>DTMF</w:t>
      </w:r>
      <w:bookmarkEnd w:id="30"/>
    </w:p>
    <w:p w:rsidR="002B148A" w:rsidRDefault="002B148A" w:rsidP="002B148A">
      <w:pPr>
        <w:pStyle w:val="Heading2"/>
        <w:numPr>
          <w:ilvl w:val="0"/>
          <w:numId w:val="0"/>
        </w:numPr>
        <w:ind w:left="576" w:hanging="576"/>
        <w:rPr>
          <w:rFonts w:eastAsia="Times New Roman"/>
          <w:lang w:eastAsia="en-AU"/>
        </w:rPr>
      </w:pPr>
    </w:p>
    <w:p w:rsidR="002B148A" w:rsidRDefault="002B148A">
      <w:pPr>
        <w:jc w:val="left"/>
        <w:rPr>
          <w:rFonts w:eastAsia="Times New Roman" w:cstheme="majorBidi"/>
          <w:b/>
          <w:bCs/>
          <w:sz w:val="32"/>
          <w:szCs w:val="26"/>
          <w:lang w:eastAsia="en-AU"/>
        </w:rPr>
      </w:pPr>
      <w:r>
        <w:rPr>
          <w:rFonts w:eastAsia="Times New Roman"/>
          <w:lang w:eastAsia="en-AU"/>
        </w:rPr>
        <w:br w:type="page"/>
      </w:r>
    </w:p>
    <w:p w:rsidR="00FB61E7" w:rsidRDefault="000B1BE7" w:rsidP="006023CD">
      <w:pPr>
        <w:pStyle w:val="Heading2"/>
        <w:rPr>
          <w:rFonts w:eastAsia="Times New Roman"/>
          <w:lang w:eastAsia="en-AU"/>
        </w:rPr>
      </w:pPr>
      <w:bookmarkStart w:id="31" w:name="_Toc305243730"/>
      <w:r>
        <w:rPr>
          <w:rFonts w:eastAsia="Times New Roman"/>
          <w:lang w:eastAsia="en-AU"/>
        </w:rPr>
        <w:lastRenderedPageBreak/>
        <w:t>Criti</w:t>
      </w:r>
      <w:r w:rsidR="00FB61E7" w:rsidRPr="00FB61E7">
        <w:rPr>
          <w:rFonts w:eastAsia="Times New Roman"/>
          <w:lang w:eastAsia="en-AU"/>
        </w:rPr>
        <w:t>cal Systems Computer</w:t>
      </w:r>
      <w:bookmarkEnd w:id="24"/>
      <w:bookmarkEnd w:id="25"/>
      <w:bookmarkEnd w:id="31"/>
    </w:p>
    <w:p w:rsidR="00005217" w:rsidRDefault="00005217" w:rsidP="00005217">
      <w:pPr>
        <w:rPr>
          <w:i/>
          <w:lang w:eastAsia="en-AU"/>
        </w:rPr>
      </w:pPr>
      <w:r>
        <w:rPr>
          <w:i/>
          <w:lang w:eastAsia="en-AU"/>
        </w:rPr>
        <w:t>Relevant Drawings:</w:t>
      </w:r>
    </w:p>
    <w:tbl>
      <w:tblPr>
        <w:tblW w:w="7572" w:type="dxa"/>
        <w:tblInd w:w="93" w:type="dxa"/>
        <w:tblLook w:val="04A0" w:firstRow="1" w:lastRow="0" w:firstColumn="1" w:lastColumn="0" w:noHBand="0" w:noVBand="1"/>
      </w:tblPr>
      <w:tblGrid>
        <w:gridCol w:w="1575"/>
        <w:gridCol w:w="5997"/>
      </w:tblGrid>
      <w:tr w:rsidR="00005217" w:rsidRPr="00005217" w:rsidTr="00005217">
        <w:trPr>
          <w:trHeight w:val="300"/>
        </w:trPr>
        <w:tc>
          <w:tcPr>
            <w:tcW w:w="1575"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CRSC0001</w:t>
            </w:r>
          </w:p>
        </w:tc>
        <w:tc>
          <w:tcPr>
            <w:tcW w:w="5997"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Top Level</w:t>
            </w:r>
          </w:p>
        </w:tc>
      </w:tr>
      <w:tr w:rsidR="00005217" w:rsidRPr="00005217" w:rsidTr="00005217">
        <w:trPr>
          <w:trHeight w:val="300"/>
        </w:trPr>
        <w:tc>
          <w:tcPr>
            <w:tcW w:w="1575"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CRSC0002</w:t>
            </w:r>
          </w:p>
        </w:tc>
        <w:tc>
          <w:tcPr>
            <w:tcW w:w="5997"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Microcontroller</w:t>
            </w:r>
          </w:p>
        </w:tc>
      </w:tr>
      <w:tr w:rsidR="00005217" w:rsidRPr="00005217" w:rsidTr="00005217">
        <w:trPr>
          <w:trHeight w:val="300"/>
        </w:trPr>
        <w:tc>
          <w:tcPr>
            <w:tcW w:w="1575"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CRSC0003</w:t>
            </w:r>
          </w:p>
        </w:tc>
        <w:tc>
          <w:tcPr>
            <w:tcW w:w="5997"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Memory</w:t>
            </w:r>
          </w:p>
        </w:tc>
      </w:tr>
      <w:tr w:rsidR="00005217" w:rsidRPr="00005217" w:rsidTr="00005217">
        <w:trPr>
          <w:trHeight w:val="300"/>
        </w:trPr>
        <w:tc>
          <w:tcPr>
            <w:tcW w:w="1575"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CRSC0004</w:t>
            </w:r>
          </w:p>
        </w:tc>
        <w:tc>
          <w:tcPr>
            <w:tcW w:w="5997"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Computer - Serial</w:t>
            </w:r>
          </w:p>
        </w:tc>
      </w:tr>
      <w:tr w:rsidR="00005217" w:rsidRPr="00005217" w:rsidTr="00005217">
        <w:trPr>
          <w:trHeight w:val="300"/>
        </w:trPr>
        <w:tc>
          <w:tcPr>
            <w:tcW w:w="1575"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CRSC0005</w:t>
            </w:r>
          </w:p>
        </w:tc>
        <w:tc>
          <w:tcPr>
            <w:tcW w:w="5997"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Critical System C</w:t>
            </w:r>
            <w:r>
              <w:rPr>
                <w:rFonts w:ascii="Calibri" w:eastAsia="Times New Roman" w:hAnsi="Calibri" w:cs="Calibri"/>
                <w:i/>
                <w:color w:val="000000"/>
                <w:lang w:eastAsia="en-AU"/>
              </w:rPr>
              <w:t>o</w:t>
            </w:r>
            <w:r w:rsidRPr="00005217">
              <w:rPr>
                <w:rFonts w:ascii="Calibri" w:eastAsia="Times New Roman" w:hAnsi="Calibri" w:cs="Calibri"/>
                <w:i/>
                <w:color w:val="000000"/>
                <w:lang w:eastAsia="en-AU"/>
              </w:rPr>
              <w:t>mputer - Power</w:t>
            </w:r>
          </w:p>
        </w:tc>
      </w:tr>
    </w:tbl>
    <w:p w:rsidR="00005217" w:rsidRPr="00005217" w:rsidRDefault="00005217" w:rsidP="00005217">
      <w:pPr>
        <w:rPr>
          <w:i/>
          <w:lang w:eastAsia="en-AU"/>
        </w:rPr>
      </w:pPr>
    </w:p>
    <w:p w:rsidR="00044D72" w:rsidRDefault="00FB61E7" w:rsidP="00FB61E7">
      <w:pPr>
        <w:rPr>
          <w:lang w:eastAsia="en-AU"/>
        </w:rPr>
      </w:pPr>
      <w:r w:rsidRPr="00FB61E7">
        <w:rPr>
          <w:lang w:eastAsia="en-AU"/>
        </w:rPr>
        <w:t>The critical systems on the satellite (being the Communications, Telemetry and Power systems) will be controlled via a central micro-controller and memory system complete with a multi-threaded Operating</w:t>
      </w:r>
      <w:r w:rsidR="00630D39">
        <w:rPr>
          <w:lang w:eastAsia="en-AU"/>
        </w:rPr>
        <w:t xml:space="preserve"> System. This central controller </w:t>
      </w:r>
      <w:r w:rsidRPr="00FB61E7">
        <w:rPr>
          <w:lang w:eastAsia="en-AU"/>
        </w:rPr>
        <w:t>is called the Critical Systems Computer. This system is to be distinct from the Payload Computer, whose responsibilities li</w:t>
      </w:r>
      <w:r w:rsidR="00630D39">
        <w:rPr>
          <w:lang w:eastAsia="en-AU"/>
        </w:rPr>
        <w:t>e solely in interfacing with</w:t>
      </w:r>
      <w:r w:rsidRPr="00FB61E7">
        <w:rPr>
          <w:lang w:eastAsia="en-AU"/>
        </w:rPr>
        <w:t xml:space="preserve"> </w:t>
      </w:r>
      <w:proofErr w:type="spellStart"/>
      <w:r w:rsidRPr="00FB61E7">
        <w:rPr>
          <w:lang w:eastAsia="en-AU"/>
        </w:rPr>
        <w:t>BLUEsat’s</w:t>
      </w:r>
      <w:proofErr w:type="spellEnd"/>
      <w:r w:rsidRPr="00FB61E7">
        <w:rPr>
          <w:lang w:eastAsia="en-AU"/>
        </w:rPr>
        <w:t xml:space="preserve"> payloads.</w:t>
      </w:r>
    </w:p>
    <w:p w:rsidR="00044D72" w:rsidRDefault="00044D72" w:rsidP="00044D72">
      <w:pPr>
        <w:rPr>
          <w:lang w:eastAsia="en-AU"/>
        </w:rPr>
      </w:pPr>
      <w:r>
        <w:rPr>
          <w:lang w:eastAsia="en-AU"/>
        </w:rPr>
        <w:t>The Critical Systems Computer will directly perform the following tasks</w:t>
      </w:r>
    </w:p>
    <w:p w:rsidR="00044D72" w:rsidRDefault="00044D72" w:rsidP="00044D72">
      <w:pPr>
        <w:pStyle w:val="ListParagraph"/>
        <w:numPr>
          <w:ilvl w:val="0"/>
          <w:numId w:val="18"/>
        </w:numPr>
        <w:rPr>
          <w:lang w:eastAsia="en-AU"/>
        </w:rPr>
      </w:pPr>
      <w:r>
        <w:rPr>
          <w:lang w:eastAsia="en-AU"/>
        </w:rPr>
        <w:t>Power Systems</w:t>
      </w:r>
    </w:p>
    <w:p w:rsidR="00044D72" w:rsidRDefault="00044D72" w:rsidP="00044D72">
      <w:pPr>
        <w:pStyle w:val="ListParagraph"/>
        <w:numPr>
          <w:ilvl w:val="1"/>
          <w:numId w:val="18"/>
        </w:numPr>
        <w:rPr>
          <w:lang w:eastAsia="en-AU"/>
        </w:rPr>
      </w:pPr>
      <w:r>
        <w:rPr>
          <w:lang w:eastAsia="en-AU"/>
        </w:rPr>
        <w:t>Voltage Regulator Control</w:t>
      </w:r>
    </w:p>
    <w:p w:rsidR="00044D72" w:rsidRDefault="00044D72" w:rsidP="00044D72">
      <w:pPr>
        <w:pStyle w:val="ListParagraph"/>
        <w:numPr>
          <w:ilvl w:val="1"/>
          <w:numId w:val="18"/>
        </w:numPr>
        <w:rPr>
          <w:lang w:eastAsia="en-AU"/>
        </w:rPr>
      </w:pPr>
      <w:r>
        <w:rPr>
          <w:lang w:eastAsia="en-AU"/>
        </w:rPr>
        <w:t>Battery Charge Regulator Control</w:t>
      </w:r>
    </w:p>
    <w:p w:rsidR="00044D72" w:rsidRDefault="00044D72" w:rsidP="00044D72">
      <w:pPr>
        <w:pStyle w:val="ListParagraph"/>
        <w:numPr>
          <w:ilvl w:val="0"/>
          <w:numId w:val="18"/>
        </w:numPr>
        <w:rPr>
          <w:lang w:eastAsia="en-AU"/>
        </w:rPr>
      </w:pPr>
      <w:r>
        <w:rPr>
          <w:lang w:eastAsia="en-AU"/>
        </w:rPr>
        <w:t>Telemetry data request and storage</w:t>
      </w:r>
    </w:p>
    <w:p w:rsidR="00044D72" w:rsidRDefault="00044D72" w:rsidP="00044D72">
      <w:pPr>
        <w:pStyle w:val="ListParagraph"/>
        <w:numPr>
          <w:ilvl w:val="0"/>
          <w:numId w:val="18"/>
        </w:numPr>
        <w:rPr>
          <w:lang w:eastAsia="en-AU"/>
        </w:rPr>
      </w:pPr>
      <w:r>
        <w:rPr>
          <w:lang w:eastAsia="en-AU"/>
        </w:rPr>
        <w:t>Communication</w:t>
      </w:r>
    </w:p>
    <w:p w:rsidR="00044D72" w:rsidRDefault="00044D72" w:rsidP="00044D72">
      <w:pPr>
        <w:pStyle w:val="ListParagraph"/>
        <w:numPr>
          <w:ilvl w:val="1"/>
          <w:numId w:val="18"/>
        </w:numPr>
        <w:rPr>
          <w:lang w:eastAsia="en-AU"/>
        </w:rPr>
      </w:pPr>
      <w:r>
        <w:rPr>
          <w:lang w:eastAsia="en-AU"/>
        </w:rPr>
        <w:t xml:space="preserve">RX and TX Radio control </w:t>
      </w:r>
    </w:p>
    <w:p w:rsidR="00044D72" w:rsidRDefault="00044D72" w:rsidP="00044D72">
      <w:pPr>
        <w:pStyle w:val="ListParagraph"/>
        <w:numPr>
          <w:ilvl w:val="2"/>
          <w:numId w:val="18"/>
        </w:numPr>
        <w:rPr>
          <w:lang w:eastAsia="en-AU"/>
        </w:rPr>
      </w:pPr>
      <w:r>
        <w:rPr>
          <w:lang w:eastAsia="en-AU"/>
        </w:rPr>
        <w:t>Power regulation</w:t>
      </w:r>
    </w:p>
    <w:p w:rsidR="00044D72" w:rsidRDefault="00044D72" w:rsidP="00044D72">
      <w:pPr>
        <w:pStyle w:val="ListParagraph"/>
        <w:numPr>
          <w:ilvl w:val="2"/>
          <w:numId w:val="18"/>
        </w:numPr>
        <w:rPr>
          <w:lang w:eastAsia="en-AU"/>
        </w:rPr>
      </w:pPr>
      <w:r>
        <w:rPr>
          <w:lang w:eastAsia="en-AU"/>
        </w:rPr>
        <w:t>Line switching</w:t>
      </w:r>
    </w:p>
    <w:p w:rsidR="004056DB" w:rsidRDefault="00044D72" w:rsidP="004056DB">
      <w:pPr>
        <w:pStyle w:val="ListParagraph"/>
        <w:numPr>
          <w:ilvl w:val="1"/>
          <w:numId w:val="18"/>
        </w:numPr>
        <w:rPr>
          <w:lang w:eastAsia="en-AU"/>
        </w:rPr>
      </w:pPr>
      <w:r>
        <w:rPr>
          <w:lang w:eastAsia="en-AU"/>
        </w:rPr>
        <w:t xml:space="preserve">AFSK (low speed) data transmission </w:t>
      </w:r>
    </w:p>
    <w:p w:rsidR="00135A66" w:rsidRDefault="004056DB" w:rsidP="00135A66">
      <w:pPr>
        <w:rPr>
          <w:lang w:eastAsia="en-AU"/>
        </w:rPr>
      </w:pPr>
      <w:r w:rsidRPr="00FB61E7">
        <w:rPr>
          <w:lang w:eastAsia="en-AU"/>
        </w:rPr>
        <w:t>The critical systems computer will run according to commands received from earth via transmission of nine digit codes transmitted in Dual Ton</w:t>
      </w:r>
      <w:r>
        <w:rPr>
          <w:lang w:eastAsia="en-AU"/>
        </w:rPr>
        <w:t>e Multi Frequency (DTMF) format.</w:t>
      </w:r>
    </w:p>
    <w:p w:rsidR="002D00AD" w:rsidRPr="002D00AD" w:rsidRDefault="002D00AD" w:rsidP="00FB61E7">
      <w:pPr>
        <w:pStyle w:val="Heading3"/>
        <w:rPr>
          <w:lang w:eastAsia="en-AU"/>
        </w:rPr>
      </w:pPr>
      <w:r>
        <w:rPr>
          <w:lang w:eastAsia="en-AU"/>
        </w:rPr>
        <w:t>LPC2468 Microcontroller</w:t>
      </w:r>
    </w:p>
    <w:p w:rsidR="00CD4989" w:rsidRDefault="00FB61E7" w:rsidP="00FB61E7">
      <w:pPr>
        <w:rPr>
          <w:lang w:eastAsia="en-AU"/>
        </w:rPr>
      </w:pPr>
      <w:r w:rsidRPr="00FB61E7">
        <w:rPr>
          <w:lang w:eastAsia="en-AU"/>
        </w:rPr>
        <w:t>The microcontroller central to the design of the Critical Systems Computer is the ARM7 LPC2468 manufactured by NXP Semiconductors.</w:t>
      </w:r>
      <w:r w:rsidR="00CD4989">
        <w:rPr>
          <w:lang w:eastAsia="en-AU"/>
        </w:rPr>
        <w:t xml:space="preserve"> Relevant circuit designs can be found in the CRSC family of drawings.</w:t>
      </w:r>
      <w:r w:rsidRPr="00FB61E7">
        <w:rPr>
          <w:lang w:eastAsia="en-AU"/>
        </w:rPr>
        <w:t xml:space="preserve"> </w:t>
      </w:r>
      <w:r w:rsidR="002D00AD">
        <w:rPr>
          <w:lang w:eastAsia="en-AU"/>
        </w:rPr>
        <w:t xml:space="preserve">The microcontroller was chosen </w:t>
      </w:r>
      <w:r w:rsidR="00CD4989">
        <w:rPr>
          <w:lang w:eastAsia="en-AU"/>
        </w:rPr>
        <w:t>for</w:t>
      </w:r>
    </w:p>
    <w:p w:rsidR="00BA2BAA" w:rsidRDefault="00CD4989" w:rsidP="00BA2BAA">
      <w:pPr>
        <w:pStyle w:val="ListParagraph"/>
        <w:numPr>
          <w:ilvl w:val="0"/>
          <w:numId w:val="19"/>
        </w:numPr>
        <w:rPr>
          <w:lang w:eastAsia="en-AU"/>
        </w:rPr>
      </w:pPr>
      <w:r>
        <w:rPr>
          <w:lang w:eastAsia="en-AU"/>
        </w:rPr>
        <w:t>UNSW Undergraduate familiarity with  the ARM7 family of microprocessors</w:t>
      </w:r>
      <w:r w:rsidR="00BA2BAA">
        <w:rPr>
          <w:lang w:eastAsia="en-AU"/>
        </w:rPr>
        <w:t xml:space="preserve"> </w:t>
      </w:r>
    </w:p>
    <w:p w:rsidR="00BA2BAA" w:rsidRDefault="00BA2BAA" w:rsidP="00BA2BAA">
      <w:pPr>
        <w:pStyle w:val="ListParagraph"/>
        <w:numPr>
          <w:ilvl w:val="1"/>
          <w:numId w:val="19"/>
        </w:numPr>
        <w:rPr>
          <w:lang w:eastAsia="en-AU"/>
        </w:rPr>
      </w:pPr>
      <w:r>
        <w:rPr>
          <w:lang w:eastAsia="en-AU"/>
        </w:rPr>
        <w:t xml:space="preserve">Providing undergraduate engineers with an accessible and easy environment in which to develop </w:t>
      </w:r>
    </w:p>
    <w:p w:rsidR="00BA2BAA" w:rsidRDefault="00BA2BAA" w:rsidP="00CD4989">
      <w:pPr>
        <w:pStyle w:val="ListParagraph"/>
        <w:numPr>
          <w:ilvl w:val="0"/>
          <w:numId w:val="19"/>
        </w:numPr>
        <w:rPr>
          <w:lang w:eastAsia="en-AU"/>
        </w:rPr>
      </w:pPr>
      <w:r>
        <w:rPr>
          <w:lang w:eastAsia="en-AU"/>
        </w:rPr>
        <w:t>The</w:t>
      </w:r>
      <w:r w:rsidR="00CD4989">
        <w:rPr>
          <w:lang w:eastAsia="en-AU"/>
        </w:rPr>
        <w:t xml:space="preserve"> </w:t>
      </w:r>
      <w:r>
        <w:rPr>
          <w:lang w:eastAsia="en-AU"/>
        </w:rPr>
        <w:t>External Memory Controller</w:t>
      </w:r>
    </w:p>
    <w:p w:rsidR="00CD4989" w:rsidRDefault="00BA2BAA" w:rsidP="00BA2BAA">
      <w:pPr>
        <w:pStyle w:val="ListParagraph"/>
        <w:numPr>
          <w:ilvl w:val="1"/>
          <w:numId w:val="19"/>
        </w:numPr>
        <w:rPr>
          <w:lang w:eastAsia="en-AU"/>
        </w:rPr>
      </w:pPr>
      <w:r>
        <w:rPr>
          <w:lang w:eastAsia="en-AU"/>
        </w:rPr>
        <w:t>Simplifying interfacing with the CSC and the external memory needed to store telemetry and state data.</w:t>
      </w:r>
    </w:p>
    <w:p w:rsidR="00BA2BAA" w:rsidRDefault="00CD4989" w:rsidP="00CD4989">
      <w:pPr>
        <w:pStyle w:val="ListParagraph"/>
        <w:numPr>
          <w:ilvl w:val="0"/>
          <w:numId w:val="19"/>
        </w:numPr>
        <w:rPr>
          <w:lang w:eastAsia="en-AU"/>
        </w:rPr>
      </w:pPr>
      <w:r>
        <w:rPr>
          <w:lang w:eastAsia="en-AU"/>
        </w:rPr>
        <w:t>The number of commu</w:t>
      </w:r>
      <w:r w:rsidR="00BA2BAA">
        <w:rPr>
          <w:lang w:eastAsia="en-AU"/>
        </w:rPr>
        <w:t>nication lines available</w:t>
      </w:r>
      <w:r>
        <w:rPr>
          <w:lang w:eastAsia="en-AU"/>
        </w:rPr>
        <w:t xml:space="preserve"> </w:t>
      </w:r>
    </w:p>
    <w:p w:rsidR="00CD4989" w:rsidRDefault="00BA2BAA" w:rsidP="00BA2BAA">
      <w:pPr>
        <w:pStyle w:val="ListParagraph"/>
        <w:numPr>
          <w:ilvl w:val="1"/>
          <w:numId w:val="19"/>
        </w:numPr>
        <w:rPr>
          <w:lang w:eastAsia="en-AU"/>
        </w:rPr>
      </w:pPr>
      <w:r>
        <w:rPr>
          <w:lang w:eastAsia="en-AU"/>
        </w:rPr>
        <w:t>T</w:t>
      </w:r>
      <w:r w:rsidR="00CD4989">
        <w:rPr>
          <w:lang w:eastAsia="en-AU"/>
        </w:rPr>
        <w:t>hree I</w:t>
      </w:r>
      <w:r w:rsidR="00CD4989">
        <w:rPr>
          <w:vertAlign w:val="superscript"/>
          <w:lang w:eastAsia="en-AU"/>
        </w:rPr>
        <w:t>2</w:t>
      </w:r>
      <w:r w:rsidR="00CD4989">
        <w:rPr>
          <w:lang w:eastAsia="en-AU"/>
        </w:rPr>
        <w:t xml:space="preserve">C enabled ports and </w:t>
      </w:r>
      <w:r>
        <w:rPr>
          <w:lang w:eastAsia="en-AU"/>
        </w:rPr>
        <w:t>Three UART ports</w:t>
      </w:r>
    </w:p>
    <w:p w:rsidR="00BA2BAA" w:rsidRDefault="00BA2BAA" w:rsidP="00BA2BAA">
      <w:pPr>
        <w:pStyle w:val="ListParagraph"/>
        <w:numPr>
          <w:ilvl w:val="1"/>
          <w:numId w:val="19"/>
        </w:numPr>
        <w:rPr>
          <w:lang w:eastAsia="en-AU"/>
        </w:rPr>
      </w:pPr>
      <w:r>
        <w:rPr>
          <w:lang w:eastAsia="en-AU"/>
        </w:rPr>
        <w:t>I</w:t>
      </w:r>
      <w:r>
        <w:rPr>
          <w:vertAlign w:val="superscript"/>
          <w:lang w:eastAsia="en-AU"/>
        </w:rPr>
        <w:t>2</w:t>
      </w:r>
      <w:r>
        <w:rPr>
          <w:lang w:eastAsia="en-AU"/>
        </w:rPr>
        <w:t>C is used on the satellite for communication with all of the Telemetry, Payload and power systems, whilst UART is used for both the 1200baud modems and for terminal debugging.</w:t>
      </w:r>
    </w:p>
    <w:p w:rsidR="00CD4989" w:rsidRDefault="00CD4989" w:rsidP="00CD4989">
      <w:pPr>
        <w:pStyle w:val="ListParagraph"/>
        <w:numPr>
          <w:ilvl w:val="0"/>
          <w:numId w:val="19"/>
        </w:numPr>
        <w:rPr>
          <w:lang w:eastAsia="en-AU"/>
        </w:rPr>
      </w:pPr>
      <w:r>
        <w:rPr>
          <w:lang w:eastAsia="en-AU"/>
        </w:rPr>
        <w:lastRenderedPageBreak/>
        <w:t>The number of input/output ports available.</w:t>
      </w:r>
    </w:p>
    <w:p w:rsidR="00BA2BAA" w:rsidRDefault="00BA2BAA" w:rsidP="00BA2BAA">
      <w:pPr>
        <w:pStyle w:val="ListParagraph"/>
        <w:numPr>
          <w:ilvl w:val="1"/>
          <w:numId w:val="19"/>
        </w:numPr>
        <w:rPr>
          <w:lang w:eastAsia="en-AU"/>
        </w:rPr>
      </w:pPr>
      <w:r>
        <w:rPr>
          <w:lang w:eastAsia="en-AU"/>
        </w:rPr>
        <w:t>Required for switching of power regulation for each electrical subsystem in the satellite.</w:t>
      </w:r>
    </w:p>
    <w:p w:rsidR="00551172" w:rsidRDefault="00551172" w:rsidP="00551172">
      <w:pPr>
        <w:rPr>
          <w:lang w:eastAsia="en-AU"/>
        </w:rPr>
      </w:pPr>
      <w:r>
        <w:rPr>
          <w:lang w:eastAsia="en-AU"/>
        </w:rPr>
        <w:t xml:space="preserve">Currently, </w:t>
      </w:r>
      <w:r>
        <w:rPr>
          <w:lang w:eastAsia="en-AU"/>
        </w:rPr>
        <w:t>all hardware and software prototyping has occurred on a LPC2119 development board. This board (dubbed the “JTAG Board”) contains an LPC2119 ARM7 microcontroller. This board is both much cheaper and less feature heavy than the LPC2468 board, but contains the same architecture processor and contains a similar (if more lightweight) feature set. For these reasons, the LPC2119 is the ideal development tool for prototyping of all the satellite’s peripherals.</w:t>
      </w:r>
    </w:p>
    <w:p w:rsidR="002D00AD" w:rsidRDefault="00BA2BAA" w:rsidP="00FB61E7">
      <w:pPr>
        <w:pStyle w:val="Heading3"/>
        <w:rPr>
          <w:lang w:eastAsia="en-AU"/>
        </w:rPr>
      </w:pPr>
      <w:proofErr w:type="spellStart"/>
      <w:r>
        <w:rPr>
          <w:lang w:eastAsia="en-AU"/>
        </w:rPr>
        <w:t>FreeRTOS</w:t>
      </w:r>
      <w:proofErr w:type="spellEnd"/>
    </w:p>
    <w:p w:rsidR="00BA2BAA" w:rsidRDefault="00FB61E7" w:rsidP="00FB61E7">
      <w:pPr>
        <w:rPr>
          <w:lang w:eastAsia="en-AU"/>
        </w:rPr>
      </w:pPr>
      <w:r w:rsidRPr="00FB61E7">
        <w:rPr>
          <w:lang w:eastAsia="en-AU"/>
        </w:rPr>
        <w:t xml:space="preserve">On this microcontroller, </w:t>
      </w:r>
      <w:proofErr w:type="spellStart"/>
      <w:r w:rsidRPr="00FB61E7">
        <w:rPr>
          <w:lang w:eastAsia="en-AU"/>
        </w:rPr>
        <w:t>BLUEsat</w:t>
      </w:r>
      <w:proofErr w:type="spellEnd"/>
      <w:r w:rsidR="00630D39">
        <w:rPr>
          <w:lang w:eastAsia="en-AU"/>
        </w:rPr>
        <w:t xml:space="preserve"> will run a distribution of </w:t>
      </w:r>
      <w:proofErr w:type="spellStart"/>
      <w:r w:rsidRPr="00FB61E7">
        <w:rPr>
          <w:lang w:eastAsia="en-AU"/>
        </w:rPr>
        <w:t>FreeRTOS</w:t>
      </w:r>
      <w:proofErr w:type="spellEnd"/>
      <w:r w:rsidRPr="00FB61E7">
        <w:rPr>
          <w:lang w:eastAsia="en-AU"/>
        </w:rPr>
        <w:t xml:space="preserve"> (Free Real-Time Operating System), modified for the specific operational needs of the satellite.</w:t>
      </w:r>
    </w:p>
    <w:p w:rsidR="00BA2BAA" w:rsidRDefault="00BA2BAA" w:rsidP="00BA2BAA">
      <w:r>
        <w:t>This Operating System was chosen as it was open source project, provided a stable scheduler in a small footprint and has an active NXP ARM support.</w:t>
      </w:r>
    </w:p>
    <w:p w:rsidR="00BA2BAA" w:rsidRDefault="00BA2BAA" w:rsidP="00BA2BAA">
      <w:r>
        <w:t>The CSC OS is organized in the following fashion (</w:t>
      </w:r>
      <w:r>
        <w:fldChar w:fldCharType="begin"/>
      </w:r>
      <w:r>
        <w:instrText xml:space="preserve"> REF _Ref305237177 \h </w:instrText>
      </w:r>
      <w:r>
        <w:fldChar w:fldCharType="separate"/>
      </w:r>
      <w:r w:rsidR="002B148A">
        <w:t xml:space="preserve">Figure </w:t>
      </w:r>
      <w:r w:rsidR="002B148A">
        <w:rPr>
          <w:noProof/>
        </w:rPr>
        <w:t>6</w:t>
      </w:r>
      <w:r w:rsidR="002B148A">
        <w:t>.</w:t>
      </w:r>
      <w:r w:rsidR="002B148A">
        <w:rPr>
          <w:noProof/>
        </w:rPr>
        <w:t>4</w:t>
      </w:r>
      <w:r w:rsidR="002B148A">
        <w:t>: CSC OS Structure</w:t>
      </w:r>
      <w:r>
        <w:fldChar w:fldCharType="end"/>
      </w:r>
      <w:r>
        <w:t>)</w:t>
      </w:r>
    </w:p>
    <w:p w:rsidR="00BA2BAA" w:rsidRDefault="00BA2BAA" w:rsidP="00BA2BAA">
      <w:pPr>
        <w:keepNext/>
        <w:jc w:val="center"/>
      </w:pPr>
      <w:r>
        <w:rPr>
          <w:noProof/>
          <w:lang w:eastAsia="en-AU"/>
        </w:rPr>
        <w:drawing>
          <wp:inline distT="0" distB="0" distL="0" distR="0" wp14:anchorId="12ECB970" wp14:editId="1E92B9C8">
            <wp:extent cx="5082540" cy="226504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540" cy="2265045"/>
                    </a:xfrm>
                    <a:prstGeom prst="rect">
                      <a:avLst/>
                    </a:prstGeom>
                    <a:noFill/>
                    <a:ln>
                      <a:noFill/>
                    </a:ln>
                  </pic:spPr>
                </pic:pic>
              </a:graphicData>
            </a:graphic>
          </wp:inline>
        </w:drawing>
      </w:r>
    </w:p>
    <w:p w:rsidR="00BA2BAA" w:rsidRDefault="00BA2BAA" w:rsidP="00BA2BAA">
      <w:pPr>
        <w:pStyle w:val="Caption"/>
      </w:pPr>
      <w:bookmarkStart w:id="32" w:name="_Ref305237177"/>
      <w:bookmarkStart w:id="33" w:name="_Toc305243740"/>
      <w:proofErr w:type="gramStart"/>
      <w:r>
        <w:t xml:space="preserve">Figure </w:t>
      </w:r>
      <w:proofErr w:type="gramEnd"/>
      <w:r>
        <w:fldChar w:fldCharType="begin"/>
      </w:r>
      <w:r>
        <w:instrText xml:space="preserve"> STYLEREF 1 \s </w:instrText>
      </w:r>
      <w:r>
        <w:fldChar w:fldCharType="separate"/>
      </w:r>
      <w:r w:rsidR="002B148A">
        <w:rPr>
          <w:noProof/>
        </w:rPr>
        <w:t>6</w:t>
      </w:r>
      <w:r>
        <w:fldChar w:fldCharType="end"/>
      </w:r>
      <w:proofErr w:type="gramStart"/>
      <w:r>
        <w:t>.</w:t>
      </w:r>
      <w:proofErr w:type="gramEnd"/>
      <w:r>
        <w:fldChar w:fldCharType="begin"/>
      </w:r>
      <w:r>
        <w:instrText xml:space="preserve"> SEQ Figure \* ARABIC \s 1 </w:instrText>
      </w:r>
      <w:r>
        <w:fldChar w:fldCharType="separate"/>
      </w:r>
      <w:r w:rsidR="002B148A">
        <w:rPr>
          <w:noProof/>
        </w:rPr>
        <w:t>4</w:t>
      </w:r>
      <w:r>
        <w:fldChar w:fldCharType="end"/>
      </w:r>
      <w:r>
        <w:t>: CSC OS Structure</w:t>
      </w:r>
      <w:bookmarkEnd w:id="32"/>
      <w:bookmarkEnd w:id="33"/>
    </w:p>
    <w:p w:rsidR="00044D72" w:rsidRDefault="00044D72" w:rsidP="00044D72">
      <w:pPr>
        <w:rPr>
          <w:lang w:eastAsia="en-AU"/>
        </w:rPr>
      </w:pPr>
    </w:p>
    <w:p w:rsidR="00BA2BAA" w:rsidRPr="00044D72" w:rsidRDefault="00044D72" w:rsidP="00BA2BAA">
      <w:pPr>
        <w:rPr>
          <w:rFonts w:ascii="Times New Roman" w:hAnsi="Times New Roman" w:cs="Times New Roman"/>
          <w:sz w:val="24"/>
          <w:szCs w:val="24"/>
          <w:lang w:eastAsia="en-AU"/>
        </w:rPr>
      </w:pPr>
      <w:r w:rsidRPr="00FB61E7">
        <w:rPr>
          <w:lang w:eastAsia="en-AU"/>
        </w:rPr>
        <w:t xml:space="preserve">Within the operating system, drivers and applications are intended to be run in order to control the critical systems of the satellite according to pre-defined constraints. </w:t>
      </w:r>
      <w:r>
        <w:rPr>
          <w:lang w:eastAsia="en-AU"/>
        </w:rPr>
        <w:t xml:space="preserve"> Each task illustrated in </w:t>
      </w:r>
      <w:r>
        <w:rPr>
          <w:lang w:eastAsia="en-AU"/>
        </w:rPr>
        <w:fldChar w:fldCharType="begin"/>
      </w:r>
      <w:r>
        <w:rPr>
          <w:lang w:eastAsia="en-AU"/>
        </w:rPr>
        <w:instrText xml:space="preserve"> REF _Ref305237177 \h </w:instrText>
      </w:r>
      <w:r>
        <w:rPr>
          <w:lang w:eastAsia="en-AU"/>
        </w:rPr>
      </w:r>
      <w:r>
        <w:rPr>
          <w:lang w:eastAsia="en-AU"/>
        </w:rPr>
        <w:fldChar w:fldCharType="separate"/>
      </w:r>
      <w:r w:rsidR="002B148A">
        <w:t xml:space="preserve">Figure </w:t>
      </w:r>
      <w:r w:rsidR="002B148A">
        <w:rPr>
          <w:noProof/>
        </w:rPr>
        <w:t>6</w:t>
      </w:r>
      <w:r w:rsidR="002B148A">
        <w:t>.</w:t>
      </w:r>
      <w:r w:rsidR="002B148A">
        <w:rPr>
          <w:noProof/>
        </w:rPr>
        <w:t>4</w:t>
      </w:r>
      <w:r w:rsidR="002B148A">
        <w:t>: CSC OS Structure</w:t>
      </w:r>
      <w:r>
        <w:rPr>
          <w:lang w:eastAsia="en-AU"/>
        </w:rPr>
        <w:fldChar w:fldCharType="end"/>
      </w:r>
      <w:r>
        <w:rPr>
          <w:lang w:eastAsia="en-AU"/>
        </w:rPr>
        <w:t xml:space="preserve"> calls applications relevant to the responsibilities defined below in </w:t>
      </w:r>
      <w:r>
        <w:rPr>
          <w:lang w:eastAsia="en-AU"/>
        </w:rPr>
        <w:fldChar w:fldCharType="begin"/>
      </w:r>
      <w:r>
        <w:rPr>
          <w:lang w:eastAsia="en-AU"/>
        </w:rPr>
        <w:instrText xml:space="preserve"> REF _Ref305237610 \h </w:instrText>
      </w:r>
      <w:r>
        <w:rPr>
          <w:lang w:eastAsia="en-AU"/>
        </w:rPr>
      </w:r>
      <w:r>
        <w:rPr>
          <w:lang w:eastAsia="en-AU"/>
        </w:rPr>
        <w:fldChar w:fldCharType="separate"/>
      </w:r>
      <w:r w:rsidR="002B148A">
        <w:t xml:space="preserve">Table </w:t>
      </w:r>
      <w:r w:rsidR="002B148A">
        <w:rPr>
          <w:noProof/>
        </w:rPr>
        <w:t>6</w:t>
      </w:r>
      <w:r w:rsidR="002B148A">
        <w:t>.</w:t>
      </w:r>
      <w:r w:rsidR="002B148A">
        <w:rPr>
          <w:noProof/>
        </w:rPr>
        <w:t>1</w:t>
      </w:r>
      <w:r w:rsidR="002B148A">
        <w:t>: CSC Task responsibilities</w:t>
      </w:r>
      <w:r>
        <w:rPr>
          <w:lang w:eastAsia="en-AU"/>
        </w:rPr>
        <w:fldChar w:fldCharType="end"/>
      </w:r>
    </w:p>
    <w:p w:rsidR="00DE5874" w:rsidRDefault="00DE5874">
      <w:pPr>
        <w:jc w:val="left"/>
        <w:rPr>
          <w:bCs/>
          <w:szCs w:val="18"/>
        </w:rPr>
      </w:pPr>
      <w:bookmarkStart w:id="34" w:name="_Ref305237610"/>
      <w:r>
        <w:br w:type="page"/>
      </w:r>
    </w:p>
    <w:p w:rsidR="00044D72" w:rsidRDefault="00044D72" w:rsidP="00044D72">
      <w:pPr>
        <w:pStyle w:val="Caption"/>
        <w:keepNext/>
      </w:pPr>
      <w:proofErr w:type="gramStart"/>
      <w:r>
        <w:lastRenderedPageBreak/>
        <w:t xml:space="preserve">Table </w:t>
      </w:r>
      <w:fldSimple w:instr=" STYLEREF 1 \s ">
        <w:r w:rsidR="002B148A">
          <w:rPr>
            <w:noProof/>
          </w:rPr>
          <w:t>6</w:t>
        </w:r>
      </w:fldSimple>
      <w:r>
        <w:t>.</w:t>
      </w:r>
      <w:proofErr w:type="gramEnd"/>
      <w:r>
        <w:fldChar w:fldCharType="begin"/>
      </w:r>
      <w:r>
        <w:instrText xml:space="preserve"> SEQ Table \* ARABIC \s 1 </w:instrText>
      </w:r>
      <w:r>
        <w:fldChar w:fldCharType="separate"/>
      </w:r>
      <w:r w:rsidR="002B148A">
        <w:rPr>
          <w:noProof/>
        </w:rPr>
        <w:t>1</w:t>
      </w:r>
      <w:r>
        <w:fldChar w:fldCharType="end"/>
      </w:r>
      <w:r>
        <w:t>: CSC Task responsibilities</w:t>
      </w:r>
      <w:bookmarkEnd w:id="34"/>
    </w:p>
    <w:tbl>
      <w:tblPr>
        <w:tblStyle w:val="TableGrid"/>
        <w:tblW w:w="0" w:type="auto"/>
        <w:tblLook w:val="04A0" w:firstRow="1" w:lastRow="0" w:firstColumn="1" w:lastColumn="0" w:noHBand="0" w:noVBand="1"/>
      </w:tblPr>
      <w:tblGrid>
        <w:gridCol w:w="2943"/>
        <w:gridCol w:w="6299"/>
      </w:tblGrid>
      <w:tr w:rsidR="00BA2BAA" w:rsidTr="00BA2BAA">
        <w:tc>
          <w:tcPr>
            <w:tcW w:w="2943" w:type="dxa"/>
          </w:tcPr>
          <w:p w:rsidR="00BA2BAA" w:rsidRDefault="00BA2BAA" w:rsidP="00BA2BAA">
            <w:r>
              <w:t>Task Name</w:t>
            </w:r>
          </w:p>
        </w:tc>
        <w:tc>
          <w:tcPr>
            <w:tcW w:w="6299" w:type="dxa"/>
          </w:tcPr>
          <w:p w:rsidR="00BA2BAA" w:rsidRDefault="00BA2BAA" w:rsidP="00BA2BAA">
            <w:r>
              <w:t>Description</w:t>
            </w:r>
          </w:p>
        </w:tc>
      </w:tr>
      <w:tr w:rsidR="00BA2BAA" w:rsidTr="00BA2BAA">
        <w:tc>
          <w:tcPr>
            <w:tcW w:w="2943" w:type="dxa"/>
          </w:tcPr>
          <w:p w:rsidR="00BA2BAA" w:rsidRPr="00BA2BAA" w:rsidRDefault="00BA2BAA" w:rsidP="00BA2BAA">
            <w:pPr>
              <w:jc w:val="left"/>
              <w:rPr>
                <w:b/>
              </w:rPr>
            </w:pPr>
            <w:r>
              <w:rPr>
                <w:b/>
              </w:rPr>
              <w:t>Command Task</w:t>
            </w:r>
          </w:p>
        </w:tc>
        <w:tc>
          <w:tcPr>
            <w:tcW w:w="6299" w:type="dxa"/>
          </w:tcPr>
          <w:p w:rsidR="00BA2BAA" w:rsidRDefault="00BA2BAA" w:rsidP="00BA2BAA">
            <w:r>
              <w:t>High Priority message switching task to allow inter process communication.</w:t>
            </w:r>
          </w:p>
        </w:tc>
      </w:tr>
      <w:tr w:rsidR="00BA2BAA" w:rsidTr="00BA2BAA">
        <w:tc>
          <w:tcPr>
            <w:tcW w:w="2943" w:type="dxa"/>
          </w:tcPr>
          <w:p w:rsidR="00BA2BAA" w:rsidRPr="00BA2BAA" w:rsidRDefault="00BA2BAA" w:rsidP="00BA2BAA">
            <w:pPr>
              <w:jc w:val="left"/>
              <w:rPr>
                <w:b/>
              </w:rPr>
            </w:pPr>
            <w:r w:rsidRPr="00BA2BAA">
              <w:rPr>
                <w:b/>
              </w:rPr>
              <w:t>System Control Task</w:t>
            </w:r>
          </w:p>
        </w:tc>
        <w:tc>
          <w:tcPr>
            <w:tcW w:w="6299" w:type="dxa"/>
          </w:tcPr>
          <w:p w:rsidR="00BA2BAA" w:rsidRDefault="00BA2BAA" w:rsidP="00BA2BAA">
            <w:r>
              <w:t>Manage operation modes and effect commands from the Ground Station.</w:t>
            </w:r>
          </w:p>
        </w:tc>
      </w:tr>
      <w:tr w:rsidR="00BA2BAA" w:rsidTr="00BA2BAA">
        <w:tc>
          <w:tcPr>
            <w:tcW w:w="2943" w:type="dxa"/>
          </w:tcPr>
          <w:p w:rsidR="00BA2BAA" w:rsidRPr="00BA2BAA" w:rsidRDefault="00BA2BAA" w:rsidP="00BA2BAA">
            <w:pPr>
              <w:jc w:val="left"/>
              <w:rPr>
                <w:b/>
              </w:rPr>
            </w:pPr>
            <w:r w:rsidRPr="00BA2BAA">
              <w:rPr>
                <w:b/>
              </w:rPr>
              <w:t>Telemetry Task</w:t>
            </w:r>
          </w:p>
        </w:tc>
        <w:tc>
          <w:tcPr>
            <w:tcW w:w="6299" w:type="dxa"/>
          </w:tcPr>
          <w:p w:rsidR="00BA2BAA" w:rsidRDefault="00BA2BAA" w:rsidP="00BA2BAA">
            <w:r>
              <w:t>Gathers telemetry data, archives old data and packages up responses to be sent to the Ground Station.</w:t>
            </w:r>
          </w:p>
        </w:tc>
      </w:tr>
      <w:tr w:rsidR="00BA2BAA" w:rsidTr="00BA2BAA">
        <w:tc>
          <w:tcPr>
            <w:tcW w:w="2943" w:type="dxa"/>
          </w:tcPr>
          <w:p w:rsidR="00BA2BAA" w:rsidRPr="00BA2BAA" w:rsidRDefault="00BA2BAA" w:rsidP="00BA2BAA">
            <w:pPr>
              <w:jc w:val="left"/>
              <w:rPr>
                <w:b/>
              </w:rPr>
            </w:pPr>
            <w:r w:rsidRPr="00BA2BAA">
              <w:rPr>
                <w:b/>
              </w:rPr>
              <w:t>Power Management Task</w:t>
            </w:r>
          </w:p>
        </w:tc>
        <w:tc>
          <w:tcPr>
            <w:tcW w:w="6299" w:type="dxa"/>
          </w:tcPr>
          <w:p w:rsidR="00BA2BAA" w:rsidRDefault="00BA2BAA" w:rsidP="00BA2BAA">
            <w:r>
              <w:t>Manage system power usage based on operation modes and available power by turning on and off subsystems via the regulators.</w:t>
            </w:r>
          </w:p>
        </w:tc>
      </w:tr>
      <w:tr w:rsidR="00BA2BAA" w:rsidTr="00BA2BAA">
        <w:tc>
          <w:tcPr>
            <w:tcW w:w="2943" w:type="dxa"/>
          </w:tcPr>
          <w:p w:rsidR="00BA2BAA" w:rsidRPr="00BA2BAA" w:rsidRDefault="00BA2BAA" w:rsidP="00BA2BAA">
            <w:pPr>
              <w:jc w:val="left"/>
              <w:rPr>
                <w:b/>
              </w:rPr>
            </w:pPr>
            <w:r w:rsidRPr="00BA2BAA">
              <w:rPr>
                <w:b/>
              </w:rPr>
              <w:t>Radio Management Task</w:t>
            </w:r>
          </w:p>
        </w:tc>
        <w:tc>
          <w:tcPr>
            <w:tcW w:w="6299" w:type="dxa"/>
          </w:tcPr>
          <w:p w:rsidR="00BA2BAA" w:rsidRDefault="00BA2BAA" w:rsidP="00BA2BAA">
            <w:r>
              <w:t>Controls which devices have access to the radios.</w:t>
            </w:r>
          </w:p>
        </w:tc>
      </w:tr>
      <w:tr w:rsidR="00BA2BAA" w:rsidTr="00BA2BAA">
        <w:tc>
          <w:tcPr>
            <w:tcW w:w="2943" w:type="dxa"/>
          </w:tcPr>
          <w:p w:rsidR="00BA2BAA" w:rsidRPr="00BA2BAA" w:rsidRDefault="00BA2BAA" w:rsidP="00BA2BAA">
            <w:pPr>
              <w:jc w:val="left"/>
              <w:rPr>
                <w:b/>
              </w:rPr>
            </w:pPr>
            <w:r w:rsidRPr="00BA2BAA">
              <w:rPr>
                <w:b/>
              </w:rPr>
              <w:t>Memory Management Task</w:t>
            </w:r>
          </w:p>
        </w:tc>
        <w:tc>
          <w:tcPr>
            <w:tcW w:w="6299" w:type="dxa"/>
          </w:tcPr>
          <w:p w:rsidR="00BA2BAA" w:rsidRDefault="00BA2BAA" w:rsidP="00BA2BAA">
            <w:r>
              <w:t>Provide persistent storage of data for all processes.</w:t>
            </w:r>
          </w:p>
        </w:tc>
      </w:tr>
      <w:tr w:rsidR="00BA2BAA" w:rsidTr="00BA2BAA">
        <w:tc>
          <w:tcPr>
            <w:tcW w:w="2943" w:type="dxa"/>
          </w:tcPr>
          <w:p w:rsidR="00BA2BAA" w:rsidRPr="00BA2BAA" w:rsidRDefault="00BA2BAA" w:rsidP="00BA2BAA">
            <w:pPr>
              <w:jc w:val="left"/>
              <w:rPr>
                <w:b/>
              </w:rPr>
            </w:pPr>
            <w:r w:rsidRPr="00BA2BAA">
              <w:rPr>
                <w:b/>
              </w:rPr>
              <w:t>CSC Communications Task</w:t>
            </w:r>
          </w:p>
        </w:tc>
        <w:tc>
          <w:tcPr>
            <w:tcW w:w="6299" w:type="dxa"/>
          </w:tcPr>
          <w:p w:rsidR="00BA2BAA" w:rsidRDefault="00BA2BAA" w:rsidP="00BA2BAA">
            <w:r>
              <w:t xml:space="preserve">Performs encoding and decoding of data used during communications with the Ground Station. </w:t>
            </w:r>
          </w:p>
          <w:p w:rsidR="00BA2BAA" w:rsidRDefault="00BA2BAA" w:rsidP="00BA2BAA"/>
        </w:tc>
      </w:tr>
      <w:tr w:rsidR="00BA2BAA" w:rsidTr="00BA2BAA">
        <w:tc>
          <w:tcPr>
            <w:tcW w:w="2943" w:type="dxa"/>
          </w:tcPr>
          <w:p w:rsidR="00BA2BAA" w:rsidRPr="00BA2BAA" w:rsidRDefault="00BA2BAA" w:rsidP="00BA2BAA">
            <w:pPr>
              <w:jc w:val="left"/>
              <w:rPr>
                <w:b/>
              </w:rPr>
            </w:pPr>
            <w:r w:rsidRPr="00BA2BAA">
              <w:rPr>
                <w:b/>
              </w:rPr>
              <w:t>Inter System Communications Task</w:t>
            </w:r>
          </w:p>
        </w:tc>
        <w:tc>
          <w:tcPr>
            <w:tcW w:w="6299" w:type="dxa"/>
          </w:tcPr>
          <w:p w:rsidR="00BA2BAA" w:rsidRDefault="00BA2BAA" w:rsidP="00BA2BAA">
            <w:r>
              <w:t xml:space="preserve">Allows communications and data transfer with the payload computer. </w:t>
            </w:r>
          </w:p>
          <w:p w:rsidR="00BA2BAA" w:rsidRDefault="00BA2BAA" w:rsidP="00BA2BAA"/>
        </w:tc>
      </w:tr>
      <w:tr w:rsidR="00BA2BAA" w:rsidTr="00BA2BAA">
        <w:tc>
          <w:tcPr>
            <w:tcW w:w="2943" w:type="dxa"/>
          </w:tcPr>
          <w:p w:rsidR="00BA2BAA" w:rsidRPr="00BA2BAA" w:rsidRDefault="00BA2BAA" w:rsidP="00BA2BAA">
            <w:pPr>
              <w:jc w:val="left"/>
              <w:rPr>
                <w:b/>
              </w:rPr>
            </w:pPr>
            <w:r w:rsidRPr="00BA2BAA">
              <w:rPr>
                <w:b/>
              </w:rPr>
              <w:t>DTMF Task</w:t>
            </w:r>
          </w:p>
        </w:tc>
        <w:tc>
          <w:tcPr>
            <w:tcW w:w="6299" w:type="dxa"/>
          </w:tcPr>
          <w:p w:rsidR="00BA2BAA" w:rsidRDefault="00BA2BAA" w:rsidP="00BA2BAA">
            <w:r>
              <w:t>Receives and decodes command codes from the Ground Station.</w:t>
            </w:r>
          </w:p>
        </w:tc>
      </w:tr>
      <w:tr w:rsidR="00BA2BAA" w:rsidTr="004056DB">
        <w:trPr>
          <w:trHeight w:val="376"/>
        </w:trPr>
        <w:tc>
          <w:tcPr>
            <w:tcW w:w="2943" w:type="dxa"/>
          </w:tcPr>
          <w:p w:rsidR="00BA2BAA" w:rsidRPr="00BA2BAA" w:rsidRDefault="00BA2BAA" w:rsidP="00BA2BAA">
            <w:pPr>
              <w:jc w:val="left"/>
              <w:rPr>
                <w:b/>
              </w:rPr>
            </w:pPr>
            <w:r w:rsidRPr="00BA2BAA">
              <w:rPr>
                <w:b/>
              </w:rPr>
              <w:t>Development Terminal Task</w:t>
            </w:r>
          </w:p>
        </w:tc>
        <w:tc>
          <w:tcPr>
            <w:tcW w:w="6299" w:type="dxa"/>
          </w:tcPr>
          <w:p w:rsidR="00BA2BAA" w:rsidRDefault="00BA2BAA" w:rsidP="00BA2BAA">
            <w:r>
              <w:t>Developer interface used during development to debug processes.</w:t>
            </w:r>
          </w:p>
          <w:p w:rsidR="00BA2BAA" w:rsidRDefault="00BA2BAA" w:rsidP="00BA2BAA"/>
        </w:tc>
      </w:tr>
    </w:tbl>
    <w:p w:rsidR="004056DB" w:rsidRDefault="004056DB" w:rsidP="004056DB">
      <w:pPr>
        <w:rPr>
          <w:lang w:eastAsia="en-AU"/>
        </w:rPr>
      </w:pPr>
      <w:r>
        <w:rPr>
          <w:lang w:eastAsia="en-AU"/>
        </w:rPr>
        <w:t>The central command task operates based on feedback from the System Control Task on what operating mode the satellite is required to be in. These operating modes are specified via two sources:</w:t>
      </w:r>
    </w:p>
    <w:p w:rsidR="004056DB" w:rsidRDefault="004056DB" w:rsidP="004056DB">
      <w:pPr>
        <w:pStyle w:val="ListParagraph"/>
        <w:numPr>
          <w:ilvl w:val="0"/>
          <w:numId w:val="20"/>
        </w:numPr>
        <w:rPr>
          <w:lang w:eastAsia="en-AU"/>
        </w:rPr>
      </w:pPr>
      <w:r>
        <w:rPr>
          <w:lang w:eastAsia="en-AU"/>
        </w:rPr>
        <w:t>Event triggers (such as hardware failure or low battery charge with no sunlight)</w:t>
      </w:r>
    </w:p>
    <w:p w:rsidR="004056DB" w:rsidRDefault="004056DB" w:rsidP="004056DB">
      <w:pPr>
        <w:pStyle w:val="ListParagraph"/>
        <w:numPr>
          <w:ilvl w:val="0"/>
          <w:numId w:val="20"/>
        </w:numPr>
        <w:rPr>
          <w:lang w:eastAsia="en-AU"/>
        </w:rPr>
      </w:pPr>
      <w:r>
        <w:rPr>
          <w:lang w:eastAsia="en-AU"/>
        </w:rPr>
        <w:t xml:space="preserve">DTMF Commands (nine digit codes to be transmitted from a </w:t>
      </w:r>
      <w:proofErr w:type="spellStart"/>
      <w:r>
        <w:rPr>
          <w:lang w:eastAsia="en-AU"/>
        </w:rPr>
        <w:t>Groundstation</w:t>
      </w:r>
      <w:proofErr w:type="spellEnd"/>
      <w:r>
        <w:rPr>
          <w:lang w:eastAsia="en-AU"/>
        </w:rPr>
        <w:t>)</w:t>
      </w:r>
    </w:p>
    <w:p w:rsidR="004056DB" w:rsidRDefault="004056DB" w:rsidP="004056DB">
      <w:pPr>
        <w:rPr>
          <w:lang w:eastAsia="en-AU"/>
        </w:rPr>
      </w:pPr>
      <w:r>
        <w:rPr>
          <w:lang w:eastAsia="en-AU"/>
        </w:rPr>
        <w:t xml:space="preserve">For more on the way in which DTMF is interpreted, see </w:t>
      </w:r>
      <w:r>
        <w:rPr>
          <w:lang w:eastAsia="en-AU"/>
        </w:rPr>
        <w:fldChar w:fldCharType="begin"/>
      </w:r>
      <w:r>
        <w:rPr>
          <w:lang w:eastAsia="en-AU"/>
        </w:rPr>
        <w:instrText xml:space="preserve"> REF _Ref305238056 \r \h </w:instrText>
      </w:r>
      <w:r>
        <w:rPr>
          <w:lang w:eastAsia="en-AU"/>
        </w:rPr>
      </w:r>
      <w:r>
        <w:rPr>
          <w:lang w:eastAsia="en-AU"/>
        </w:rPr>
        <w:fldChar w:fldCharType="separate"/>
      </w:r>
      <w:r w:rsidR="002B148A">
        <w:rPr>
          <w:lang w:eastAsia="en-AU"/>
        </w:rPr>
        <w:t>6.4.1</w:t>
      </w:r>
      <w:r>
        <w:rPr>
          <w:lang w:eastAsia="en-AU"/>
        </w:rPr>
        <w:fldChar w:fldCharType="end"/>
      </w:r>
      <w:r w:rsidR="00551172">
        <w:rPr>
          <w:lang w:eastAsia="en-AU"/>
        </w:rPr>
        <w:t xml:space="preserve"> DTMF </w:t>
      </w:r>
    </w:p>
    <w:p w:rsidR="004056DB" w:rsidRDefault="004056DB" w:rsidP="004056DB">
      <w:pPr>
        <w:pStyle w:val="Heading3"/>
        <w:rPr>
          <w:lang w:eastAsia="en-AU"/>
        </w:rPr>
      </w:pPr>
      <w:r>
        <w:rPr>
          <w:lang w:eastAsia="en-AU"/>
        </w:rPr>
        <w:t xml:space="preserve">Current </w:t>
      </w:r>
      <w:r w:rsidR="00482425">
        <w:rPr>
          <w:lang w:eastAsia="en-AU"/>
        </w:rPr>
        <w:t>Progress</w:t>
      </w:r>
    </w:p>
    <w:p w:rsidR="00630D39" w:rsidRDefault="00B15900" w:rsidP="00630D39">
      <w:pPr>
        <w:rPr>
          <w:lang w:eastAsia="en-AU"/>
        </w:rPr>
      </w:pPr>
      <w:r>
        <w:rPr>
          <w:lang w:eastAsia="en-AU"/>
        </w:rPr>
        <w:t>All software drivers and applications compile and run as expected on the JTAG (LPC2119) boards. Each task has been written (with some clean up necessary) and tested to work individually, independent of the System Control Task.</w:t>
      </w:r>
    </w:p>
    <w:p w:rsidR="00B15900" w:rsidRDefault="00B15900" w:rsidP="00630D39">
      <w:pPr>
        <w:rPr>
          <w:lang w:eastAsia="en-AU"/>
        </w:rPr>
      </w:pPr>
      <w:r>
        <w:rPr>
          <w:lang w:eastAsia="en-AU"/>
        </w:rPr>
        <w:t>The LPC2468 controller board has been designed, constructed and proofed. This board currently contains a USB interface to allow for quick programming. Th</w:t>
      </w:r>
      <w:r w:rsidR="00DE5874">
        <w:rPr>
          <w:lang w:eastAsia="en-AU"/>
        </w:rPr>
        <w:t>e</w:t>
      </w:r>
      <w:r>
        <w:rPr>
          <w:lang w:eastAsia="en-AU"/>
        </w:rPr>
        <w:t xml:space="preserve"> board also currently has the </w:t>
      </w:r>
      <w:r w:rsidR="00DE5874">
        <w:rPr>
          <w:lang w:eastAsia="en-AU"/>
        </w:rPr>
        <w:t>cap</w:t>
      </w:r>
      <w:r>
        <w:rPr>
          <w:lang w:eastAsia="en-AU"/>
        </w:rPr>
        <w:t>ability to ‘hot swap’ three different kinds of memory modules. This allows for testing of the effectiveness of using different memory types for the purposes of implementing them on the satellite.</w:t>
      </w:r>
    </w:p>
    <w:p w:rsidR="00B15900" w:rsidRDefault="00B15900" w:rsidP="00630D39">
      <w:pPr>
        <w:rPr>
          <w:lang w:eastAsia="en-AU"/>
        </w:rPr>
      </w:pPr>
      <w:r>
        <w:rPr>
          <w:lang w:eastAsia="en-AU"/>
        </w:rPr>
        <w:t>For all current drawings of the LPC2468, please consult the CRSC family of drawings.</w:t>
      </w:r>
    </w:p>
    <w:p w:rsidR="00B15900" w:rsidRDefault="00B15900" w:rsidP="00B15900">
      <w:pPr>
        <w:pStyle w:val="Heading3"/>
        <w:rPr>
          <w:lang w:eastAsia="en-AU"/>
        </w:rPr>
      </w:pPr>
      <w:r>
        <w:rPr>
          <w:lang w:eastAsia="en-AU"/>
        </w:rPr>
        <w:t>Future Work</w:t>
      </w:r>
    </w:p>
    <w:p w:rsidR="00B15900" w:rsidRDefault="00B15900" w:rsidP="00B15900">
      <w:pPr>
        <w:rPr>
          <w:lang w:eastAsia="en-AU"/>
        </w:rPr>
      </w:pPr>
      <w:r>
        <w:rPr>
          <w:lang w:eastAsia="en-AU"/>
        </w:rPr>
        <w:t>All operating modes and DTMF commands need to be finalised and implemented. Currently, only examples of both functions exist. The focus so far has been on driver and low level application implementation. As such, currently all applications are run one at request of a user to facilitate module debugging. The Scheduler will need to be integrated System Control task to allow for the satellite to operate via specified operating modes.</w:t>
      </w:r>
    </w:p>
    <w:p w:rsidR="00B15900" w:rsidRDefault="00B15900" w:rsidP="00B15900">
      <w:pPr>
        <w:rPr>
          <w:lang w:eastAsia="en-AU"/>
        </w:rPr>
      </w:pPr>
      <w:r>
        <w:rPr>
          <w:lang w:eastAsia="en-AU"/>
        </w:rPr>
        <w:lastRenderedPageBreak/>
        <w:t>Furthermore, the operating system and all applications and drivers need to be ported from the LPC2119 board to run on the LPC2468 board. Some settings and configurations need to be changed in order for drivers and applications to have the same functionality as on the JTAG boards. The code repository is also being refactored during this process to allow for a more formal and modular system.</w:t>
      </w:r>
    </w:p>
    <w:p w:rsidR="00B15900" w:rsidRDefault="00B15900" w:rsidP="00B15900">
      <w:pPr>
        <w:rPr>
          <w:lang w:eastAsia="en-AU"/>
        </w:rPr>
      </w:pPr>
      <w:r>
        <w:rPr>
          <w:lang w:eastAsia="en-AU"/>
        </w:rPr>
        <w:t xml:space="preserve">The different memory types currently in tender also need to be tested and evaluated so that a final memory type can be chosen to be </w:t>
      </w:r>
      <w:r w:rsidR="00CC3BA5">
        <w:rPr>
          <w:lang w:eastAsia="en-AU"/>
        </w:rPr>
        <w:t>included on the final design.</w:t>
      </w:r>
    </w:p>
    <w:p w:rsidR="00B15900" w:rsidRDefault="00B15900" w:rsidP="00B15900">
      <w:pPr>
        <w:rPr>
          <w:lang w:eastAsia="en-AU"/>
        </w:rPr>
      </w:pPr>
      <w:r>
        <w:rPr>
          <w:lang w:eastAsia="en-AU"/>
        </w:rPr>
        <w:t>Finally, the PCB for the LPC2468 CSC board needs to be finalised, with the USB interface removed and implementing the chosen memory type.</w:t>
      </w:r>
      <w:r w:rsidR="00CC3BA5">
        <w:rPr>
          <w:lang w:eastAsia="en-AU"/>
        </w:rPr>
        <w:t xml:space="preserve"> This PCB needs to be designed such that it integrates with the other critical systems, sitting in Tray 2.</w:t>
      </w:r>
    </w:p>
    <w:p w:rsidR="00B15900" w:rsidRPr="00B15900" w:rsidRDefault="00B15900" w:rsidP="00B15900">
      <w:pPr>
        <w:rPr>
          <w:lang w:eastAsia="en-AU"/>
        </w:rPr>
      </w:pPr>
    </w:p>
    <w:p w:rsidR="00630D39" w:rsidRPr="00630D39" w:rsidRDefault="00630D39" w:rsidP="00630D39">
      <w:pPr>
        <w:rPr>
          <w:lang w:eastAsia="en-AU"/>
        </w:rPr>
      </w:pPr>
    </w:p>
    <w:p w:rsidR="000B1BE7" w:rsidRDefault="000B1BE7">
      <w:pPr>
        <w:jc w:val="left"/>
        <w:rPr>
          <w:rFonts w:eastAsia="Times New Roman" w:cstheme="majorBidi"/>
          <w:b/>
          <w:bCs/>
          <w:sz w:val="44"/>
          <w:szCs w:val="28"/>
          <w:lang w:eastAsia="en-AU"/>
        </w:rPr>
      </w:pPr>
      <w:r>
        <w:rPr>
          <w:rFonts w:eastAsia="Times New Roman"/>
          <w:lang w:eastAsia="en-AU"/>
        </w:rPr>
        <w:br w:type="page"/>
      </w:r>
    </w:p>
    <w:p w:rsidR="00FB61E7" w:rsidRPr="000B1BE7" w:rsidRDefault="00FB61E7" w:rsidP="006023CD">
      <w:pPr>
        <w:pStyle w:val="Heading2"/>
        <w:rPr>
          <w:rFonts w:ascii="Times New Roman" w:eastAsia="Times New Roman" w:hAnsi="Times New Roman" w:cs="Times New Roman"/>
          <w:lang w:eastAsia="en-AU"/>
        </w:rPr>
      </w:pPr>
      <w:bookmarkStart w:id="35" w:name="_Toc304639894"/>
      <w:bookmarkStart w:id="36" w:name="_Toc304642601"/>
      <w:bookmarkStart w:id="37" w:name="_Toc305243731"/>
      <w:r w:rsidRPr="00FB61E7">
        <w:rPr>
          <w:rFonts w:eastAsia="Times New Roman"/>
          <w:lang w:eastAsia="en-AU"/>
        </w:rPr>
        <w:lastRenderedPageBreak/>
        <w:t>Power</w:t>
      </w:r>
      <w:bookmarkEnd w:id="35"/>
      <w:bookmarkEnd w:id="36"/>
      <w:r w:rsidR="00ED4E26">
        <w:rPr>
          <w:rFonts w:eastAsia="Times New Roman"/>
          <w:lang w:eastAsia="en-AU"/>
        </w:rPr>
        <w:t xml:space="preserve"> Overview</w:t>
      </w:r>
      <w:bookmarkEnd w:id="37"/>
    </w:p>
    <w:p w:rsidR="00417579" w:rsidRDefault="00FB61E7" w:rsidP="00FB61E7">
      <w:pPr>
        <w:rPr>
          <w:lang w:eastAsia="en-AU"/>
        </w:rPr>
      </w:pPr>
      <w:r w:rsidRPr="00FB61E7">
        <w:rPr>
          <w:lang w:eastAsia="en-AU"/>
        </w:rPr>
        <w:t xml:space="preserve">The </w:t>
      </w:r>
      <w:proofErr w:type="spellStart"/>
      <w:r w:rsidRPr="00FB61E7">
        <w:rPr>
          <w:lang w:eastAsia="en-AU"/>
        </w:rPr>
        <w:t>BLUEsat</w:t>
      </w:r>
      <w:proofErr w:type="spellEnd"/>
      <w:r w:rsidRPr="00FB61E7">
        <w:rPr>
          <w:lang w:eastAsia="en-AU"/>
        </w:rPr>
        <w:t xml:space="preserve"> Power system is divided into three sub-systems, the Solar Array, the Battery Charge Regulator and Voltage Regulators.  </w:t>
      </w:r>
    </w:p>
    <w:p w:rsidR="00417579" w:rsidRDefault="00417579" w:rsidP="00417579">
      <w:pPr>
        <w:rPr>
          <w:lang w:eastAsia="en-AU"/>
        </w:rPr>
      </w:pPr>
      <w:r w:rsidRPr="00FB61E7">
        <w:rPr>
          <w:lang w:eastAsia="en-AU"/>
        </w:rPr>
        <w:t>Th</w:t>
      </w:r>
      <w:r>
        <w:rPr>
          <w:lang w:eastAsia="en-AU"/>
        </w:rPr>
        <w:t xml:space="preserve">e </w:t>
      </w:r>
      <w:r w:rsidRPr="00FB61E7">
        <w:rPr>
          <w:lang w:eastAsia="en-AU"/>
        </w:rPr>
        <w:t>array will feed power into the Battery Charge Regulator which regulates power into the battery array</w:t>
      </w:r>
      <w:r>
        <w:rPr>
          <w:lang w:eastAsia="en-AU"/>
        </w:rPr>
        <w:t xml:space="preserve">. </w:t>
      </w:r>
      <w:r w:rsidRPr="00FB61E7">
        <w:rPr>
          <w:lang w:eastAsia="en-AU"/>
        </w:rPr>
        <w:t>Power from this battery array then gets passed to the Voltage regulators, which distribute power to the different subsystems of the satellite.</w:t>
      </w:r>
      <w:r>
        <w:rPr>
          <w:lang w:eastAsia="en-AU"/>
        </w:rPr>
        <w:t xml:space="preserve"> </w:t>
      </w:r>
      <w:r>
        <w:rPr>
          <w:lang w:eastAsia="en-AU"/>
        </w:rPr>
        <w:fldChar w:fldCharType="begin"/>
      </w:r>
      <w:r>
        <w:rPr>
          <w:lang w:eastAsia="en-AU"/>
        </w:rPr>
        <w:instrText xml:space="preserve"> REF _Ref304651787 \h </w:instrText>
      </w:r>
      <w:r>
        <w:rPr>
          <w:lang w:eastAsia="en-AU"/>
        </w:rPr>
      </w:r>
      <w:r>
        <w:rPr>
          <w:lang w:eastAsia="en-AU"/>
        </w:rPr>
        <w:fldChar w:fldCharType="separate"/>
      </w:r>
      <w:r w:rsidR="002B148A">
        <w:t xml:space="preserve">Figure </w:t>
      </w:r>
      <w:r w:rsidR="002B148A">
        <w:rPr>
          <w:noProof/>
        </w:rPr>
        <w:t>6</w:t>
      </w:r>
      <w:r w:rsidR="002B148A">
        <w:t>.</w:t>
      </w:r>
      <w:r w:rsidR="002B148A">
        <w:rPr>
          <w:noProof/>
        </w:rPr>
        <w:t>5</w:t>
      </w:r>
      <w:r>
        <w:rPr>
          <w:lang w:eastAsia="en-AU"/>
        </w:rPr>
        <w:fldChar w:fldCharType="end"/>
      </w:r>
      <w:r>
        <w:rPr>
          <w:lang w:eastAsia="en-AU"/>
        </w:rPr>
        <w:t xml:space="preserve"> illustrates the flow of power from solar panels to each electrical subsystem in the satellite</w:t>
      </w:r>
    </w:p>
    <w:p w:rsidR="00417579" w:rsidRDefault="00417579" w:rsidP="002B148A">
      <w:pPr>
        <w:keepNext/>
        <w:jc w:val="center"/>
      </w:pPr>
      <w:r>
        <w:rPr>
          <w:noProof/>
          <w:lang w:eastAsia="en-AU"/>
        </w:rPr>
        <w:drawing>
          <wp:inline distT="0" distB="0" distL="0" distR="0" wp14:anchorId="0D1CCECC" wp14:editId="25362028">
            <wp:extent cx="432435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ifiedPower.jpeg"/>
                    <pic:cNvPicPr/>
                  </pic:nvPicPr>
                  <pic:blipFill>
                    <a:blip r:embed="rId14">
                      <a:extLst>
                        <a:ext uri="{28A0092B-C50C-407E-A947-70E740481C1C}">
                          <a14:useLocalDpi xmlns:a14="http://schemas.microsoft.com/office/drawing/2010/main" val="0"/>
                        </a:ext>
                      </a:extLst>
                    </a:blip>
                    <a:stretch>
                      <a:fillRect/>
                    </a:stretch>
                  </pic:blipFill>
                  <pic:spPr>
                    <a:xfrm>
                      <a:off x="0" y="0"/>
                      <a:ext cx="4324350" cy="2781300"/>
                    </a:xfrm>
                    <a:prstGeom prst="rect">
                      <a:avLst/>
                    </a:prstGeom>
                  </pic:spPr>
                </pic:pic>
              </a:graphicData>
            </a:graphic>
          </wp:inline>
        </w:drawing>
      </w:r>
    </w:p>
    <w:p w:rsidR="00417579" w:rsidRDefault="00417579" w:rsidP="00417579">
      <w:pPr>
        <w:pStyle w:val="Caption"/>
        <w:rPr>
          <w:lang w:eastAsia="en-AU"/>
        </w:rPr>
      </w:pPr>
      <w:bookmarkStart w:id="38" w:name="_Ref304651787"/>
      <w:bookmarkStart w:id="39" w:name="_Toc305243741"/>
      <w:proofErr w:type="gramStart"/>
      <w:r>
        <w:t xml:space="preserve">Figure </w:t>
      </w:r>
      <w:proofErr w:type="gramEnd"/>
      <w:r>
        <w:fldChar w:fldCharType="begin"/>
      </w:r>
      <w:r>
        <w:instrText xml:space="preserve"> STYLEREF 1 \s </w:instrText>
      </w:r>
      <w:r>
        <w:fldChar w:fldCharType="separate"/>
      </w:r>
      <w:r w:rsidR="002B148A">
        <w:rPr>
          <w:noProof/>
        </w:rPr>
        <w:t>6</w:t>
      </w:r>
      <w:r>
        <w:fldChar w:fldCharType="end"/>
      </w:r>
      <w:proofErr w:type="gramStart"/>
      <w:r>
        <w:t>.</w:t>
      </w:r>
      <w:proofErr w:type="gramEnd"/>
      <w:r>
        <w:fldChar w:fldCharType="begin"/>
      </w:r>
      <w:r>
        <w:instrText xml:space="preserve"> SEQ Figure \* ARABIC \s 1 </w:instrText>
      </w:r>
      <w:r>
        <w:fldChar w:fldCharType="separate"/>
      </w:r>
      <w:r w:rsidR="002B148A">
        <w:rPr>
          <w:noProof/>
        </w:rPr>
        <w:t>5</w:t>
      </w:r>
      <w:r>
        <w:fldChar w:fldCharType="end"/>
      </w:r>
      <w:bookmarkEnd w:id="38"/>
      <w:r>
        <w:t xml:space="preserve"> - Simplified overview of the Satellite Power System</w:t>
      </w:r>
      <w:bookmarkEnd w:id="39"/>
    </w:p>
    <w:p w:rsidR="00417579" w:rsidRDefault="00417579" w:rsidP="00FB61E7">
      <w:pPr>
        <w:rPr>
          <w:lang w:eastAsia="en-AU"/>
        </w:rPr>
      </w:pPr>
      <w:r w:rsidRPr="00FB61E7">
        <w:rPr>
          <w:lang w:eastAsia="en-AU"/>
        </w:rPr>
        <w:t>The power system has been designed such that the Critical Systems computer is able to monitor and modify the state of the charging circuit, as well as being able to shut off power to d</w:t>
      </w:r>
      <w:r>
        <w:rPr>
          <w:lang w:eastAsia="en-AU"/>
        </w:rPr>
        <w:t>ifferent parts of the satellite.</w:t>
      </w:r>
    </w:p>
    <w:p w:rsidR="00ED4E26" w:rsidRDefault="00ED4E26" w:rsidP="00ED4E26">
      <w:pPr>
        <w:jc w:val="left"/>
        <w:rPr>
          <w:lang w:eastAsia="en-AU"/>
        </w:rPr>
      </w:pPr>
      <w:r>
        <w:rPr>
          <w:lang w:eastAsia="en-AU"/>
        </w:rPr>
        <w:br w:type="page"/>
      </w:r>
    </w:p>
    <w:p w:rsidR="00417579" w:rsidRPr="00417579" w:rsidRDefault="00417579" w:rsidP="00ED4E26">
      <w:pPr>
        <w:pStyle w:val="Heading2"/>
        <w:rPr>
          <w:lang w:eastAsia="en-AU"/>
        </w:rPr>
      </w:pPr>
      <w:bookmarkStart w:id="40" w:name="_Toc305243732"/>
      <w:r>
        <w:rPr>
          <w:lang w:eastAsia="en-AU"/>
        </w:rPr>
        <w:lastRenderedPageBreak/>
        <w:t>Solar Array</w:t>
      </w:r>
      <w:bookmarkEnd w:id="40"/>
    </w:p>
    <w:p w:rsidR="009A4137" w:rsidRDefault="00FB61E7" w:rsidP="00FB61E7">
      <w:pPr>
        <w:rPr>
          <w:lang w:eastAsia="en-AU"/>
        </w:rPr>
      </w:pPr>
      <w:r w:rsidRPr="00FB61E7">
        <w:rPr>
          <w:lang w:eastAsia="en-AU"/>
        </w:rPr>
        <w:t xml:space="preserve">The </w:t>
      </w:r>
      <w:r w:rsidR="003A3C50">
        <w:rPr>
          <w:lang w:eastAsia="en-AU"/>
        </w:rPr>
        <w:t xml:space="preserve">current design for </w:t>
      </w:r>
      <w:r w:rsidRPr="00FB61E7">
        <w:rPr>
          <w:lang w:eastAsia="en-AU"/>
        </w:rPr>
        <w:t>Solar Array consists of six solar panels.</w:t>
      </w:r>
      <w:r w:rsidR="003A3C50">
        <w:rPr>
          <w:lang w:eastAsia="en-AU"/>
        </w:rPr>
        <w:t xml:space="preserve"> Each panel will sit 14 </w:t>
      </w:r>
      <w:r w:rsidR="00F85CC4">
        <w:rPr>
          <w:lang w:eastAsia="en-AU"/>
        </w:rPr>
        <w:t>Gallium</w:t>
      </w:r>
      <w:r w:rsidR="00E2186C">
        <w:rPr>
          <w:lang w:eastAsia="en-AU"/>
        </w:rPr>
        <w:t xml:space="preserve"> Arsenide solar cells connected in series.</w:t>
      </w:r>
      <w:r w:rsidRPr="00FB61E7">
        <w:rPr>
          <w:lang w:eastAsia="en-AU"/>
        </w:rPr>
        <w:t xml:space="preserve"> These six panels will sit on each of the six sides of the satellite</w:t>
      </w:r>
      <w:r w:rsidR="00E2186C">
        <w:rPr>
          <w:lang w:eastAsia="en-AU"/>
        </w:rPr>
        <w:t xml:space="preserve">, as illustrated in </w:t>
      </w:r>
      <w:r w:rsidR="00E2186C">
        <w:rPr>
          <w:lang w:eastAsia="en-AU"/>
        </w:rPr>
        <w:fldChar w:fldCharType="begin"/>
      </w:r>
      <w:r w:rsidR="00E2186C">
        <w:rPr>
          <w:lang w:eastAsia="en-AU"/>
        </w:rPr>
        <w:instrText xml:space="preserve"> REF _Ref304649908 \h </w:instrText>
      </w:r>
      <w:r w:rsidR="00E2186C">
        <w:rPr>
          <w:lang w:eastAsia="en-AU"/>
        </w:rPr>
      </w:r>
      <w:r w:rsidR="00E2186C">
        <w:rPr>
          <w:lang w:eastAsia="en-AU"/>
        </w:rPr>
        <w:fldChar w:fldCharType="separate"/>
      </w:r>
      <w:r w:rsidR="002B148A">
        <w:t xml:space="preserve">Figure </w:t>
      </w:r>
      <w:r w:rsidR="002B148A">
        <w:rPr>
          <w:noProof/>
        </w:rPr>
        <w:t>6</w:t>
      </w:r>
      <w:r w:rsidR="002B148A">
        <w:t>.</w:t>
      </w:r>
      <w:r w:rsidR="002B148A">
        <w:rPr>
          <w:noProof/>
        </w:rPr>
        <w:t>6</w:t>
      </w:r>
      <w:r w:rsidR="00E2186C">
        <w:rPr>
          <w:lang w:eastAsia="en-AU"/>
        </w:rPr>
        <w:fldChar w:fldCharType="end"/>
      </w:r>
      <w:r w:rsidRPr="00FB61E7">
        <w:rPr>
          <w:lang w:eastAsia="en-AU"/>
        </w:rPr>
        <w:t>.  </w:t>
      </w:r>
    </w:p>
    <w:p w:rsidR="00E2186C" w:rsidRDefault="00E2186C" w:rsidP="00FB61E7">
      <w:pPr>
        <w:rPr>
          <w:lang w:eastAsia="en-AU"/>
        </w:rPr>
      </w:pPr>
    </w:p>
    <w:p w:rsidR="00E2186C" w:rsidRDefault="00E2186C" w:rsidP="00E2186C">
      <w:pPr>
        <w:keepNext/>
      </w:pPr>
      <w:r>
        <w:rPr>
          <w:rFonts w:ascii="Times New Roman" w:hAnsi="Times New Roman" w:cs="Times New Roman"/>
          <w:noProof/>
          <w:sz w:val="24"/>
          <w:szCs w:val="24"/>
          <w:lang w:eastAsia="en-AU"/>
        </w:rPr>
        <w:drawing>
          <wp:inline distT="0" distB="0" distL="0" distR="0" wp14:anchorId="60C22119" wp14:editId="127CB7A4">
            <wp:extent cx="5457825" cy="565132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ded with Solar Cells.jpg"/>
                    <pic:cNvPicPr/>
                  </pic:nvPicPr>
                  <pic:blipFill>
                    <a:blip r:embed="rId15">
                      <a:extLst>
                        <a:ext uri="{28A0092B-C50C-407E-A947-70E740481C1C}">
                          <a14:useLocalDpi xmlns:a14="http://schemas.microsoft.com/office/drawing/2010/main" val="0"/>
                        </a:ext>
                      </a:extLst>
                    </a:blip>
                    <a:stretch>
                      <a:fillRect/>
                    </a:stretch>
                  </pic:blipFill>
                  <pic:spPr>
                    <a:xfrm>
                      <a:off x="0" y="0"/>
                      <a:ext cx="5458409" cy="5651927"/>
                    </a:xfrm>
                    <a:prstGeom prst="rect">
                      <a:avLst/>
                    </a:prstGeom>
                  </pic:spPr>
                </pic:pic>
              </a:graphicData>
            </a:graphic>
          </wp:inline>
        </w:drawing>
      </w:r>
    </w:p>
    <w:p w:rsidR="00E2186C" w:rsidRPr="00FB61E7" w:rsidRDefault="00E2186C" w:rsidP="00E2186C">
      <w:pPr>
        <w:pStyle w:val="Caption"/>
        <w:rPr>
          <w:rFonts w:ascii="Times New Roman" w:hAnsi="Times New Roman" w:cs="Times New Roman"/>
          <w:sz w:val="24"/>
          <w:szCs w:val="24"/>
          <w:lang w:eastAsia="en-AU"/>
        </w:rPr>
      </w:pPr>
      <w:bookmarkStart w:id="41" w:name="_Ref304649908"/>
      <w:bookmarkStart w:id="42" w:name="_Toc305243742"/>
      <w:proofErr w:type="gramStart"/>
      <w:r>
        <w:t xml:space="preserve">Figure </w:t>
      </w:r>
      <w:proofErr w:type="gramEnd"/>
      <w:r w:rsidR="00BA2BAA">
        <w:fldChar w:fldCharType="begin"/>
      </w:r>
      <w:r w:rsidR="00BA2BAA">
        <w:instrText xml:space="preserve"> STYLEREF 1 \s </w:instrText>
      </w:r>
      <w:r w:rsidR="00BA2BAA">
        <w:fldChar w:fldCharType="separate"/>
      </w:r>
      <w:r w:rsidR="002B148A">
        <w:rPr>
          <w:noProof/>
        </w:rPr>
        <w:t>6</w:t>
      </w:r>
      <w:r w:rsidR="00BA2BAA">
        <w:fldChar w:fldCharType="end"/>
      </w:r>
      <w:proofErr w:type="gramStart"/>
      <w:r w:rsidR="00BA2BAA">
        <w:t>.</w:t>
      </w:r>
      <w:proofErr w:type="gramEnd"/>
      <w:r w:rsidR="00BA2BAA">
        <w:fldChar w:fldCharType="begin"/>
      </w:r>
      <w:r w:rsidR="00BA2BAA">
        <w:instrText xml:space="preserve"> SEQ Figure \* ARABIC \s 1 </w:instrText>
      </w:r>
      <w:r w:rsidR="00BA2BAA">
        <w:fldChar w:fldCharType="separate"/>
      </w:r>
      <w:r w:rsidR="002B148A">
        <w:rPr>
          <w:noProof/>
        </w:rPr>
        <w:t>6</w:t>
      </w:r>
      <w:r w:rsidR="00BA2BAA">
        <w:fldChar w:fldCharType="end"/>
      </w:r>
      <w:bookmarkEnd w:id="41"/>
      <w:r w:rsidR="0010419C">
        <w:t xml:space="preserve"> -</w:t>
      </w:r>
      <w:r>
        <w:t xml:space="preserve"> Exploded view of Satellite structure including solar Array</w:t>
      </w:r>
      <w:bookmarkEnd w:id="42"/>
    </w:p>
    <w:p w:rsidR="00417579" w:rsidRDefault="00417579" w:rsidP="00417579">
      <w:pPr>
        <w:pStyle w:val="Heading3"/>
        <w:numPr>
          <w:ilvl w:val="0"/>
          <w:numId w:val="0"/>
        </w:numPr>
        <w:rPr>
          <w:rFonts w:eastAsia="Times New Roman"/>
          <w:lang w:eastAsia="en-AU"/>
        </w:rPr>
      </w:pPr>
      <w:bookmarkStart w:id="43" w:name="_Toc304639898"/>
    </w:p>
    <w:p w:rsidR="00ED4E26" w:rsidRDefault="00ED4E26" w:rsidP="00ED4E26">
      <w:pPr>
        <w:pStyle w:val="Heading3"/>
      </w:pPr>
      <w:r>
        <w:t>Current Progress</w:t>
      </w:r>
    </w:p>
    <w:p w:rsidR="00482425" w:rsidRDefault="00482425" w:rsidP="00482425">
      <w:pPr>
        <w:rPr>
          <w:rFonts w:cstheme="minorHAnsi"/>
        </w:rPr>
      </w:pPr>
      <w:proofErr w:type="spellStart"/>
      <w:r>
        <w:rPr>
          <w:rFonts w:cstheme="minorHAnsi"/>
        </w:rPr>
        <w:t>BLUEsat</w:t>
      </w:r>
      <w:proofErr w:type="spellEnd"/>
      <w:r>
        <w:rPr>
          <w:rFonts w:cstheme="minorHAnsi"/>
        </w:rPr>
        <w:t xml:space="preserve"> currently has about 200 electrically functioning gallium arsenide solar cells and about 48 electrically non-functioning cells which are intended for use in mechanical testing. These cells are from </w:t>
      </w:r>
      <w:proofErr w:type="spellStart"/>
      <w:r>
        <w:rPr>
          <w:rFonts w:cstheme="minorHAnsi"/>
        </w:rPr>
        <w:t>Spectrolabs</w:t>
      </w:r>
      <w:proofErr w:type="spellEnd"/>
      <w:r>
        <w:rPr>
          <w:rFonts w:cstheme="minorHAnsi"/>
        </w:rPr>
        <w:t xml:space="preserve"> and are specifically designed for space, many being already used in space </w:t>
      </w:r>
      <w:r>
        <w:rPr>
          <w:rFonts w:cstheme="minorHAnsi"/>
        </w:rPr>
        <w:lastRenderedPageBreak/>
        <w:t>applications. These cells already have an inbuilt bypass diode and an anti-reflection coating for diffuse light.</w:t>
      </w:r>
    </w:p>
    <w:p w:rsidR="00ED4E26" w:rsidRDefault="00482425" w:rsidP="00ED4E26">
      <w:pPr>
        <w:rPr>
          <w:rFonts w:cstheme="minorHAnsi"/>
        </w:rPr>
      </w:pPr>
      <w:r>
        <w:rPr>
          <w:rFonts w:cstheme="minorHAnsi"/>
        </w:rPr>
        <w:t xml:space="preserve">These cells were purchased in 2004 and thus have undergone some degradation due to exposure to moisture and other factors. These cells have been kept in a clean room with desiccant in order to reduce the degradation due to moisture, some cells from the batch were tested recently and their efficiencies are relatively close to their data sheet efficiency of 21%. Theoretically we can still use these cells on the satellite if necessary providing that there enough cells in good operating condition </w:t>
      </w:r>
    </w:p>
    <w:p w:rsidR="00ED4E26" w:rsidRDefault="00ED4E26" w:rsidP="00ED4E26">
      <w:pPr>
        <w:pStyle w:val="Heading3"/>
      </w:pPr>
      <w:r>
        <w:t>Future Work</w:t>
      </w:r>
    </w:p>
    <w:p w:rsidR="00ED4E26" w:rsidRDefault="00ED4E26" w:rsidP="00ED4E26">
      <w:proofErr w:type="spellStart"/>
      <w:r>
        <w:rPr>
          <w:rFonts w:cstheme="minorHAnsi"/>
        </w:rPr>
        <w:t>BLUEsat</w:t>
      </w:r>
      <w:proofErr w:type="spellEnd"/>
      <w:r>
        <w:rPr>
          <w:rFonts w:cstheme="minorHAnsi"/>
        </w:rPr>
        <w:t xml:space="preserve"> will need to</w:t>
      </w:r>
      <w:r>
        <w:t xml:space="preserve"> </w:t>
      </w:r>
      <w:r>
        <w:t>obtain</w:t>
      </w:r>
      <w:r>
        <w:t xml:space="preserve"> new cells from either via purchasing them outright or getting surplus from another project. The first method will require a large amount of capital so getting surplus cells would be preferable. Despite the fact it will help improve the performance of our satellite if surplus cell can’t be obtained and purchasing regular cells is too expensive the project will make do with the older cells. </w:t>
      </w:r>
    </w:p>
    <w:p w:rsidR="00ED4E26" w:rsidRDefault="00ED4E26" w:rsidP="00ED4E26">
      <w:r>
        <w:t xml:space="preserve">If possible </w:t>
      </w:r>
      <w:proofErr w:type="spellStart"/>
      <w:r>
        <w:t>BLUEsat</w:t>
      </w:r>
      <w:proofErr w:type="spellEnd"/>
      <w:r>
        <w:t xml:space="preserve"> will obtain cells which already have their own cover glass in order to boost the overall efficiency and lifetime of the system. Before putting together the cells for the satellite’s solar panels members will have to undertake a course which teaches space grade soldering which will help ensure the panels last for the lifetime of the satellite.</w:t>
      </w:r>
    </w:p>
    <w:p w:rsidR="00ED4E26" w:rsidRDefault="00ED4E26" w:rsidP="00482425">
      <w:pPr>
        <w:rPr>
          <w:rFonts w:cstheme="minorHAnsi"/>
        </w:rPr>
      </w:pPr>
    </w:p>
    <w:p w:rsidR="00482425" w:rsidRDefault="00482425" w:rsidP="00482425">
      <w:pPr>
        <w:rPr>
          <w:lang w:eastAsia="en-AU"/>
        </w:rPr>
      </w:pPr>
    </w:p>
    <w:p w:rsidR="00482425" w:rsidRPr="00482425" w:rsidRDefault="00482425" w:rsidP="00482425">
      <w:pPr>
        <w:rPr>
          <w:lang w:eastAsia="en-AU"/>
        </w:rPr>
      </w:pPr>
    </w:p>
    <w:p w:rsidR="00ED4E26" w:rsidRDefault="00ED4E26">
      <w:pPr>
        <w:jc w:val="left"/>
        <w:rPr>
          <w:rFonts w:eastAsiaTheme="majorEastAsia" w:cstheme="majorBidi"/>
          <w:b/>
          <w:bCs/>
          <w:sz w:val="32"/>
          <w:szCs w:val="26"/>
        </w:rPr>
      </w:pPr>
      <w:r>
        <w:br w:type="page"/>
      </w:r>
    </w:p>
    <w:p w:rsidR="00ED4E26" w:rsidRDefault="00417579" w:rsidP="00ED4E26">
      <w:pPr>
        <w:pStyle w:val="Heading2"/>
      </w:pPr>
      <w:bookmarkStart w:id="44" w:name="_Toc305243733"/>
      <w:r w:rsidRPr="00ED4E26">
        <w:lastRenderedPageBreak/>
        <w:t>Battery Charge Regulator</w:t>
      </w:r>
      <w:bookmarkEnd w:id="44"/>
    </w:p>
    <w:p w:rsidR="00005217" w:rsidRDefault="00005217" w:rsidP="00005217">
      <w:pPr>
        <w:rPr>
          <w:i/>
        </w:rPr>
      </w:pPr>
      <w:r>
        <w:rPr>
          <w:i/>
        </w:rPr>
        <w:t>Relevant Drawings:</w:t>
      </w:r>
    </w:p>
    <w:tbl>
      <w:tblPr>
        <w:tblW w:w="5800" w:type="dxa"/>
        <w:tblInd w:w="93" w:type="dxa"/>
        <w:tblLook w:val="04A0" w:firstRow="1" w:lastRow="0" w:firstColumn="1" w:lastColumn="0" w:noHBand="0" w:noVBand="1"/>
      </w:tblPr>
      <w:tblGrid>
        <w:gridCol w:w="2240"/>
        <w:gridCol w:w="3560"/>
      </w:tblGrid>
      <w:tr w:rsidR="00005217" w:rsidRPr="00005217" w:rsidTr="00005217">
        <w:trPr>
          <w:trHeight w:val="300"/>
        </w:trPr>
        <w:tc>
          <w:tcPr>
            <w:tcW w:w="224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r w:rsidRPr="00005217">
              <w:rPr>
                <w:rFonts w:ascii="Calibri" w:eastAsia="Times New Roman" w:hAnsi="Calibri" w:cs="Calibri"/>
                <w:i/>
                <w:color w:val="000000"/>
                <w:lang w:eastAsia="en-AU"/>
              </w:rPr>
              <w:t>POWR0001</w:t>
            </w:r>
          </w:p>
        </w:tc>
        <w:tc>
          <w:tcPr>
            <w:tcW w:w="3560" w:type="dxa"/>
            <w:tcBorders>
              <w:top w:val="nil"/>
              <w:left w:val="nil"/>
              <w:bottom w:val="nil"/>
              <w:right w:val="nil"/>
            </w:tcBorders>
            <w:shd w:val="clear" w:color="auto" w:fill="auto"/>
            <w:noWrap/>
            <w:vAlign w:val="bottom"/>
            <w:hideMark/>
          </w:tcPr>
          <w:p w:rsidR="00005217" w:rsidRPr="00005217" w:rsidRDefault="00005217" w:rsidP="00005217">
            <w:pPr>
              <w:spacing w:after="0" w:line="240" w:lineRule="auto"/>
              <w:jc w:val="left"/>
              <w:rPr>
                <w:rFonts w:ascii="Calibri" w:eastAsia="Times New Roman" w:hAnsi="Calibri" w:cs="Calibri"/>
                <w:i/>
                <w:color w:val="000000"/>
                <w:lang w:eastAsia="en-AU"/>
              </w:rPr>
            </w:pPr>
            <w:proofErr w:type="spellStart"/>
            <w:r w:rsidRPr="00005217">
              <w:rPr>
                <w:rFonts w:ascii="Calibri" w:eastAsia="Times New Roman" w:hAnsi="Calibri" w:cs="Calibri"/>
                <w:i/>
                <w:color w:val="000000"/>
                <w:lang w:eastAsia="en-AU"/>
              </w:rPr>
              <w:t>BLUEsat</w:t>
            </w:r>
            <w:proofErr w:type="spellEnd"/>
            <w:r w:rsidRPr="00005217">
              <w:rPr>
                <w:rFonts w:ascii="Calibri" w:eastAsia="Times New Roman" w:hAnsi="Calibri" w:cs="Calibri"/>
                <w:i/>
                <w:color w:val="000000"/>
                <w:lang w:eastAsia="en-AU"/>
              </w:rPr>
              <w:t xml:space="preserve"> Peak Power Tracker</w:t>
            </w:r>
          </w:p>
        </w:tc>
      </w:tr>
    </w:tbl>
    <w:p w:rsidR="00005217" w:rsidRPr="00005217" w:rsidRDefault="00005217" w:rsidP="00005217">
      <w:pPr>
        <w:rPr>
          <w:i/>
        </w:rPr>
      </w:pPr>
    </w:p>
    <w:p w:rsidR="00ED4E26" w:rsidRPr="00ED4E26" w:rsidRDefault="00ED4E26" w:rsidP="00ED4E26">
      <w:proofErr w:type="spellStart"/>
      <w:r>
        <w:t>B</w:t>
      </w:r>
      <w:r w:rsidR="00B74382">
        <w:t>LUEsat</w:t>
      </w:r>
      <w:proofErr w:type="spellEnd"/>
      <w:r w:rsidR="00B74382">
        <w:t xml:space="preserve"> will have four strings of </w:t>
      </w:r>
      <w:r w:rsidR="008469C8">
        <w:t>eleven</w:t>
      </w:r>
      <w:r w:rsidR="00B74382">
        <w:t xml:space="preserve"> </w:t>
      </w:r>
      <w:r w:rsidR="002B148A">
        <w:t>Nickel Metal Hydride (</w:t>
      </w:r>
      <w:proofErr w:type="spellStart"/>
      <w:r w:rsidR="00B74382">
        <w:t>NiMh</w:t>
      </w:r>
      <w:proofErr w:type="spellEnd"/>
      <w:r w:rsidR="002B148A">
        <w:t>)</w:t>
      </w:r>
      <w:r w:rsidR="00B74382">
        <w:t xml:space="preserve"> battery cells, totalling a specified supply voltage of 13.2V.</w:t>
      </w:r>
    </w:p>
    <w:p w:rsidR="00EA0028" w:rsidRPr="00B74382" w:rsidRDefault="00EA0028" w:rsidP="00EA0028">
      <w:r w:rsidRPr="00B74382">
        <w:t xml:space="preserve">Each </w:t>
      </w:r>
      <w:r w:rsidR="00B74382">
        <w:t>battery string</w:t>
      </w:r>
      <w:r w:rsidRPr="00B74382">
        <w:t xml:space="preserve"> has a Battery Charge Regulator (BCR) sitting between it and the Solar Array Bus.</w:t>
      </w:r>
      <w:r w:rsidR="00ED4E26" w:rsidRPr="00B74382">
        <w:t xml:space="preserve"> </w:t>
      </w:r>
      <w:r w:rsidRPr="00B74382">
        <w:t>The BCR serves two purposes: charging the battery, and ensuring maximum power is gained from the solar array.</w:t>
      </w:r>
    </w:p>
    <w:p w:rsidR="00EA0028" w:rsidRPr="00B74382" w:rsidRDefault="00EA0028" w:rsidP="00EA0028">
      <w:r w:rsidRPr="00B74382">
        <w:t xml:space="preserve">The circuit itself is currently based upon the LT3652 Battery Charging Chip. </w:t>
      </w:r>
      <w:r w:rsidRPr="00B74382">
        <w:t xml:space="preserve">Power to each BCR enters from the solar array bus, and is sent to the LT3652. This </w:t>
      </w:r>
      <w:r w:rsidRPr="00B74382">
        <w:t>chip</w:t>
      </w:r>
      <w:r w:rsidRPr="00B74382">
        <w:t xml:space="preserve"> controls the peak power tracking, and battery charging, functionalities of the circuit.</w:t>
      </w:r>
      <w:r w:rsidRPr="00B74382">
        <w:t xml:space="preserve"> The circuit design can be found in drawing POWR001.</w:t>
      </w:r>
    </w:p>
    <w:p w:rsidR="00EA0028" w:rsidRPr="00B74382" w:rsidRDefault="00EA0028" w:rsidP="00EA0028">
      <w:r w:rsidRPr="00B74382">
        <w:t xml:space="preserve">The LT3652 measures the current entering from the solar input over a 12 hour cycle, and adjusts </w:t>
      </w:r>
      <w:r w:rsidR="00482425" w:rsidRPr="00B74382">
        <w:t>a</w:t>
      </w:r>
      <w:r w:rsidRPr="00B74382">
        <w:t xml:space="preserve"> digital potentiometer such that the voltage across the solar input leads to maximum power into the battery. </w:t>
      </w:r>
    </w:p>
    <w:p w:rsidR="00EA0028" w:rsidRPr="00B74382" w:rsidRDefault="00EA0028" w:rsidP="00EA0028">
      <w:r w:rsidRPr="00B74382">
        <w:t>Sensors also feed input into the LT3652, giving information about the battery temperature and power consumption. If the battery statistics are not within the required ranges, battery charging is stopped.</w:t>
      </w:r>
    </w:p>
    <w:p w:rsidR="00482425" w:rsidRPr="00482425" w:rsidRDefault="00482425" w:rsidP="00482425">
      <w:pPr>
        <w:pStyle w:val="Heading3"/>
        <w:rPr>
          <w:lang w:eastAsia="en-AU"/>
        </w:rPr>
      </w:pPr>
      <w:r>
        <w:rPr>
          <w:lang w:eastAsia="en-AU"/>
        </w:rPr>
        <w:t>Current Progress</w:t>
      </w:r>
    </w:p>
    <w:p w:rsidR="00B74382" w:rsidRDefault="00482425" w:rsidP="00482425">
      <w:pPr>
        <w:rPr>
          <w:lang w:eastAsia="en-AU"/>
        </w:rPr>
      </w:pPr>
      <w:r>
        <w:rPr>
          <w:lang w:eastAsia="en-AU"/>
        </w:rPr>
        <w:t xml:space="preserve">The Battery Charge Regulator was implemented onto a prototype printed circuit board as part of William </w:t>
      </w:r>
      <w:proofErr w:type="spellStart"/>
      <w:r>
        <w:rPr>
          <w:lang w:eastAsia="en-AU"/>
        </w:rPr>
        <w:t>Du’s</w:t>
      </w:r>
      <w:proofErr w:type="spellEnd"/>
      <w:r>
        <w:rPr>
          <w:lang w:eastAsia="en-AU"/>
        </w:rPr>
        <w:t xml:space="preserve"> thesis on Peak Power Point Tracking (2011). However, when this circuit was recreated, it was found </w:t>
      </w:r>
      <w:r w:rsidR="00B74382">
        <w:rPr>
          <w:lang w:eastAsia="en-AU"/>
        </w:rPr>
        <w:t>that batteries did not charge to full charge. This testing ended up damaging the current sample cells used in the project.</w:t>
      </w:r>
      <w:r>
        <w:rPr>
          <w:lang w:eastAsia="en-AU"/>
        </w:rPr>
        <w:t xml:space="preserve"> </w:t>
      </w:r>
    </w:p>
    <w:p w:rsidR="00B74382" w:rsidRDefault="00B74382" w:rsidP="00B74382">
      <w:pPr>
        <w:pStyle w:val="Heading3"/>
        <w:rPr>
          <w:lang w:eastAsia="en-AU"/>
        </w:rPr>
      </w:pPr>
      <w:r>
        <w:rPr>
          <w:lang w:eastAsia="en-AU"/>
        </w:rPr>
        <w:t xml:space="preserve">Future </w:t>
      </w:r>
      <w:r w:rsidR="00470A3C">
        <w:rPr>
          <w:lang w:eastAsia="en-AU"/>
        </w:rPr>
        <w:t>Work</w:t>
      </w:r>
    </w:p>
    <w:p w:rsidR="00B74382" w:rsidRDefault="00482425" w:rsidP="00482425">
      <w:pPr>
        <w:rPr>
          <w:lang w:eastAsia="en-AU"/>
        </w:rPr>
      </w:pPr>
      <w:r>
        <w:rPr>
          <w:lang w:eastAsia="en-AU"/>
        </w:rPr>
        <w:t xml:space="preserve">Currently the </w:t>
      </w:r>
      <w:r w:rsidR="00B74382">
        <w:rPr>
          <w:lang w:eastAsia="en-AU"/>
        </w:rPr>
        <w:t xml:space="preserve">team </w:t>
      </w:r>
      <w:r>
        <w:rPr>
          <w:lang w:eastAsia="en-AU"/>
        </w:rPr>
        <w:t>is performing further testing on the performance of the PPT board and making modifications as necessary so that the BCR will perform to the standard required on the satellite.</w:t>
      </w:r>
      <w:r w:rsidR="00B74382">
        <w:rPr>
          <w:lang w:eastAsia="en-AU"/>
        </w:rPr>
        <w:t xml:space="preserve"> </w:t>
      </w:r>
    </w:p>
    <w:p w:rsidR="00482425" w:rsidRDefault="00B74382" w:rsidP="00482425">
      <w:pPr>
        <w:rPr>
          <w:lang w:eastAsia="en-AU"/>
        </w:rPr>
      </w:pPr>
      <w:r>
        <w:rPr>
          <w:lang w:eastAsia="en-AU"/>
        </w:rPr>
        <w:t>In particular, the mechanism used to determine full charge on the batteries will need</w:t>
      </w:r>
      <w:r w:rsidR="00470A3C">
        <w:rPr>
          <w:lang w:eastAsia="en-AU"/>
        </w:rPr>
        <w:t xml:space="preserve"> to be tested in greater detail. Once these issues are fixed, then the designs for the BCR can be finalised and integrated into the rest of the power system within the satellite.</w:t>
      </w:r>
    </w:p>
    <w:p w:rsidR="00470A3C" w:rsidRDefault="00470A3C" w:rsidP="00482425">
      <w:pPr>
        <w:rPr>
          <w:lang w:eastAsia="en-AU"/>
        </w:rPr>
      </w:pPr>
    </w:p>
    <w:p w:rsidR="00470A3C" w:rsidRDefault="00470A3C">
      <w:pPr>
        <w:jc w:val="left"/>
        <w:rPr>
          <w:rFonts w:eastAsiaTheme="majorEastAsia" w:cstheme="majorBidi"/>
          <w:b/>
          <w:bCs/>
          <w:sz w:val="32"/>
          <w:szCs w:val="26"/>
          <w:lang w:eastAsia="en-AU"/>
        </w:rPr>
      </w:pPr>
      <w:r>
        <w:rPr>
          <w:lang w:eastAsia="en-AU"/>
        </w:rPr>
        <w:br w:type="page"/>
      </w:r>
    </w:p>
    <w:p w:rsidR="00470A3C" w:rsidRPr="00482425" w:rsidRDefault="00470A3C" w:rsidP="00470A3C">
      <w:pPr>
        <w:pStyle w:val="Heading2"/>
        <w:rPr>
          <w:lang w:eastAsia="en-AU"/>
        </w:rPr>
      </w:pPr>
      <w:bookmarkStart w:id="45" w:name="_Toc305243734"/>
      <w:r>
        <w:rPr>
          <w:lang w:eastAsia="en-AU"/>
        </w:rPr>
        <w:lastRenderedPageBreak/>
        <w:t>Voltage Regulation</w:t>
      </w:r>
      <w:bookmarkEnd w:id="45"/>
    </w:p>
    <w:p w:rsidR="00482425" w:rsidRDefault="00482425" w:rsidP="00EA0028">
      <w:pPr>
        <w:rPr>
          <w:b/>
          <w:sz w:val="24"/>
        </w:rPr>
      </w:pPr>
    </w:p>
    <w:p w:rsidR="000B1BE7" w:rsidRPr="00DE5874" w:rsidRDefault="00B44675" w:rsidP="00D404B1">
      <w:pPr>
        <w:rPr>
          <w:sz w:val="44"/>
          <w:szCs w:val="28"/>
          <w:lang w:eastAsia="en-AU"/>
        </w:rPr>
      </w:pPr>
      <w:r>
        <w:rPr>
          <w:lang w:eastAsia="en-AU"/>
        </w:rPr>
        <w:br w:type="page"/>
      </w:r>
      <w:bookmarkEnd w:id="43"/>
    </w:p>
    <w:p w:rsidR="00FB61E7" w:rsidRDefault="00470A3C" w:rsidP="00FB61E7">
      <w:pPr>
        <w:pStyle w:val="Heading2"/>
        <w:rPr>
          <w:rFonts w:eastAsia="Times New Roman"/>
          <w:lang w:eastAsia="en-AU"/>
        </w:rPr>
      </w:pPr>
      <w:bookmarkStart w:id="46" w:name="_Toc304639904"/>
      <w:bookmarkStart w:id="47" w:name="_Toc304642603"/>
      <w:r>
        <w:rPr>
          <w:rFonts w:eastAsia="Times New Roman"/>
          <w:lang w:eastAsia="en-AU"/>
        </w:rPr>
        <w:lastRenderedPageBreak/>
        <w:t xml:space="preserve"> </w:t>
      </w:r>
      <w:bookmarkStart w:id="48" w:name="_Toc305243735"/>
      <w:r w:rsidR="00FB61E7" w:rsidRPr="00FB61E7">
        <w:rPr>
          <w:rFonts w:eastAsia="Times New Roman"/>
          <w:lang w:eastAsia="en-AU"/>
        </w:rPr>
        <w:t>Telemetry</w:t>
      </w:r>
      <w:bookmarkEnd w:id="46"/>
      <w:bookmarkEnd w:id="47"/>
      <w:bookmarkEnd w:id="48"/>
    </w:p>
    <w:p w:rsidR="00CF2859" w:rsidRDefault="00CF2859" w:rsidP="00CF2859">
      <w:pPr>
        <w:rPr>
          <w:lang w:eastAsia="en-AU"/>
        </w:rPr>
      </w:pPr>
      <w:r>
        <w:rPr>
          <w:lang w:eastAsia="en-AU"/>
        </w:rPr>
        <w:t xml:space="preserve">The satellite’s telemetry systems are designed to sense temperature and voltage at different points on the satellite. To this end the current telemetry system design allows for a network of up to 160 temperature and voltage sensors to feed data back to the </w:t>
      </w:r>
      <w:r w:rsidR="0064272B">
        <w:rPr>
          <w:lang w:eastAsia="en-AU"/>
        </w:rPr>
        <w:t xml:space="preserve">critical systems computer. This data is then transmitted to Earth for analysis and action by </w:t>
      </w:r>
      <w:proofErr w:type="spellStart"/>
      <w:r w:rsidR="0064272B">
        <w:rPr>
          <w:lang w:eastAsia="en-AU"/>
        </w:rPr>
        <w:t>Groundstation</w:t>
      </w:r>
      <w:proofErr w:type="spellEnd"/>
      <w:r w:rsidR="0064272B">
        <w:rPr>
          <w:lang w:eastAsia="en-AU"/>
        </w:rPr>
        <w:t xml:space="preserve"> Operators.</w:t>
      </w:r>
    </w:p>
    <w:p w:rsidR="0064272B" w:rsidRDefault="0064272B" w:rsidP="00CF2859">
      <w:pPr>
        <w:rPr>
          <w:lang w:eastAsia="en-AU"/>
        </w:rPr>
      </w:pPr>
      <w:r>
        <w:rPr>
          <w:lang w:eastAsia="en-AU"/>
        </w:rPr>
        <w:t>The design of the Telemetry system is based around the MAX127 - an 8 channel Analogue to Digital converter. Each channel of the MAX127 is connected to either a voltage sampling point on the satellite or an amplified signal from a temperature sensor.  Up to ten MAX127s can communicate on a single I</w:t>
      </w:r>
      <w:r>
        <w:rPr>
          <w:vertAlign w:val="superscript"/>
          <w:lang w:eastAsia="en-AU"/>
        </w:rPr>
        <w:t>2</w:t>
      </w:r>
      <w:r>
        <w:rPr>
          <w:lang w:eastAsia="en-AU"/>
        </w:rPr>
        <w:t xml:space="preserve">C serial line to the Critical systems computer. The system layout is illustrated in </w:t>
      </w:r>
      <w:r>
        <w:rPr>
          <w:lang w:eastAsia="en-AU"/>
        </w:rPr>
        <w:fldChar w:fldCharType="begin"/>
      </w:r>
      <w:r>
        <w:rPr>
          <w:lang w:eastAsia="en-AU"/>
        </w:rPr>
        <w:instrText xml:space="preserve"> REF _Ref304655050 \h </w:instrText>
      </w:r>
      <w:r>
        <w:rPr>
          <w:lang w:eastAsia="en-AU"/>
        </w:rPr>
      </w:r>
      <w:r>
        <w:rPr>
          <w:lang w:eastAsia="en-AU"/>
        </w:rPr>
        <w:fldChar w:fldCharType="separate"/>
      </w:r>
      <w:r w:rsidR="002B148A">
        <w:t xml:space="preserve">Figure </w:t>
      </w:r>
      <w:r w:rsidR="002B148A">
        <w:rPr>
          <w:noProof/>
        </w:rPr>
        <w:t>6</w:t>
      </w:r>
      <w:r w:rsidR="002B148A">
        <w:t>.</w:t>
      </w:r>
      <w:r w:rsidR="002B148A">
        <w:rPr>
          <w:noProof/>
        </w:rPr>
        <w:t>7</w:t>
      </w:r>
      <w:r>
        <w:rPr>
          <w:lang w:eastAsia="en-AU"/>
        </w:rPr>
        <w:fldChar w:fldCharType="end"/>
      </w:r>
      <w:r>
        <w:rPr>
          <w:lang w:eastAsia="en-AU"/>
        </w:rPr>
        <w:t>.</w:t>
      </w:r>
    </w:p>
    <w:p w:rsidR="0064272B" w:rsidRDefault="002025A5" w:rsidP="0064272B">
      <w:pPr>
        <w:keepNext/>
        <w:jc w:val="center"/>
      </w:pPr>
      <w:r>
        <w:rPr>
          <w:noProof/>
          <w:lang w:eastAsia="en-AU"/>
        </w:rPr>
        <w:drawing>
          <wp:inline distT="0" distB="0" distL="0" distR="0" wp14:anchorId="467E885C" wp14:editId="7F4204AA">
            <wp:extent cx="3991947" cy="503559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Telem.jpeg"/>
                    <pic:cNvPicPr/>
                  </pic:nvPicPr>
                  <pic:blipFill>
                    <a:blip r:embed="rId16">
                      <a:extLst>
                        <a:ext uri="{28A0092B-C50C-407E-A947-70E740481C1C}">
                          <a14:useLocalDpi xmlns:a14="http://schemas.microsoft.com/office/drawing/2010/main" val="0"/>
                        </a:ext>
                      </a:extLst>
                    </a:blip>
                    <a:stretch>
                      <a:fillRect/>
                    </a:stretch>
                  </pic:blipFill>
                  <pic:spPr>
                    <a:xfrm>
                      <a:off x="0" y="0"/>
                      <a:ext cx="3993768" cy="5037889"/>
                    </a:xfrm>
                    <a:prstGeom prst="rect">
                      <a:avLst/>
                    </a:prstGeom>
                  </pic:spPr>
                </pic:pic>
              </a:graphicData>
            </a:graphic>
          </wp:inline>
        </w:drawing>
      </w:r>
    </w:p>
    <w:p w:rsidR="0064272B" w:rsidRDefault="0064272B" w:rsidP="0064272B">
      <w:pPr>
        <w:pStyle w:val="Caption"/>
      </w:pPr>
      <w:bookmarkStart w:id="49" w:name="_Ref304655050"/>
      <w:bookmarkStart w:id="50" w:name="_Toc305243743"/>
      <w:proofErr w:type="gramStart"/>
      <w:r>
        <w:t xml:space="preserve">Figure </w:t>
      </w:r>
      <w:proofErr w:type="gramEnd"/>
      <w:r w:rsidR="00BA2BAA">
        <w:fldChar w:fldCharType="begin"/>
      </w:r>
      <w:r w:rsidR="00BA2BAA">
        <w:instrText xml:space="preserve"> STYLEREF 1 \s </w:instrText>
      </w:r>
      <w:r w:rsidR="00BA2BAA">
        <w:fldChar w:fldCharType="separate"/>
      </w:r>
      <w:r w:rsidR="002B148A">
        <w:rPr>
          <w:noProof/>
        </w:rPr>
        <w:t>6</w:t>
      </w:r>
      <w:r w:rsidR="00BA2BAA">
        <w:fldChar w:fldCharType="end"/>
      </w:r>
      <w:proofErr w:type="gramStart"/>
      <w:r w:rsidR="00BA2BAA">
        <w:t>.</w:t>
      </w:r>
      <w:proofErr w:type="gramEnd"/>
      <w:r w:rsidR="00BA2BAA">
        <w:fldChar w:fldCharType="begin"/>
      </w:r>
      <w:r w:rsidR="00BA2BAA">
        <w:instrText xml:space="preserve"> SEQ Figure \* ARABIC \s 1 </w:instrText>
      </w:r>
      <w:r w:rsidR="00BA2BAA">
        <w:fldChar w:fldCharType="separate"/>
      </w:r>
      <w:r w:rsidR="002B148A">
        <w:rPr>
          <w:noProof/>
        </w:rPr>
        <w:t>7</w:t>
      </w:r>
      <w:r w:rsidR="00BA2BAA">
        <w:fldChar w:fldCharType="end"/>
      </w:r>
      <w:bookmarkEnd w:id="49"/>
      <w:r>
        <w:t xml:space="preserve"> - Telemetry System Overview</w:t>
      </w:r>
      <w:bookmarkEnd w:id="50"/>
      <w:r>
        <w:t xml:space="preserve"> </w:t>
      </w:r>
    </w:p>
    <w:p w:rsidR="002025A5" w:rsidRDefault="002025A5" w:rsidP="002025A5">
      <w:pPr>
        <w:pStyle w:val="Heading3"/>
        <w:rPr>
          <w:lang w:eastAsia="en-AU"/>
        </w:rPr>
      </w:pPr>
      <w:r>
        <w:rPr>
          <w:lang w:eastAsia="en-AU"/>
        </w:rPr>
        <w:t>Temperature Sensors</w:t>
      </w:r>
    </w:p>
    <w:p w:rsidR="000B1BE7" w:rsidRDefault="002025A5" w:rsidP="002025A5">
      <w:pPr>
        <w:rPr>
          <w:lang w:eastAsia="en-AU"/>
        </w:rPr>
      </w:pPr>
      <w:r>
        <w:rPr>
          <w:lang w:eastAsia="en-AU"/>
        </w:rPr>
        <w:t>The satellite utilises AD590 temperature sensors connected to a Current-Sense Amplifier. The AD590 outputs the current temperature in micro-amps, independent of voltage source. This current is amplified such that the MAX127 is able to take an accurate reading for analysis by the Critical Systems Computer</w:t>
      </w:r>
      <w:r w:rsidR="002B148A">
        <w:rPr>
          <w:lang w:eastAsia="en-AU"/>
        </w:rPr>
        <w:t>.</w:t>
      </w:r>
    </w:p>
    <w:p w:rsidR="002B148A" w:rsidRPr="00A66A0A" w:rsidRDefault="002B148A" w:rsidP="002B148A">
      <w:r>
        <w:lastRenderedPageBreak/>
        <w:t>For further detail on the Telemetry system and component circuitry, consult the TELM family of drawings.</w:t>
      </w:r>
    </w:p>
    <w:p w:rsidR="002B148A" w:rsidRDefault="002B148A" w:rsidP="002B148A">
      <w:pPr>
        <w:pStyle w:val="Heading3"/>
        <w:rPr>
          <w:lang w:eastAsia="en-AU"/>
        </w:rPr>
      </w:pPr>
      <w:r>
        <w:rPr>
          <w:lang w:eastAsia="en-AU"/>
        </w:rPr>
        <w:t>Current Progress</w:t>
      </w:r>
    </w:p>
    <w:p w:rsidR="002B148A" w:rsidRDefault="002B148A" w:rsidP="002B148A">
      <w:pPr>
        <w:rPr>
          <w:lang w:eastAsia="en-AU"/>
        </w:rPr>
      </w:pPr>
      <w:r>
        <w:rPr>
          <w:lang w:eastAsia="en-AU"/>
        </w:rPr>
        <w:t>To date, the telemetry circuitry has been prototyped and proofed with accompanying software drivers. The current telemetry system is able to continuously poll and display the temperature of multiple sensors. All circuitry current sits on prototype Printed Circuit Boards with circuit schematics finalised according to the TELM family of drawings.</w:t>
      </w:r>
    </w:p>
    <w:p w:rsidR="002B148A" w:rsidRDefault="002B148A" w:rsidP="002B148A">
      <w:pPr>
        <w:pStyle w:val="Heading3"/>
        <w:rPr>
          <w:lang w:eastAsia="en-AU"/>
        </w:rPr>
      </w:pPr>
      <w:r>
        <w:rPr>
          <w:lang w:eastAsia="en-AU"/>
        </w:rPr>
        <w:t>Future Work</w:t>
      </w:r>
    </w:p>
    <w:p w:rsidR="002B148A" w:rsidRDefault="002B148A" w:rsidP="002B148A">
      <w:pPr>
        <w:rPr>
          <w:lang w:eastAsia="en-AU"/>
        </w:rPr>
      </w:pPr>
      <w:r>
        <w:rPr>
          <w:lang w:eastAsia="en-AU"/>
        </w:rPr>
        <w:t xml:space="preserve">From current designs, the PCBs that will sit on the final satellite need to be designed. </w:t>
      </w:r>
      <w:proofErr w:type="gramStart"/>
      <w:r>
        <w:rPr>
          <w:lang w:eastAsia="en-AU"/>
        </w:rPr>
        <w:t>Telemetry ‘nodes’ need to be placed in each of t</w:t>
      </w:r>
      <w:r w:rsidR="00551172">
        <w:rPr>
          <w:lang w:eastAsia="en-AU"/>
        </w:rPr>
        <w:t>he five trays of the satellite</w:t>
      </w:r>
      <w:r w:rsidR="00DE5874">
        <w:rPr>
          <w:lang w:eastAsia="en-AU"/>
        </w:rPr>
        <w:t>.</w:t>
      </w:r>
      <w:proofErr w:type="gramEnd"/>
      <w:r w:rsidR="00551172">
        <w:rPr>
          <w:lang w:eastAsia="en-AU"/>
        </w:rPr>
        <w:t xml:space="preserve"> </w:t>
      </w:r>
      <w:r w:rsidR="00DE5874">
        <w:rPr>
          <w:lang w:eastAsia="en-AU"/>
        </w:rPr>
        <w:t>W</w:t>
      </w:r>
      <w:r w:rsidR="00551172">
        <w:rPr>
          <w:lang w:eastAsia="en-AU"/>
        </w:rPr>
        <w:t>ithin each tray, each sensor</w:t>
      </w:r>
      <w:r w:rsidR="00DE5874">
        <w:rPr>
          <w:lang w:eastAsia="en-AU"/>
        </w:rPr>
        <w:t xml:space="preserve"> will then have</w:t>
      </w:r>
      <w:r w:rsidR="00551172">
        <w:rPr>
          <w:lang w:eastAsia="en-AU"/>
        </w:rPr>
        <w:t xml:space="preserve"> a local MAX127 ADC to communicate with. From the separate trays, PCBs will need to be designed such that the I</w:t>
      </w:r>
      <w:r w:rsidR="00551172">
        <w:rPr>
          <w:vertAlign w:val="superscript"/>
          <w:lang w:eastAsia="en-AU"/>
        </w:rPr>
        <w:t>2</w:t>
      </w:r>
      <w:r w:rsidR="00551172">
        <w:rPr>
          <w:lang w:eastAsia="en-AU"/>
        </w:rPr>
        <w:t>C communication lines from each MAX127 connect to the Critical Systems Computer on Tray 2.</w:t>
      </w:r>
    </w:p>
    <w:p w:rsidR="00551172" w:rsidRPr="00551172" w:rsidRDefault="00551172" w:rsidP="002B148A">
      <w:pPr>
        <w:rPr>
          <w:lang w:eastAsia="en-AU"/>
        </w:rPr>
      </w:pPr>
      <w:r>
        <w:rPr>
          <w:lang w:eastAsia="en-AU"/>
        </w:rPr>
        <w:t>Furthermore, the Telemetry software will need to be implemented such that it retains a history of data. Currently the Telemetry application is able to display information from the last poll, but is lacking functionality in being able to store previous telemetry information into the computer memory. The telemetry application will need to be extended so that it includes an effective memory storage system that will minimise the amount of space that a particular set of data will take.</w:t>
      </w:r>
    </w:p>
    <w:p w:rsidR="002B148A" w:rsidRPr="002025A5" w:rsidRDefault="002B148A" w:rsidP="002025A5">
      <w:pPr>
        <w:rPr>
          <w:lang w:eastAsia="en-AU"/>
        </w:rPr>
      </w:pPr>
    </w:p>
    <w:p w:rsidR="00FB61E7" w:rsidRPr="00FB61E7" w:rsidRDefault="00470A3C" w:rsidP="006023CD">
      <w:pPr>
        <w:pStyle w:val="Heading2"/>
        <w:rPr>
          <w:rFonts w:ascii="Times New Roman" w:eastAsia="Times New Roman" w:hAnsi="Times New Roman" w:cs="Times New Roman"/>
          <w:lang w:eastAsia="en-AU"/>
        </w:rPr>
      </w:pPr>
      <w:bookmarkStart w:id="51" w:name="_Toc304639905"/>
      <w:bookmarkStart w:id="52" w:name="_Toc304642604"/>
      <w:r>
        <w:rPr>
          <w:rFonts w:eastAsia="Times New Roman"/>
          <w:lang w:eastAsia="en-AU"/>
        </w:rPr>
        <w:t xml:space="preserve"> </w:t>
      </w:r>
      <w:bookmarkStart w:id="53" w:name="_Toc305243736"/>
      <w:r w:rsidR="00FB61E7" w:rsidRPr="00FB61E7">
        <w:rPr>
          <w:rFonts w:eastAsia="Times New Roman"/>
          <w:lang w:eastAsia="en-AU"/>
        </w:rPr>
        <w:t>Payloads</w:t>
      </w:r>
      <w:bookmarkEnd w:id="51"/>
      <w:bookmarkEnd w:id="52"/>
      <w:bookmarkEnd w:id="53"/>
    </w:p>
    <w:p w:rsidR="00FB61E7" w:rsidRPr="00FB61E7" w:rsidRDefault="00FB61E7" w:rsidP="00FB61E7">
      <w:pPr>
        <w:rPr>
          <w:rFonts w:ascii="Times New Roman" w:hAnsi="Times New Roman" w:cs="Times New Roman"/>
          <w:sz w:val="24"/>
          <w:szCs w:val="24"/>
          <w:lang w:eastAsia="en-AU"/>
        </w:rPr>
      </w:pPr>
    </w:p>
    <w:p w:rsidR="00FB61E7" w:rsidRPr="00FB61E7" w:rsidRDefault="00FB61E7" w:rsidP="006023CD">
      <w:pPr>
        <w:pStyle w:val="Heading3"/>
        <w:rPr>
          <w:rFonts w:ascii="Times New Roman" w:eastAsia="Times New Roman" w:hAnsi="Times New Roman" w:cs="Times New Roman"/>
          <w:lang w:eastAsia="en-AU"/>
        </w:rPr>
      </w:pPr>
      <w:bookmarkStart w:id="54" w:name="_Toc304639906"/>
      <w:r w:rsidRPr="00FB61E7">
        <w:rPr>
          <w:rFonts w:eastAsia="Times New Roman"/>
          <w:lang w:eastAsia="en-AU"/>
        </w:rPr>
        <w:t>Payload Computer</w:t>
      </w:r>
      <w:bookmarkEnd w:id="54"/>
    </w:p>
    <w:p w:rsidR="00FB61E7" w:rsidRPr="00FB61E7" w:rsidRDefault="00FB61E7" w:rsidP="00FB61E7">
      <w:pPr>
        <w:rPr>
          <w:rFonts w:ascii="Times New Roman" w:hAnsi="Times New Roman" w:cs="Times New Roman"/>
          <w:sz w:val="24"/>
          <w:szCs w:val="24"/>
          <w:lang w:eastAsia="en-AU"/>
        </w:rPr>
      </w:pPr>
    </w:p>
    <w:p w:rsidR="00FB61E7" w:rsidRPr="00FB61E7" w:rsidRDefault="00FB61E7" w:rsidP="006023CD">
      <w:pPr>
        <w:pStyle w:val="Heading3"/>
        <w:rPr>
          <w:rFonts w:ascii="Times New Roman" w:eastAsia="Times New Roman" w:hAnsi="Times New Roman" w:cs="Times New Roman"/>
          <w:lang w:eastAsia="en-AU"/>
        </w:rPr>
      </w:pPr>
      <w:bookmarkStart w:id="55" w:name="_Toc304639907"/>
      <w:r w:rsidRPr="00FB61E7">
        <w:rPr>
          <w:rFonts w:eastAsia="Times New Roman"/>
          <w:lang w:eastAsia="en-AU"/>
        </w:rPr>
        <w:t>EDAC</w:t>
      </w:r>
      <w:bookmarkEnd w:id="55"/>
    </w:p>
    <w:p w:rsidR="00FB61E7" w:rsidRPr="00FB61E7" w:rsidRDefault="00FB61E7" w:rsidP="006023CD">
      <w:pPr>
        <w:pStyle w:val="Heading3"/>
        <w:rPr>
          <w:rFonts w:ascii="Times New Roman" w:eastAsia="Times New Roman" w:hAnsi="Times New Roman" w:cs="Times New Roman"/>
          <w:lang w:eastAsia="en-AU"/>
        </w:rPr>
      </w:pPr>
      <w:bookmarkStart w:id="56" w:name="_Toc304639908"/>
      <w:proofErr w:type="spellStart"/>
      <w:r w:rsidRPr="00FB61E7">
        <w:rPr>
          <w:rFonts w:eastAsia="Times New Roman"/>
          <w:lang w:eastAsia="en-AU"/>
        </w:rPr>
        <w:t>Namuru</w:t>
      </w:r>
      <w:bookmarkEnd w:id="56"/>
      <w:proofErr w:type="spellEnd"/>
    </w:p>
    <w:p w:rsidR="00D362FC" w:rsidRDefault="00D362FC" w:rsidP="00FB61E7"/>
    <w:sectPr w:rsidR="00D362FC" w:rsidSect="00971247">
      <w:head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78D" w:rsidRDefault="00D1178D" w:rsidP="00971247">
      <w:pPr>
        <w:spacing w:after="0" w:line="240" w:lineRule="auto"/>
      </w:pPr>
      <w:r>
        <w:separator/>
      </w:r>
    </w:p>
  </w:endnote>
  <w:endnote w:type="continuationSeparator" w:id="0">
    <w:p w:rsidR="00D1178D" w:rsidRDefault="00D1178D" w:rsidP="009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78D" w:rsidRDefault="00D1178D" w:rsidP="00971247">
      <w:pPr>
        <w:spacing w:after="0" w:line="240" w:lineRule="auto"/>
      </w:pPr>
      <w:r>
        <w:separator/>
      </w:r>
    </w:p>
  </w:footnote>
  <w:footnote w:type="continuationSeparator" w:id="0">
    <w:p w:rsidR="00D1178D" w:rsidRDefault="00D1178D" w:rsidP="009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6DB" w:rsidRDefault="004056DB">
    <w:pPr>
      <w:pStyle w:val="Header"/>
    </w:pPr>
    <w:proofErr w:type="spellStart"/>
    <w:r>
      <w:t>BLUEsat</w:t>
    </w:r>
    <w:proofErr w:type="spellEnd"/>
    <w:r>
      <w:t xml:space="preserve"> Project</w:t>
    </w:r>
    <w:r>
      <w:ptab w:relativeTo="margin" w:alignment="center" w:leader="none"/>
    </w:r>
    <w:proofErr w:type="spellStart"/>
    <w:r>
      <w:t>BLUEsat</w:t>
    </w:r>
    <w:proofErr w:type="spellEnd"/>
    <w:r>
      <w:t xml:space="preserve"> Primer</w:t>
    </w:r>
    <w:r>
      <w:ptab w:relativeTo="margin" w:alignment="right" w:leader="none"/>
    </w:r>
    <w:r>
      <w:t>BLUE.2011.1.0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5">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19">
    <w:nsid w:val="7F97119A"/>
    <w:multiLevelType w:val="multilevel"/>
    <w:tmpl w:val="A8F8D530"/>
    <w:lvl w:ilvl="0">
      <w:start w:val="1"/>
      <w:numFmt w:val="decimal"/>
      <w:pStyle w:val="Heading1"/>
      <w:lvlText w:val="%1"/>
      <w:lvlJc w:val="left"/>
      <w:pPr>
        <w:ind w:left="432" w:hanging="432"/>
      </w:pPr>
      <w:rPr>
        <w:rFonts w:asciiTheme="minorHAnsi" w:hAnsiTheme="minorHAnsi" w:cstheme="minorHAnsi" w:hint="default"/>
        <w:sz w:val="44"/>
        <w:szCs w:val="44"/>
      </w:rPr>
    </w:lvl>
    <w:lvl w:ilvl="1">
      <w:start w:val="1"/>
      <w:numFmt w:val="decimal"/>
      <w:pStyle w:val="Heading2"/>
      <w:lvlText w:val="%1.%2"/>
      <w:lvlJc w:val="left"/>
      <w:pPr>
        <w:ind w:left="576" w:hanging="576"/>
      </w:pPr>
      <w:rPr>
        <w:rFonts w:asciiTheme="minorHAnsi" w:hAnsiTheme="minorHAnsi" w:cstheme="minorHAnsi" w:hint="default"/>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8"/>
  </w:num>
  <w:num w:numId="3">
    <w:abstractNumId w:val="7"/>
  </w:num>
  <w:num w:numId="4">
    <w:abstractNumId w:val="0"/>
  </w:num>
  <w:num w:numId="5">
    <w:abstractNumId w:val="3"/>
  </w:num>
  <w:num w:numId="6">
    <w:abstractNumId w:val="5"/>
  </w:num>
  <w:num w:numId="7">
    <w:abstractNumId w:val="13"/>
  </w:num>
  <w:num w:numId="8">
    <w:abstractNumId w:val="2"/>
  </w:num>
  <w:num w:numId="9">
    <w:abstractNumId w:val="1"/>
  </w:num>
  <w:num w:numId="10">
    <w:abstractNumId w:val="12"/>
  </w:num>
  <w:num w:numId="11">
    <w:abstractNumId w:val="11"/>
  </w:num>
  <w:num w:numId="12">
    <w:abstractNumId w:val="19"/>
  </w:num>
  <w:num w:numId="13">
    <w:abstractNumId w:val="18"/>
  </w:num>
  <w:num w:numId="14">
    <w:abstractNumId w:val="10"/>
  </w:num>
  <w:num w:numId="15">
    <w:abstractNumId w:val="16"/>
  </w:num>
  <w:num w:numId="16">
    <w:abstractNumId w:val="4"/>
  </w:num>
  <w:num w:numId="17">
    <w:abstractNumId w:val="6"/>
  </w:num>
  <w:num w:numId="18">
    <w:abstractNumId w:val="9"/>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E7"/>
    <w:rsid w:val="00005217"/>
    <w:rsid w:val="00017EF6"/>
    <w:rsid w:val="00044D72"/>
    <w:rsid w:val="000B1BE7"/>
    <w:rsid w:val="00103130"/>
    <w:rsid w:val="0010419C"/>
    <w:rsid w:val="00125CC4"/>
    <w:rsid w:val="00135A66"/>
    <w:rsid w:val="00180D36"/>
    <w:rsid w:val="001B0195"/>
    <w:rsid w:val="001D2DDF"/>
    <w:rsid w:val="002025A5"/>
    <w:rsid w:val="002348BF"/>
    <w:rsid w:val="002B148A"/>
    <w:rsid w:val="002C086B"/>
    <w:rsid w:val="002D00AD"/>
    <w:rsid w:val="003A3C50"/>
    <w:rsid w:val="004056DB"/>
    <w:rsid w:val="00417579"/>
    <w:rsid w:val="004279A4"/>
    <w:rsid w:val="00470A3C"/>
    <w:rsid w:val="00475656"/>
    <w:rsid w:val="00482425"/>
    <w:rsid w:val="004E7123"/>
    <w:rsid w:val="00551172"/>
    <w:rsid w:val="005D3F1D"/>
    <w:rsid w:val="006023CD"/>
    <w:rsid w:val="00630D39"/>
    <w:rsid w:val="0064272B"/>
    <w:rsid w:val="006B1354"/>
    <w:rsid w:val="008469C8"/>
    <w:rsid w:val="0089173E"/>
    <w:rsid w:val="008F4EA2"/>
    <w:rsid w:val="00961AEA"/>
    <w:rsid w:val="00971247"/>
    <w:rsid w:val="009A4137"/>
    <w:rsid w:val="00A323D0"/>
    <w:rsid w:val="00A66A0A"/>
    <w:rsid w:val="00B05CB8"/>
    <w:rsid w:val="00B15900"/>
    <w:rsid w:val="00B44675"/>
    <w:rsid w:val="00B74382"/>
    <w:rsid w:val="00BA2BAA"/>
    <w:rsid w:val="00C06439"/>
    <w:rsid w:val="00C16BD3"/>
    <w:rsid w:val="00C578A0"/>
    <w:rsid w:val="00CC3BA5"/>
    <w:rsid w:val="00CD4989"/>
    <w:rsid w:val="00CF2859"/>
    <w:rsid w:val="00D1178D"/>
    <w:rsid w:val="00D362FC"/>
    <w:rsid w:val="00D404B1"/>
    <w:rsid w:val="00DE5874"/>
    <w:rsid w:val="00DE7C1E"/>
    <w:rsid w:val="00E2186C"/>
    <w:rsid w:val="00EA0028"/>
    <w:rsid w:val="00ED4E26"/>
    <w:rsid w:val="00F10DEC"/>
    <w:rsid w:val="00F85CC4"/>
    <w:rsid w:val="00FB61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A2"/>
    <w:pPr>
      <w:jc w:val="both"/>
    </w:pPr>
  </w:style>
  <w:style w:type="paragraph" w:styleId="Heading1">
    <w:name w:val="heading 1"/>
    <w:basedOn w:val="Normal"/>
    <w:next w:val="Normal"/>
    <w:link w:val="Heading1Char"/>
    <w:uiPriority w:val="9"/>
    <w:qFormat/>
    <w:rsid w:val="008F4EA2"/>
    <w:pPr>
      <w:keepNext/>
      <w:keepLines/>
      <w:numPr>
        <w:numId w:val="12"/>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8F4EA2"/>
    <w:pPr>
      <w:keepNext/>
      <w:keepLines/>
      <w:numPr>
        <w:ilvl w:val="1"/>
        <w:numId w:val="12"/>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8F4EA2"/>
    <w:pPr>
      <w:keepNext/>
      <w:keepLines/>
      <w:numPr>
        <w:ilvl w:val="2"/>
        <w:numId w:val="12"/>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B1354"/>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1354"/>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B1354"/>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B1354"/>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1354"/>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1354"/>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4EA2"/>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8F4EA2"/>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NormalWeb">
    <w:name w:val="Normal (Web)"/>
    <w:basedOn w:val="Normal"/>
    <w:uiPriority w:val="99"/>
    <w:semiHidden/>
    <w:unhideWhenUsed/>
    <w:rsid w:val="00FB61E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B61E7"/>
    <w:rPr>
      <w:color w:val="0000FF"/>
      <w:u w:val="single"/>
    </w:rPr>
  </w:style>
  <w:style w:type="paragraph" w:styleId="ListParagraph">
    <w:name w:val="List Paragraph"/>
    <w:basedOn w:val="Normal"/>
    <w:uiPriority w:val="34"/>
    <w:qFormat/>
    <w:rsid w:val="00FB61E7"/>
    <w:pPr>
      <w:ind w:left="720"/>
      <w:contextualSpacing/>
    </w:pPr>
  </w:style>
  <w:style w:type="paragraph" w:styleId="TOCHeading">
    <w:name w:val="TOC Heading"/>
    <w:basedOn w:val="Heading1"/>
    <w:next w:val="Normal"/>
    <w:uiPriority w:val="39"/>
    <w:unhideWhenUsed/>
    <w:qFormat/>
    <w:rsid w:val="00B44675"/>
    <w:p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B44675"/>
    <w:pPr>
      <w:spacing w:after="100"/>
    </w:pPr>
  </w:style>
  <w:style w:type="paragraph" w:styleId="TOC2">
    <w:name w:val="toc 2"/>
    <w:basedOn w:val="Normal"/>
    <w:next w:val="Normal"/>
    <w:autoRedefine/>
    <w:uiPriority w:val="39"/>
    <w:unhideWhenUsed/>
    <w:rsid w:val="00B44675"/>
    <w:pPr>
      <w:spacing w:after="100"/>
      <w:ind w:left="220"/>
    </w:pPr>
  </w:style>
  <w:style w:type="paragraph" w:styleId="BalloonText">
    <w:name w:val="Balloon Text"/>
    <w:basedOn w:val="Normal"/>
    <w:link w:val="BalloonTextChar"/>
    <w:uiPriority w:val="99"/>
    <w:semiHidden/>
    <w:unhideWhenUsed/>
    <w:rsid w:val="00B4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675"/>
    <w:rPr>
      <w:rFonts w:ascii="Tahoma" w:hAnsi="Tahoma" w:cs="Tahoma"/>
      <w:sz w:val="16"/>
      <w:szCs w:val="16"/>
    </w:rPr>
  </w:style>
  <w:style w:type="paragraph" w:styleId="Caption">
    <w:name w:val="caption"/>
    <w:basedOn w:val="Normal"/>
    <w:next w:val="Normal"/>
    <w:uiPriority w:val="35"/>
    <w:unhideWhenUsed/>
    <w:qFormat/>
    <w:rsid w:val="0089173E"/>
    <w:pPr>
      <w:spacing w:line="240" w:lineRule="auto"/>
      <w:jc w:val="center"/>
    </w:pPr>
    <w:rPr>
      <w:bCs/>
      <w:szCs w:val="18"/>
    </w:rPr>
  </w:style>
  <w:style w:type="character" w:customStyle="1" w:styleId="Heading4Char">
    <w:name w:val="Heading 4 Char"/>
    <w:basedOn w:val="DefaultParagraphFont"/>
    <w:link w:val="Heading4"/>
    <w:uiPriority w:val="9"/>
    <w:rsid w:val="006B13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B13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B13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B13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13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1354"/>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6B1354"/>
    <w:pPr>
      <w:numPr>
        <w:numId w:val="15"/>
      </w:numPr>
    </w:pPr>
  </w:style>
  <w:style w:type="numbering" w:customStyle="1" w:styleId="Style2">
    <w:name w:val="Style2"/>
    <w:uiPriority w:val="99"/>
    <w:rsid w:val="006B1354"/>
    <w:pPr>
      <w:numPr>
        <w:numId w:val="16"/>
      </w:numPr>
    </w:pPr>
  </w:style>
  <w:style w:type="character" w:customStyle="1" w:styleId="NoSpacingChar">
    <w:name w:val="No Spacing Char"/>
    <w:basedOn w:val="DefaultParagraphFont"/>
    <w:link w:val="NoSpacing"/>
    <w:uiPriority w:val="1"/>
    <w:rsid w:val="00971247"/>
  </w:style>
  <w:style w:type="paragraph" w:styleId="Header">
    <w:name w:val="header"/>
    <w:basedOn w:val="Normal"/>
    <w:link w:val="HeaderChar"/>
    <w:uiPriority w:val="99"/>
    <w:unhideWhenUsed/>
    <w:rsid w:val="00971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247"/>
  </w:style>
  <w:style w:type="paragraph" w:styleId="Footer">
    <w:name w:val="footer"/>
    <w:basedOn w:val="Normal"/>
    <w:link w:val="FooterChar"/>
    <w:uiPriority w:val="99"/>
    <w:unhideWhenUsed/>
    <w:rsid w:val="00971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247"/>
  </w:style>
  <w:style w:type="paragraph" w:styleId="TableofFigures">
    <w:name w:val="table of figures"/>
    <w:basedOn w:val="Normal"/>
    <w:next w:val="Normal"/>
    <w:uiPriority w:val="99"/>
    <w:unhideWhenUsed/>
    <w:rsid w:val="006023CD"/>
    <w:pPr>
      <w:spacing w:after="0"/>
    </w:pPr>
  </w:style>
  <w:style w:type="table" w:styleId="TableGrid">
    <w:name w:val="Table Grid"/>
    <w:basedOn w:val="TableNormal"/>
    <w:uiPriority w:val="59"/>
    <w:rsid w:val="00BA2B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A2"/>
    <w:pPr>
      <w:jc w:val="both"/>
    </w:pPr>
  </w:style>
  <w:style w:type="paragraph" w:styleId="Heading1">
    <w:name w:val="heading 1"/>
    <w:basedOn w:val="Normal"/>
    <w:next w:val="Normal"/>
    <w:link w:val="Heading1Char"/>
    <w:uiPriority w:val="9"/>
    <w:qFormat/>
    <w:rsid w:val="008F4EA2"/>
    <w:pPr>
      <w:keepNext/>
      <w:keepLines/>
      <w:numPr>
        <w:numId w:val="12"/>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8F4EA2"/>
    <w:pPr>
      <w:keepNext/>
      <w:keepLines/>
      <w:numPr>
        <w:ilvl w:val="1"/>
        <w:numId w:val="12"/>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8F4EA2"/>
    <w:pPr>
      <w:keepNext/>
      <w:keepLines/>
      <w:numPr>
        <w:ilvl w:val="2"/>
        <w:numId w:val="12"/>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B1354"/>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1354"/>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B1354"/>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B1354"/>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1354"/>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1354"/>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4EA2"/>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8F4EA2"/>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NormalWeb">
    <w:name w:val="Normal (Web)"/>
    <w:basedOn w:val="Normal"/>
    <w:uiPriority w:val="99"/>
    <w:semiHidden/>
    <w:unhideWhenUsed/>
    <w:rsid w:val="00FB61E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B61E7"/>
    <w:rPr>
      <w:color w:val="0000FF"/>
      <w:u w:val="single"/>
    </w:rPr>
  </w:style>
  <w:style w:type="paragraph" w:styleId="ListParagraph">
    <w:name w:val="List Paragraph"/>
    <w:basedOn w:val="Normal"/>
    <w:uiPriority w:val="34"/>
    <w:qFormat/>
    <w:rsid w:val="00FB61E7"/>
    <w:pPr>
      <w:ind w:left="720"/>
      <w:contextualSpacing/>
    </w:pPr>
  </w:style>
  <w:style w:type="paragraph" w:styleId="TOCHeading">
    <w:name w:val="TOC Heading"/>
    <w:basedOn w:val="Heading1"/>
    <w:next w:val="Normal"/>
    <w:uiPriority w:val="39"/>
    <w:unhideWhenUsed/>
    <w:qFormat/>
    <w:rsid w:val="00B44675"/>
    <w:pPr>
      <w:spacing w:before="48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B44675"/>
    <w:pPr>
      <w:spacing w:after="100"/>
    </w:pPr>
  </w:style>
  <w:style w:type="paragraph" w:styleId="TOC2">
    <w:name w:val="toc 2"/>
    <w:basedOn w:val="Normal"/>
    <w:next w:val="Normal"/>
    <w:autoRedefine/>
    <w:uiPriority w:val="39"/>
    <w:unhideWhenUsed/>
    <w:rsid w:val="00B44675"/>
    <w:pPr>
      <w:spacing w:after="100"/>
      <w:ind w:left="220"/>
    </w:pPr>
  </w:style>
  <w:style w:type="paragraph" w:styleId="BalloonText">
    <w:name w:val="Balloon Text"/>
    <w:basedOn w:val="Normal"/>
    <w:link w:val="BalloonTextChar"/>
    <w:uiPriority w:val="99"/>
    <w:semiHidden/>
    <w:unhideWhenUsed/>
    <w:rsid w:val="00B4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675"/>
    <w:rPr>
      <w:rFonts w:ascii="Tahoma" w:hAnsi="Tahoma" w:cs="Tahoma"/>
      <w:sz w:val="16"/>
      <w:szCs w:val="16"/>
    </w:rPr>
  </w:style>
  <w:style w:type="paragraph" w:styleId="Caption">
    <w:name w:val="caption"/>
    <w:basedOn w:val="Normal"/>
    <w:next w:val="Normal"/>
    <w:uiPriority w:val="35"/>
    <w:unhideWhenUsed/>
    <w:qFormat/>
    <w:rsid w:val="0089173E"/>
    <w:pPr>
      <w:spacing w:line="240" w:lineRule="auto"/>
      <w:jc w:val="center"/>
    </w:pPr>
    <w:rPr>
      <w:bCs/>
      <w:szCs w:val="18"/>
    </w:rPr>
  </w:style>
  <w:style w:type="character" w:customStyle="1" w:styleId="Heading4Char">
    <w:name w:val="Heading 4 Char"/>
    <w:basedOn w:val="DefaultParagraphFont"/>
    <w:link w:val="Heading4"/>
    <w:uiPriority w:val="9"/>
    <w:rsid w:val="006B13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B13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B13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B13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13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1354"/>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6B1354"/>
    <w:pPr>
      <w:numPr>
        <w:numId w:val="15"/>
      </w:numPr>
    </w:pPr>
  </w:style>
  <w:style w:type="numbering" w:customStyle="1" w:styleId="Style2">
    <w:name w:val="Style2"/>
    <w:uiPriority w:val="99"/>
    <w:rsid w:val="006B1354"/>
    <w:pPr>
      <w:numPr>
        <w:numId w:val="16"/>
      </w:numPr>
    </w:pPr>
  </w:style>
  <w:style w:type="character" w:customStyle="1" w:styleId="NoSpacingChar">
    <w:name w:val="No Spacing Char"/>
    <w:basedOn w:val="DefaultParagraphFont"/>
    <w:link w:val="NoSpacing"/>
    <w:uiPriority w:val="1"/>
    <w:rsid w:val="00971247"/>
  </w:style>
  <w:style w:type="paragraph" w:styleId="Header">
    <w:name w:val="header"/>
    <w:basedOn w:val="Normal"/>
    <w:link w:val="HeaderChar"/>
    <w:uiPriority w:val="99"/>
    <w:unhideWhenUsed/>
    <w:rsid w:val="00971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247"/>
  </w:style>
  <w:style w:type="paragraph" w:styleId="Footer">
    <w:name w:val="footer"/>
    <w:basedOn w:val="Normal"/>
    <w:link w:val="FooterChar"/>
    <w:uiPriority w:val="99"/>
    <w:unhideWhenUsed/>
    <w:rsid w:val="00971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247"/>
  </w:style>
  <w:style w:type="paragraph" w:styleId="TableofFigures">
    <w:name w:val="table of figures"/>
    <w:basedOn w:val="Normal"/>
    <w:next w:val="Normal"/>
    <w:uiPriority w:val="99"/>
    <w:unhideWhenUsed/>
    <w:rsid w:val="006023CD"/>
    <w:pPr>
      <w:spacing w:after="0"/>
    </w:pPr>
  </w:style>
  <w:style w:type="table" w:styleId="TableGrid">
    <w:name w:val="Table Grid"/>
    <w:basedOn w:val="TableNormal"/>
    <w:uiPriority w:val="59"/>
    <w:rsid w:val="00BA2B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75417">
      <w:bodyDiv w:val="1"/>
      <w:marLeft w:val="0"/>
      <w:marRight w:val="0"/>
      <w:marTop w:val="0"/>
      <w:marBottom w:val="0"/>
      <w:divBdr>
        <w:top w:val="none" w:sz="0" w:space="0" w:color="auto"/>
        <w:left w:val="none" w:sz="0" w:space="0" w:color="auto"/>
        <w:bottom w:val="none" w:sz="0" w:space="0" w:color="auto"/>
        <w:right w:val="none" w:sz="0" w:space="0" w:color="auto"/>
      </w:divBdr>
    </w:div>
    <w:div w:id="369301287">
      <w:bodyDiv w:val="1"/>
      <w:marLeft w:val="0"/>
      <w:marRight w:val="0"/>
      <w:marTop w:val="0"/>
      <w:marBottom w:val="0"/>
      <w:divBdr>
        <w:top w:val="none" w:sz="0" w:space="0" w:color="auto"/>
        <w:left w:val="none" w:sz="0" w:space="0" w:color="auto"/>
        <w:bottom w:val="none" w:sz="0" w:space="0" w:color="auto"/>
        <w:right w:val="none" w:sz="0" w:space="0" w:color="auto"/>
      </w:divBdr>
    </w:div>
    <w:div w:id="424619702">
      <w:bodyDiv w:val="1"/>
      <w:marLeft w:val="0"/>
      <w:marRight w:val="0"/>
      <w:marTop w:val="0"/>
      <w:marBottom w:val="0"/>
      <w:divBdr>
        <w:top w:val="none" w:sz="0" w:space="0" w:color="auto"/>
        <w:left w:val="none" w:sz="0" w:space="0" w:color="auto"/>
        <w:bottom w:val="none" w:sz="0" w:space="0" w:color="auto"/>
        <w:right w:val="none" w:sz="0" w:space="0" w:color="auto"/>
      </w:divBdr>
    </w:div>
    <w:div w:id="677971842">
      <w:bodyDiv w:val="1"/>
      <w:marLeft w:val="0"/>
      <w:marRight w:val="0"/>
      <w:marTop w:val="0"/>
      <w:marBottom w:val="0"/>
      <w:divBdr>
        <w:top w:val="none" w:sz="0" w:space="0" w:color="auto"/>
        <w:left w:val="none" w:sz="0" w:space="0" w:color="auto"/>
        <w:bottom w:val="none" w:sz="0" w:space="0" w:color="auto"/>
        <w:right w:val="none" w:sz="0" w:space="0" w:color="auto"/>
      </w:divBdr>
    </w:div>
    <w:div w:id="765538735">
      <w:bodyDiv w:val="1"/>
      <w:marLeft w:val="0"/>
      <w:marRight w:val="0"/>
      <w:marTop w:val="0"/>
      <w:marBottom w:val="0"/>
      <w:divBdr>
        <w:top w:val="none" w:sz="0" w:space="0" w:color="auto"/>
        <w:left w:val="none" w:sz="0" w:space="0" w:color="auto"/>
        <w:bottom w:val="none" w:sz="0" w:space="0" w:color="auto"/>
        <w:right w:val="none" w:sz="0" w:space="0" w:color="auto"/>
      </w:divBdr>
    </w:div>
    <w:div w:id="1446346376">
      <w:bodyDiv w:val="1"/>
      <w:marLeft w:val="0"/>
      <w:marRight w:val="0"/>
      <w:marTop w:val="0"/>
      <w:marBottom w:val="0"/>
      <w:divBdr>
        <w:top w:val="none" w:sz="0" w:space="0" w:color="auto"/>
        <w:left w:val="none" w:sz="0" w:space="0" w:color="auto"/>
        <w:bottom w:val="none" w:sz="0" w:space="0" w:color="auto"/>
        <w:right w:val="none" w:sz="0" w:space="0" w:color="auto"/>
      </w:divBdr>
    </w:div>
    <w:div w:id="2046589180">
      <w:bodyDiv w:val="1"/>
      <w:marLeft w:val="0"/>
      <w:marRight w:val="0"/>
      <w:marTop w:val="0"/>
      <w:marBottom w:val="0"/>
      <w:divBdr>
        <w:top w:val="none" w:sz="0" w:space="0" w:color="auto"/>
        <w:left w:val="none" w:sz="0" w:space="0" w:color="auto"/>
        <w:bottom w:val="none" w:sz="0" w:space="0" w:color="auto"/>
        <w:right w:val="none" w:sz="0" w:space="0" w:color="auto"/>
      </w:divBdr>
    </w:div>
    <w:div w:id="205680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28D1129634AF597D1002AE1270986"/>
        <w:category>
          <w:name w:val="General"/>
          <w:gallery w:val="placeholder"/>
        </w:category>
        <w:types>
          <w:type w:val="bbPlcHdr"/>
        </w:types>
        <w:behaviors>
          <w:behavior w:val="content"/>
        </w:behaviors>
        <w:guid w:val="{26276019-7F31-43DD-9975-FDE5AAD5BBCE}"/>
      </w:docPartPr>
      <w:docPartBody>
        <w:p w:rsidR="007E58F8" w:rsidRDefault="00085547" w:rsidP="00085547">
          <w:pPr>
            <w:pStyle w:val="1EA28D1129634AF597D1002AE1270986"/>
          </w:pPr>
          <w:r>
            <w:rPr>
              <w:rFonts w:asciiTheme="majorHAnsi" w:eastAsiaTheme="majorEastAsia" w:hAnsiTheme="majorHAnsi" w:cstheme="majorBidi"/>
              <w:caps/>
            </w:rPr>
            <w:t>[Type the company name]</w:t>
          </w:r>
        </w:p>
      </w:docPartBody>
    </w:docPart>
    <w:docPart>
      <w:docPartPr>
        <w:name w:val="738DAD7CED1146458E5567CF77D25A6F"/>
        <w:category>
          <w:name w:val="General"/>
          <w:gallery w:val="placeholder"/>
        </w:category>
        <w:types>
          <w:type w:val="bbPlcHdr"/>
        </w:types>
        <w:behaviors>
          <w:behavior w:val="content"/>
        </w:behaviors>
        <w:guid w:val="{2D387960-F4FF-49BE-90D1-016F0712C6E1}"/>
      </w:docPartPr>
      <w:docPartBody>
        <w:p w:rsidR="007E58F8" w:rsidRDefault="00085547" w:rsidP="00085547">
          <w:pPr>
            <w:pStyle w:val="738DAD7CED1146458E5567CF77D25A6F"/>
          </w:pPr>
          <w:r>
            <w:rPr>
              <w:rFonts w:asciiTheme="majorHAnsi" w:eastAsiaTheme="majorEastAsia" w:hAnsiTheme="majorHAnsi" w:cstheme="majorBidi"/>
              <w:sz w:val="80"/>
              <w:szCs w:val="80"/>
            </w:rPr>
            <w:t>[Type the document title]</w:t>
          </w:r>
        </w:p>
      </w:docPartBody>
    </w:docPart>
    <w:docPart>
      <w:docPartPr>
        <w:name w:val="5872E5DD8EB04D8B8842990E8A75FC97"/>
        <w:category>
          <w:name w:val="General"/>
          <w:gallery w:val="placeholder"/>
        </w:category>
        <w:types>
          <w:type w:val="bbPlcHdr"/>
        </w:types>
        <w:behaviors>
          <w:behavior w:val="content"/>
        </w:behaviors>
        <w:guid w:val="{A9746A53-935D-4C02-8800-25E663B9FEA5}"/>
      </w:docPartPr>
      <w:docPartBody>
        <w:p w:rsidR="007E58F8" w:rsidRDefault="00085547" w:rsidP="00085547">
          <w:pPr>
            <w:pStyle w:val="5872E5DD8EB04D8B8842990E8A75FC97"/>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547"/>
    <w:rsid w:val="00085547"/>
    <w:rsid w:val="00264EF4"/>
    <w:rsid w:val="007E58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A28D1129634AF597D1002AE1270986">
    <w:name w:val="1EA28D1129634AF597D1002AE1270986"/>
    <w:rsid w:val="00085547"/>
  </w:style>
  <w:style w:type="paragraph" w:customStyle="1" w:styleId="738DAD7CED1146458E5567CF77D25A6F">
    <w:name w:val="738DAD7CED1146458E5567CF77D25A6F"/>
    <w:rsid w:val="00085547"/>
  </w:style>
  <w:style w:type="paragraph" w:customStyle="1" w:styleId="5872E5DD8EB04D8B8842990E8A75FC97">
    <w:name w:val="5872E5DD8EB04D8B8842990E8A75FC97"/>
    <w:rsid w:val="00085547"/>
  </w:style>
  <w:style w:type="paragraph" w:customStyle="1" w:styleId="206A7AC2808A4F2A9FAF008F28246003">
    <w:name w:val="206A7AC2808A4F2A9FAF008F28246003"/>
    <w:rsid w:val="00085547"/>
  </w:style>
  <w:style w:type="paragraph" w:customStyle="1" w:styleId="99D7FFFFA54C4B4FAE71146C66152B67">
    <w:name w:val="99D7FFFFA54C4B4FAE71146C66152B67"/>
    <w:rsid w:val="00085547"/>
  </w:style>
  <w:style w:type="paragraph" w:customStyle="1" w:styleId="E95AF6F1F58B4743B7696687AAEF067B">
    <w:name w:val="E95AF6F1F58B4743B7696687AAEF067B"/>
    <w:rsid w:val="00085547"/>
  </w:style>
  <w:style w:type="paragraph" w:customStyle="1" w:styleId="4F0298186FF043B59AD45C77B4F31BE1">
    <w:name w:val="4F0298186FF043B59AD45C77B4F31BE1"/>
    <w:rsid w:val="00085547"/>
  </w:style>
  <w:style w:type="paragraph" w:customStyle="1" w:styleId="C3602D47EC514BCF89AF6D53B20EC422">
    <w:name w:val="C3602D47EC514BCF89AF6D53B20EC422"/>
    <w:rsid w:val="00085547"/>
  </w:style>
  <w:style w:type="paragraph" w:customStyle="1" w:styleId="448EC2594EEF494AAE2540B5324DA4DF">
    <w:name w:val="448EC2594EEF494AAE2540B5324DA4DF"/>
    <w:rsid w:val="000855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A28D1129634AF597D1002AE1270986">
    <w:name w:val="1EA28D1129634AF597D1002AE1270986"/>
    <w:rsid w:val="00085547"/>
  </w:style>
  <w:style w:type="paragraph" w:customStyle="1" w:styleId="738DAD7CED1146458E5567CF77D25A6F">
    <w:name w:val="738DAD7CED1146458E5567CF77D25A6F"/>
    <w:rsid w:val="00085547"/>
  </w:style>
  <w:style w:type="paragraph" w:customStyle="1" w:styleId="5872E5DD8EB04D8B8842990E8A75FC97">
    <w:name w:val="5872E5DD8EB04D8B8842990E8A75FC97"/>
    <w:rsid w:val="00085547"/>
  </w:style>
  <w:style w:type="paragraph" w:customStyle="1" w:styleId="206A7AC2808A4F2A9FAF008F28246003">
    <w:name w:val="206A7AC2808A4F2A9FAF008F28246003"/>
    <w:rsid w:val="00085547"/>
  </w:style>
  <w:style w:type="paragraph" w:customStyle="1" w:styleId="99D7FFFFA54C4B4FAE71146C66152B67">
    <w:name w:val="99D7FFFFA54C4B4FAE71146C66152B67"/>
    <w:rsid w:val="00085547"/>
  </w:style>
  <w:style w:type="paragraph" w:customStyle="1" w:styleId="E95AF6F1F58B4743B7696687AAEF067B">
    <w:name w:val="E95AF6F1F58B4743B7696687AAEF067B"/>
    <w:rsid w:val="00085547"/>
  </w:style>
  <w:style w:type="paragraph" w:customStyle="1" w:styleId="4F0298186FF043B59AD45C77B4F31BE1">
    <w:name w:val="4F0298186FF043B59AD45C77B4F31BE1"/>
    <w:rsid w:val="00085547"/>
  </w:style>
  <w:style w:type="paragraph" w:customStyle="1" w:styleId="C3602D47EC514BCF89AF6D53B20EC422">
    <w:name w:val="C3602D47EC514BCF89AF6D53B20EC422"/>
    <w:rsid w:val="00085547"/>
  </w:style>
  <w:style w:type="paragraph" w:customStyle="1" w:styleId="448EC2594EEF494AAE2540B5324DA4DF">
    <w:name w:val="448EC2594EEF494AAE2540B5324DA4DF"/>
    <w:rsid w:val="00085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CBFCA9-8D6D-441D-87FB-91A94967F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22</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BLUEsat Primer</vt:lpstr>
    </vt:vector>
  </TitlesOfParts>
  <Company>BLUEsat – UNSW Student Satellite Project - </Company>
  <LinksUpToDate>false</LinksUpToDate>
  <CharactersWithSpaces>24315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BLUEsat Primer</dc:title>
  <dc:subject>An introduction to the BLUEsat  Student Satellite Project</dc:subject>
  <dc:creator>Thien Nguyen</dc:creator>
  <cp:lastModifiedBy>Thien Nguyen</cp:lastModifiedBy>
  <cp:revision>21</cp:revision>
  <dcterms:created xsi:type="dcterms:W3CDTF">2011-09-24T04:40:00Z</dcterms:created>
  <dcterms:modified xsi:type="dcterms:W3CDTF">2011-10-01T05:40:00Z</dcterms:modified>
</cp:coreProperties>
</file>