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Here are the template files formatted as Google Doc templates based on the specifications from your uploaded manifests and protocols. You can copy and paste these directly into Google Docs to set up and configure runs for both systems.</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Google Doc Template 1: Model Variant V-10.2 Cybernetic Integration &amp; Anatomical Replacement Run Sheet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b w:val="1"/>
          <w:bCs w:val="1"/>
          <w:i w:val="0"/>
          <w:iCs w:val="0"/>
          <w:sz w:val="36"/>
          <w:szCs w:val="36"/>
          <w:rtl w:val="0"/>
        </w:rPr>
        <w:t xml:space="preserve">System Specification &amp; Subject Baseline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System Designation:</w:t>
      </w:r>
      <w:r w:rsidDel="00000000" w:rsidR="00000000" w:rsidRPr="00000000">
        <w:rPr>
          <w:rtl w:val="0"/>
        </w:rPr>
        <w:t xml:space="preserve"> Model Variant V-10.2 Sub-Cervical Total Integration Suite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Subject Height:</w:t>
      </w:r>
      <w:r w:rsidDel="00000000" w:rsidR="00000000" w:rsidRPr="00000000">
        <w:rPr>
          <w:rtl w:val="0"/>
        </w:rPr>
        <w:t xml:space="preserve"> 5 feet, 6 inches (66 inches / 167.6 cm)</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Subject Weight:</w:t>
      </w:r>
      <w:r w:rsidDel="00000000" w:rsidR="00000000" w:rsidRPr="00000000">
        <w:rPr>
          <w:rtl w:val="0"/>
        </w:rPr>
        <w:t xml:space="preserve"> 105 pounds (47.6 kg)</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Skeletal Build &amp; Phenotype:</w:t>
      </w:r>
      <w:r w:rsidDel="00000000" w:rsidR="00000000" w:rsidRPr="00000000">
        <w:rPr>
          <w:rtl w:val="0"/>
        </w:rPr>
        <w:t xml:space="preserve"> Lithe, dancer's frame, ectomorphic phenotype, minimal native adipose tissue, prominent clavicles, narrow pelvic girdle, sharp angular joints targeting an 18-year-old cis-female virgin profile.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Integration Boundary:</w:t>
      </w:r>
      <w:r w:rsidDel="00000000" w:rsidR="00000000" w:rsidRPr="00000000">
        <w:rPr>
          <w:rtl w:val="0"/>
        </w:rPr>
        <w:t xml:space="preserve"> Sub-cervical total replacement retaining original cranial vascular/neural interface points via concealed sub-dermal spinal/vagal bridging collars.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rPr>
          <w:b w:val="1"/>
          <w:bCs w:val="1"/>
          <w:i w:val="0"/>
          <w:iCs w:val="0"/>
          <w:sz w:val="36"/>
          <w:szCs w:val="36"/>
        </w:rPr>
      </w:pPr>
      <w:r w:rsidDel="00000000" w:rsidR="00000000" w:rsidRPr="00000000">
        <w:rPr>
          <w:b w:val="1"/>
          <w:bCs w:val="1"/>
          <w:i w:val="0"/>
          <w:iCs w:val="0"/>
          <w:sz w:val="36"/>
          <w:szCs w:val="36"/>
          <w:rtl w:val="0"/>
        </w:rPr>
        <w:t xml:space="preserve">Structural, Skeletal, &amp; Dermal Architecture Parameters</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Pelvic Realignment Cage:</w:t>
      </w:r>
      <w:r w:rsidDel="00000000" w:rsidR="00000000" w:rsidRPr="00000000">
        <w:rPr>
          <w:rtl w:val="0"/>
        </w:rPr>
        <w:t xml:space="preserve"> High-tensile memory-nitinol pelvic cradle with bio-inert titanium struts widening bi-iliac breadth by 1.8 inches.</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Adipose-Mimetic Subcutaneous Matrix:</w:t>
      </w:r>
      <w:r w:rsidDel="00000000" w:rsidR="00000000" w:rsidRPr="00000000">
        <w:rPr>
          <w:rtl w:val="0"/>
        </w:rPr>
        <w:t xml:space="preserve"> Multi-layer micro-fluidic hydrogel and aerogel padding mapped to youth-grade female fat distribution zones.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Synthetic Dermal Envelope:</w:t>
      </w:r>
      <w:r w:rsidDel="00000000" w:rsidR="00000000" w:rsidRPr="00000000">
        <w:rPr>
          <w:rtl w:val="0"/>
        </w:rPr>
        <w:t xml:space="preserve"> Self-cleaning, carbon-nanotube reinforced silicone-elastomer skin with photocatalytic micro-channels and sub-dermal hair suppression fields.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Thermal &amp; Pheromone Systems:</w:t>
      </w:r>
      <w:r w:rsidDel="00000000" w:rsidR="00000000" w:rsidRPr="00000000">
        <w:rPr>
          <w:rtl w:val="0"/>
        </w:rPr>
        <w:t xml:space="preserve"> Micro-perforated sweat-pore grid maintaining 36.5°C to 37.0°C with internal enzymatic apocrine/eccrine bi-conversion to authentic female pheromones.</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rPr>
          <w:b w:val="1"/>
          <w:bCs w:val="1"/>
          <w:i w:val="0"/>
          <w:iCs w:val="0"/>
          <w:sz w:val="36"/>
          <w:szCs w:val="36"/>
        </w:rPr>
      </w:pPr>
      <w:r w:rsidDel="00000000" w:rsidR="00000000" w:rsidRPr="00000000">
        <w:rPr>
          <w:b w:val="1"/>
          <w:bCs w:val="1"/>
          <w:i w:val="0"/>
          <w:iCs w:val="0"/>
          <w:sz w:val="36"/>
          <w:szCs w:val="36"/>
          <w:rtl w:val="0"/>
        </w:rPr>
        <w:t xml:space="preserve">Internal Organ, Metabolic, &amp; Reproductive Modules</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Urinary &amp; Endocrine Integration:</w:t>
      </w:r>
      <w:r w:rsidDel="00000000" w:rsidR="00000000" w:rsidRPr="00000000">
        <w:rPr>
          <w:rtl w:val="0"/>
        </w:rPr>
        <w:t xml:space="preserve"> Artificial bladder reservoir with reticulated silicone urethra and neural telemetry; 28-day hormonal telemetry unit cycling synthetic oxytocin, estrogen analogs, and localized prostaglandin release with endometrial micro-shedding.</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Intimate &amp; Virginity Simulation:</w:t>
      </w:r>
      <w:r w:rsidDel="00000000" w:rsidR="00000000" w:rsidRPr="00000000">
        <w:rPr>
          <w:rtl w:val="0"/>
        </w:rPr>
        <w:t xml:space="preserve"> Vascularized synthetic hymenal membrane with rupture/fluid simulation; default concealed female suite with manual quick-change intimacy adaptation mechanisms.</w:t>
      </w:r>
    </w:p>
    <w:p w:rsidR="00000000" w:rsidDel="00000000" w:rsidP="00000000" w:rsidRDefault="00000000" w:rsidRPr="00000000" w14:paraId="0000001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 Doc Template 2: Comprehensive Salon, Spa, &amp; Piercing Curation Protocol Run Sheet</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b w:val="1"/>
          <w:bCs w:val="1"/>
          <w:i w:val="0"/>
          <w:iCs w:val="0"/>
          <w:sz w:val="36"/>
          <w:szCs w:val="36"/>
          <w:rtl w:val="0"/>
        </w:rPr>
        <w:t xml:space="preserve">Parallel Aesthetic Execution Protocol (Total Timeline: ~9 Hours)</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1: Structural &amp; Framing Foundation (Hours 0 – 3)</w:t>
      </w:r>
    </w:p>
    <w:p w:rsidR="00000000" w:rsidDel="00000000" w:rsidP="00000000" w:rsidRDefault="00000000" w:rsidRPr="00000000" w14:paraId="00000014">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Brow Architecture:</w:t>
      </w:r>
      <w:r w:rsidDel="00000000" w:rsidR="00000000" w:rsidRPr="00000000">
        <w:rPr>
          <w:rtl w:val="0"/>
        </w:rPr>
        <w:t xml:space="preserve"> High-precision mapping, micro-waxing, threading, and professional botanical brow lamination and tinting into a rich chocolate hue.</w:t>
      </w:r>
    </w:p>
    <w:p w:rsidR="00000000" w:rsidDel="00000000" w:rsidP="00000000" w:rsidRDefault="00000000" w:rsidRPr="00000000" w14:paraId="00000015">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Nail Artistry Array:</w:t>
      </w:r>
      <w:r w:rsidDel="00000000" w:rsidR="00000000" w:rsidRPr="00000000">
        <w:rPr>
          <w:rtl w:val="0"/>
        </w:rPr>
        <w:t xml:space="preserve"> Sculpted liquid/powder acrylic over dual-forms in a tapered Coffin/Almond silhouette, finished with encapsulated milky-white ombre bases and micro-Swarovski crystal floral accents.</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2: Structural Hair Transformation (Hours 2 – 8)</w:t>
      </w:r>
    </w:p>
    <w:p w:rsidR="00000000" w:rsidDel="00000000" w:rsidP="00000000" w:rsidRDefault="00000000" w:rsidRPr="00000000" w14:paraId="00000017">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Extension Suite:</w:t>
      </w:r>
      <w:r w:rsidDel="00000000" w:rsidR="00000000" w:rsidRPr="00000000">
        <w:rPr>
          <w:rtl w:val="0"/>
        </w:rPr>
        <w:t xml:space="preserve"> 300+ grams of luxury virgin Russian human hair (28 inches), utilizing invisible tape-ins and keratin-bonds (K-tips) styled into voluminous Hollywood waves with dimensional espresso and warm caramel balayage.</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3: Facial Softening &amp; Skin Resurfacing (Hours 3 – 6)</w:t>
      </w:r>
    </w:p>
    <w:p w:rsidR="00000000" w:rsidDel="00000000" w:rsidP="00000000" w:rsidRDefault="00000000" w:rsidRPr="00000000" w14:paraId="00000019">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Medical Facial:</w:t>
      </w:r>
      <w:r w:rsidDel="00000000" w:rsidR="00000000" w:rsidRPr="00000000">
        <w:rPr>
          <w:rtl w:val="0"/>
        </w:rPr>
        <w:t xml:space="preserve"> Enzyme exfoliation, diamond-tip microdermabrasion, ultrasonic extractions, and oxygen infusion hyper-saturated with hyaluronic acid and peptides.</w:t>
      </w:r>
    </w:p>
    <w:p w:rsidR="00000000" w:rsidDel="00000000" w:rsidP="00000000" w:rsidRDefault="00000000" w:rsidRPr="00000000" w14:paraId="0000001A">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Facial Balancing:</w:t>
      </w:r>
      <w:r w:rsidDel="00000000" w:rsidR="00000000" w:rsidRPr="00000000">
        <w:rPr>
          <w:rtl w:val="0"/>
        </w:rPr>
        <w:t xml:space="preserve"> Micro-doses of hyaluronic acid fillers (zygomatic arch, Russian lip technique) and masseter neuromodulators.</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4: Full-Body Conditioning &amp; Finishing (Hours 6 – 9)</w:t>
      </w:r>
    </w:p>
    <w:p w:rsidR="00000000" w:rsidDel="00000000" w:rsidP="00000000" w:rsidRDefault="00000000" w:rsidRPr="00000000" w14:paraId="0000001C">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Hydrotherapy &amp; Makeup:</w:t>
      </w:r>
      <w:r w:rsidDel="00000000" w:rsidR="00000000" w:rsidRPr="00000000">
        <w:rPr>
          <w:rtl w:val="0"/>
        </w:rPr>
        <w:t xml:space="preserve"> Full-body dry brushing, crushed pearl sugar scrub, milk/rose-petal bath, and high-corrective structural makeup application.</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rPr>
          <w:b w:val="1"/>
          <w:bCs w:val="1"/>
          <w:i w:val="0"/>
          <w:iCs w:val="0"/>
          <w:sz w:val="36"/>
          <w:szCs w:val="36"/>
        </w:rPr>
      </w:pPr>
      <w:r w:rsidDel="00000000" w:rsidR="00000000" w:rsidRPr="00000000">
        <w:rPr>
          <w:b w:val="1"/>
          <w:bCs w:val="1"/>
          <w:i w:val="0"/>
          <w:iCs w:val="0"/>
          <w:sz w:val="36"/>
          <w:szCs w:val="36"/>
          <w:rtl w:val="0"/>
        </w:rPr>
        <w:t xml:space="preserve">Bespoke Piercing &amp; High-End Jewelry Curation Profile</w:t>
      </w:r>
    </w:p>
    <w:p w:rsidR="00000000" w:rsidDel="00000000" w:rsidP="00000000" w:rsidRDefault="00000000" w:rsidRPr="00000000" w14:paraId="0000001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Ear Constellation &amp; Chain Connectors:</w:t>
      </w:r>
      <w:r w:rsidDel="00000000" w:rsidR="00000000" w:rsidRPr="00000000">
        <w:rPr>
          <w:rtl w:val="0"/>
        </w:rPr>
        <w:t xml:space="preserve"> First, second, and third lobes (diamond halo hoops, Akoya cultured pearls, white sapphire bezels), right helix (morganite drop clicker), left conch (circular barbell with diamond/gold chain-drape link), and rook (pink opal).</w:t>
      </w:r>
    </w:p>
    <w:p w:rsidR="00000000" w:rsidDel="00000000" w:rsidP="00000000" w:rsidRDefault="00000000" w:rsidRPr="00000000" w14:paraId="0000001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Tragus Curation (7-Stripe Lesbian Flag Gradient):</w:t>
      </w:r>
      <w:r w:rsidDel="00000000" w:rsidR="00000000" w:rsidRPr="00000000">
        <w:rPr>
          <w:rtl w:val="0"/>
        </w:rPr>
        <w:t xml:space="preserve"> Vertical multi-stone flat-back labret utilizing Orange Aventurine, Mandarin Garnet, Morganite, White Chalcedony, Rose Quartz, Pink Agate, and Rhodolite Garnet.</w:t>
      </w:r>
    </w:p>
    <w:p w:rsidR="00000000" w:rsidDel="00000000" w:rsidP="00000000" w:rsidRDefault="00000000" w:rsidRPr="00000000" w14:paraId="0000002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Facial &amp; Body Adornments:</w:t>
      </w:r>
      <w:r w:rsidDel="00000000" w:rsidR="00000000" w:rsidRPr="00000000">
        <w:rPr>
          <w:rtl w:val="0"/>
        </w:rPr>
        <w:t xml:space="preserve"> L-bend 2.5mm diamond nose stud, scalloped filigree septum clicker, vertical eyebrow piercing, Madonna lip stud, reverse-set white topaz navel curve, and bilateral 14k rose gold nipple barbells with sunburst diamond end-caps.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