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Learned Behaviors in Gender Socialization: A Fiction Writer's Reference Library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reference library provides granular, lived behavioral details categorized by physical, verbal, social, maintenance, and psychological dimensions. Writers can use these distinct movement patterns, conversational tics, and safety habits to enrich character development and make physical interactions feel grounded.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Non-Verbal Communication and Body Language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Spatial Claiming (Manspreading vs. Leg Crossing):</w:t>
      </w:r>
      <w:r w:rsidDel="00000000" w:rsidR="00000000" w:rsidRPr="00000000">
        <w:rPr>
          <w:rtl w:val="0"/>
        </w:rPr>
        <w:t xml:space="preserve"> Characters either occupy a wider footprint by sitting with legs apart or adopt closed, compact postures with knees and ankles kept tightly together [cite: 1].</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Walking Dynamics:</w:t>
      </w:r>
      <w:r w:rsidDel="00000000" w:rsidR="00000000" w:rsidRPr="00000000">
        <w:rPr>
          <w:rtl w:val="0"/>
        </w:rPr>
        <w:t xml:space="preserve"> Movement originates either from the shoulders and upper torso with a wider stance or from the hips with a narrow, fluid foot placement [cite: 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Arm and Elbow Placement:</w:t>
      </w:r>
      <w:r w:rsidDel="00000000" w:rsidR="00000000" w:rsidRPr="00000000">
        <w:rPr>
          <w:rtl w:val="0"/>
        </w:rPr>
        <w:t xml:space="preserve"> Elbows are either flared outward to claim territory or tucked closely against the body to minimize public footprint [cite: 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Facial Resting Expression:</w:t>
      </w:r>
      <w:r w:rsidDel="00000000" w:rsidR="00000000" w:rsidRPr="00000000">
        <w:rPr>
          <w:rtl w:val="0"/>
        </w:rPr>
        <w:t xml:space="preserve"> Characters maintain a stoic, neutral expression to project authority or cultivate a smiling, welcoming demeanor to signal warmth [cite: 1].</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Gaze and Eye Contact:</w:t>
      </w:r>
      <w:r w:rsidDel="00000000" w:rsidR="00000000" w:rsidRPr="00000000">
        <w:rPr>
          <w:rtl w:val="0"/>
        </w:rPr>
        <w:t xml:space="preserve"> Characters balance direct, challenging gazes with softer, more frequent glances to express engagement or de-escalate tension [cite: 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 Gestures:</w:t>
      </w:r>
      <w:r w:rsidDel="00000000" w:rsidR="00000000" w:rsidRPr="00000000">
        <w:rPr>
          <w:rtl w:val="0"/>
        </w:rPr>
        <w:t xml:space="preserve"> Broad, expansive hand movements emphasize command, while smaller, close-to-the-body gestures accompany collaborative storytelling [cite: 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 Space Boundaries:</w:t>
      </w:r>
      <w:r w:rsidDel="00000000" w:rsidR="00000000" w:rsidRPr="00000000">
        <w:rPr>
          <w:rtl w:val="0"/>
        </w:rPr>
        <w:t xml:space="preserve"> Characters either stand firm in crowded areas or automatically step aside and yield the right-of-way [cite: 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Posture and Spine Alignment:</w:t>
      </w:r>
      <w:r w:rsidDel="00000000" w:rsidR="00000000" w:rsidRPr="00000000">
        <w:rPr>
          <w:rtl w:val="0"/>
        </w:rPr>
        <w:t xml:space="preserve"> Spinal posture is adjusted by either lifting the chest and broadening shoulders or aligning the spine to project grace and poise [cite: 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 Tilting:</w:t>
      </w:r>
      <w:r w:rsidDel="00000000" w:rsidR="00000000" w:rsidRPr="00000000">
        <w:rPr>
          <w:rtl w:val="0"/>
        </w:rPr>
        <w:t xml:space="preserve"> Subtle head tilts are incorporated during active listening to signal empathy and attentiveness [cite: 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Fidgeting and Self-Soothing:</w:t>
      </w:r>
      <w:r w:rsidDel="00000000" w:rsidR="00000000" w:rsidRPr="00000000">
        <w:rPr>
          <w:rtl w:val="0"/>
        </w:rPr>
        <w:t xml:space="preserve"> Nervous energy is metabolized through rhythmic tapping, pacing, or subtle adjustments of clothing, hair, and accessories [cite: 1].</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Verbal Communication and Conversational Dynamics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Interruption Patterns:</w:t>
      </w:r>
      <w:r w:rsidDel="00000000" w:rsidR="00000000" w:rsidRPr="00000000">
        <w:rPr>
          <w:rtl w:val="0"/>
        </w:rPr>
        <w:t xml:space="preserve"> Characters navigate differing frequencies and social allowances for interrupting or being interrupted during group discussions [cite: 1].</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Conversational Pitch and Modulation:</w:t>
      </w:r>
      <w:r w:rsidDel="00000000" w:rsidR="00000000" w:rsidRPr="00000000">
        <w:rPr>
          <w:rtl w:val="0"/>
        </w:rPr>
        <w:t xml:space="preserve"> Vocal registers and inflection patterns are managed to convey authority, enthusiasm, or empathy [cite: 1].</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Hedging and Qualification:</w:t>
      </w:r>
      <w:r w:rsidDel="00000000" w:rsidR="00000000" w:rsidRPr="00000000">
        <w:rPr>
          <w:rtl w:val="0"/>
        </w:rPr>
        <w:t xml:space="preserve"> Softening phrases like "I might be wrong, but..." contrast with direct, assertive declarations [cite: 1].</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Expressive Agreement:</w:t>
      </w:r>
      <w:r w:rsidDel="00000000" w:rsidR="00000000" w:rsidRPr="00000000">
        <w:rPr>
          <w:rtl w:val="0"/>
        </w:rPr>
        <w:t xml:space="preserve"> Verbal nods and active back-channelling ("Right," "Exactly," "Oh wow") sustain relational flow [cite: 1].</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Apologetic Reflexes:</w:t>
      </w:r>
      <w:r w:rsidDel="00000000" w:rsidR="00000000" w:rsidRPr="00000000">
        <w:rPr>
          <w:rtl w:val="0"/>
        </w:rPr>
        <w:t xml:space="preserve"> Impulses to preface requests or mistakes with unnecessary apologies ("Sorry to bother you, but...") require active monitoring [cite: 1].</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Storytelling Structure:</w:t>
      </w:r>
      <w:r w:rsidDel="00000000" w:rsidR="00000000" w:rsidRPr="00000000">
        <w:rPr>
          <w:rtl w:val="0"/>
        </w:rPr>
        <w:t xml:space="preserve"> Linear, bottom-line-first reporting contrasts with narrative styles weaving in contextual details and emotional landscapes [cite: 1].</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Compliment Architecture:</w:t>
      </w:r>
      <w:r w:rsidDel="00000000" w:rsidR="00000000" w:rsidRPr="00000000">
        <w:rPr>
          <w:rtl w:val="0"/>
        </w:rPr>
        <w:t xml:space="preserve"> Compliments focus alternatively on competence and intellect or on physical appearance, style, and warmth [cite: 1].</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Speaking Presence:</w:t>
      </w:r>
      <w:r w:rsidDel="00000000" w:rsidR="00000000" w:rsidRPr="00000000">
        <w:rPr>
          <w:rtl w:val="0"/>
        </w:rPr>
        <w:t xml:space="preserve"> Projection, pacing, and rhetorical devices are adjusted to command attention in large-group settings [cite: 1].</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Conflict Directness:</w:t>
      </w:r>
      <w:r w:rsidDel="00000000" w:rsidR="00000000" w:rsidRPr="00000000">
        <w:rPr>
          <w:rtl w:val="0"/>
        </w:rPr>
        <w:t xml:space="preserve"> Disagreements are handled through direct, face-to-face confrontation or through indirect, consensus-building mediation [cite: 1].</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Humor and Teasing:</w:t>
      </w:r>
      <w:r w:rsidDel="00000000" w:rsidR="00000000" w:rsidRPr="00000000">
        <w:rPr>
          <w:rtl w:val="0"/>
        </w:rPr>
        <w:t xml:space="preserve"> Social banter takes the form of competitive, rapid-fire one-upmanship or cooperative, inclusive humor [cite: 1].</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Etiquette and Public Safety</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Hyper-Vigilance and Environmental Scanning:</w:t>
      </w:r>
      <w:r w:rsidDel="00000000" w:rsidR="00000000" w:rsidRPr="00000000">
        <w:rPr>
          <w:rtl w:val="0"/>
        </w:rPr>
        <w:t xml:space="preserve"> Habitual safety routines include checking car backseats, holding keys between knuckles, or noting exit routes [cite: 1].</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Nighttime Mobility Habits:</w:t>
      </w:r>
      <w:r w:rsidDel="00000000" w:rsidR="00000000" w:rsidRPr="00000000">
        <w:rPr>
          <w:rtl w:val="0"/>
        </w:rPr>
        <w:t xml:space="preserve"> After-dark behaviors include altering walking routes, wearing specific footwear for quick escapes, or arranging check-in calls [cite: 1].</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Stranger Interactions on the Street:</w:t>
      </w:r>
      <w:r w:rsidDel="00000000" w:rsidR="00000000" w:rsidRPr="00000000">
        <w:rPr>
          <w:rtl w:val="0"/>
        </w:rPr>
        <w:t xml:space="preserve"> Polite acknowledgment is weighed against strategic ignoring to avoid unwanted engagement [cite: 1].</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Gatekeeping and Chivalry Norms:</w:t>
      </w:r>
      <w:r w:rsidDel="00000000" w:rsidR="00000000" w:rsidRPr="00000000">
        <w:rPr>
          <w:rtl w:val="0"/>
        </w:rPr>
        <w:t xml:space="preserve"> Unspoken rules govern door-holding, seating arrangements, elevator etiquette, and greeting initiations [cite: 1].</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Networking and Power Dynamics:</w:t>
      </w:r>
      <w:r w:rsidDel="00000000" w:rsidR="00000000" w:rsidRPr="00000000">
        <w:rPr>
          <w:rtl w:val="0"/>
        </w:rPr>
        <w:t xml:space="preserve"> Professional alliances and deal-making are navigated across mixers, golf courses, and informal clubs [cite: 1].</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Emotional Labor Allocation:</w:t>
      </w:r>
      <w:r w:rsidDel="00000000" w:rsidR="00000000" w:rsidRPr="00000000">
        <w:rPr>
          <w:rtl w:val="0"/>
        </w:rPr>
        <w:t xml:space="preserve"> Unspoken expectations dictate remembering birthdays, organizing gatherings, and mediating family conflicts [cite: 1].</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Asking for Help:</w:t>
      </w:r>
      <w:r w:rsidDel="00000000" w:rsidR="00000000" w:rsidRPr="00000000">
        <w:rPr>
          <w:rtl w:val="0"/>
        </w:rPr>
        <w:t xml:space="preserve"> Characters either overcome internal resistance to ask for public assistance or feel pressured to self-solve [cite: 1].</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Praising and Credit Attribution:</w:t>
      </w:r>
      <w:r w:rsidDel="00000000" w:rsidR="00000000" w:rsidRPr="00000000">
        <w:rPr>
          <w:rtl w:val="0"/>
        </w:rPr>
        <w:t xml:space="preserve"> Claiming credit for individual achievements in group settings is balanced against self-effacement [cite: 1].</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Hospitality and Hosting Roles:</w:t>
      </w:r>
      <w:r w:rsidDel="00000000" w:rsidR="00000000" w:rsidRPr="00000000">
        <w:rPr>
          <w:rtl w:val="0"/>
        </w:rPr>
        <w:t xml:space="preserve"> Characters automatically gravitate toward the kitchen to prep and clean or remain seated with the group [cite: 1].</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Gift-Giving Etiquette:</w:t>
      </w:r>
      <w:r w:rsidDel="00000000" w:rsidR="00000000" w:rsidRPr="00000000">
        <w:rPr>
          <w:rtl w:val="0"/>
        </w:rPr>
        <w:t xml:space="preserve"> Cultural nuances, monetary thresholds, and expected thoughtfulness guide milestone gift-giving [cite: 1].</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Appearance, Maintenance, and Grooming Rituals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Daily Maintenance Regimens:</w:t>
      </w:r>
      <w:r w:rsidDel="00000000" w:rsidR="00000000" w:rsidRPr="00000000">
        <w:rPr>
          <w:rtl w:val="0"/>
        </w:rPr>
        <w:t xml:space="preserve"> Structured routines govern skincare, hair styling, nail care, and hair removal [cite: 1].</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Wardrobe Mechanics:</w:t>
      </w:r>
      <w:r w:rsidDel="00000000" w:rsidR="00000000" w:rsidRPr="00000000">
        <w:rPr>
          <w:rtl w:val="0"/>
        </w:rPr>
        <w:t xml:space="preserve"> Complex clothing structures, fasteners, zippers, shapewear, and posture-altering footwear require constant management [cite: 1].</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Accessory Integration:</w:t>
      </w:r>
      <w:r w:rsidDel="00000000" w:rsidR="00000000" w:rsidRPr="00000000">
        <w:rPr>
          <w:rtl w:val="0"/>
        </w:rPr>
        <w:t xml:space="preserve"> Functional-yet-aesthetic additions like jewelry, bags, belts, and scarves are coordinated [cite: 1].</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Cosmetic Application:</w:t>
      </w:r>
      <w:r w:rsidDel="00000000" w:rsidR="00000000" w:rsidRPr="00000000">
        <w:rPr>
          <w:rtl w:val="0"/>
        </w:rPr>
        <w:t xml:space="preserve"> Technical skills involving color theory, blending, symmetry, and product maintenance are applied when wearing makeup [cite: 1].</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Restroom Etiquette:</w:t>
      </w:r>
      <w:r w:rsidDel="00000000" w:rsidR="00000000" w:rsidRPr="00000000">
        <w:rPr>
          <w:rtl w:val="0"/>
        </w:rPr>
        <w:t xml:space="preserve"> Unspoken codes dictate avoiding eye contact, maintaining strict silence in stalls, or adhering to urinal spacing [cite: 1].</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Sizing and Fit Literacy:</w:t>
      </w:r>
      <w:r w:rsidDel="00000000" w:rsidR="00000000" w:rsidRPr="00000000">
        <w:rPr>
          <w:rtl w:val="0"/>
        </w:rPr>
        <w:t xml:space="preserve"> Characters navigate wildly varying brand sizing systems and fabric draping [cite: 1].</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 and Carry-All Management:</w:t>
      </w:r>
      <w:r w:rsidDel="00000000" w:rsidR="00000000" w:rsidRPr="00000000">
        <w:rPr>
          <w:rtl w:val="0"/>
        </w:rPr>
        <w:t xml:space="preserve"> Daily essentials transition from empty pockets to managed handbags, totes, or emergency supplies [cite: 1].</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Weather and Comfort Compromises:</w:t>
      </w:r>
      <w:r w:rsidDel="00000000" w:rsidR="00000000" w:rsidRPr="00000000">
        <w:rPr>
          <w:rtl w:val="0"/>
        </w:rPr>
        <w:t xml:space="preserve"> Aesthetic presentation choices are balanced against environmental discomforts like cold or heat [cite: 1].</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Presentation Checks:</w:t>
      </w:r>
      <w:r w:rsidDel="00000000" w:rsidR="00000000" w:rsidRPr="00000000">
        <w:rPr>
          <w:rtl w:val="0"/>
        </w:rPr>
        <w:t xml:space="preserve"> Routine mirror, reflection, and camera checks ensure presentation remains intact [cite: 1].</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Fragrance and Scent Management:</w:t>
      </w:r>
      <w:r w:rsidDel="00000000" w:rsidR="00000000" w:rsidRPr="00000000">
        <w:rPr>
          <w:rtl w:val="0"/>
        </w:rPr>
        <w:t xml:space="preserve"> Personal scents are selected and applied for specific occasions and environments [cite: 1].</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Psychological, Emotional, and Relational Navigation</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Emotional Vulnerability Expression:</w:t>
      </w:r>
      <w:r w:rsidDel="00000000" w:rsidR="00000000" w:rsidRPr="00000000">
        <w:rPr>
          <w:rtl w:val="0"/>
        </w:rPr>
        <w:t xml:space="preserve"> Characters display socially permitted emotions like anger versus sadness, finding acceptable outlets [cite: 1].</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Friendship Depth and Bonding:</w:t>
      </w:r>
      <w:r w:rsidDel="00000000" w:rsidR="00000000" w:rsidRPr="00000000">
        <w:rPr>
          <w:rtl w:val="0"/>
        </w:rPr>
        <w:t xml:space="preserve"> Platonic bonds form through side-by-side activities or through face-to-face emotional processing [cite: 1].</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 Assessment and Thrill-Seeking:</w:t>
      </w:r>
      <w:r w:rsidDel="00000000" w:rsidR="00000000" w:rsidRPr="00000000">
        <w:rPr>
          <w:rtl w:val="0"/>
        </w:rPr>
        <w:t xml:space="preserve"> Societal expectations shape physical risk-taking and adventurous behaviors [cite: 1].</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Mentorship and Sponsorship:</w:t>
      </w:r>
      <w:r w:rsidDel="00000000" w:rsidR="00000000" w:rsidRPr="00000000">
        <w:rPr>
          <w:rtl w:val="0"/>
        </w:rPr>
        <w:t xml:space="preserve"> Professional alliances and unwritten rules of sponsorship are actively navigated [cite: 1].</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Romantic Pursuit Dynamics:</w:t>
      </w:r>
      <w:r w:rsidDel="00000000" w:rsidR="00000000" w:rsidRPr="00000000">
        <w:rPr>
          <w:rtl w:val="0"/>
        </w:rPr>
        <w:t xml:space="preserve"> Cultural scripts dictate initiating dates, paying for meals, and handling rejection [cite: 1].</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Body Image Internalization:</w:t>
      </w:r>
      <w:r w:rsidDel="00000000" w:rsidR="00000000" w:rsidRPr="00000000">
        <w:rPr>
          <w:rtl w:val="0"/>
        </w:rPr>
        <w:t xml:space="preserve"> Internal pressures regarding physical standards, aging, and fitness are managed [cite: 1].</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 and Self-Worth Sources:</w:t>
      </w:r>
      <w:r w:rsidDel="00000000" w:rsidR="00000000" w:rsidRPr="00000000">
        <w:rPr>
          <w:rtl w:val="0"/>
        </w:rPr>
        <w:t xml:space="preserve"> Success metrics balance external validation against internal creative or relational harmony [cite: 1].</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Boundary Setting and Saying "No":</w:t>
      </w:r>
      <w:r w:rsidDel="00000000" w:rsidR="00000000" w:rsidRPr="00000000">
        <w:rPr>
          <w:rtl w:val="0"/>
        </w:rPr>
        <w:t xml:space="preserve"> Socialized conditioning prioritizing others' comfort is weighed against personal energy limits [cite: 1].</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Coping with Microaggressions:</w:t>
      </w:r>
      <w:r w:rsidDel="00000000" w:rsidR="00000000" w:rsidRPr="00000000">
        <w:rPr>
          <w:rtl w:val="0"/>
        </w:rPr>
        <w:t xml:space="preserve"> Strategic responses handle gender-based assumptions and casual bias [cite: 1].</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Authentic Integration:</w:t>
      </w:r>
      <w:r w:rsidDel="00000000" w:rsidR="00000000" w:rsidRPr="00000000">
        <w:rPr>
          <w:rtl w:val="0"/>
        </w:rPr>
        <w:t xml:space="preserve"> Learned behavioral adaptations are blended with core personalities to feel natural rather than performative [cite: 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