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Abstract reasoning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Acting aptitude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Adaptability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Analytical aptitude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Artistic aptitude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Athletic aptitude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Coaching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Coding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Conflict resolution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Counseling aptitude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Creativity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Critical thinking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Culinary aptitude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Customer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Dance aptitude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Data interpretation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Data science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Dealing with ambiguity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Dealing with pressure &amp; stress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Decision-making aptitude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Design sense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Design thinking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Diagnostic aptitude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Diligence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Driving aptitude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Empathy &amp; compassion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Engineering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Entrepreneurial aptitude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Finance aptitude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Game aptitude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Gardening aptitude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Leadership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Learning aptitude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Linguistic aptitude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Logic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Marketing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Martial arts aptitude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Mathematics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Mechanical aptitude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Medical aptitude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Memory recall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Mental focus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Multitasking aptitude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Musical aptitude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Negotiation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Numerical reasoning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Pattern recognition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Photography aptitude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Physical aptitude such as balance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Pilot aptitude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Political aptitude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Problem-solving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Public speaking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Reading comprehension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Reading people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Resourcefulness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Risk taking aptitude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Sales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Scientific aptitude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Self-control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Self-direction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Singing aptitude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Situational awareness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Social aptitude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Spatial reasoning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Strategy aptitude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Systems thinking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Teaching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Technical aptitude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User experience aptitude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Verbal communication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Verbal reasoning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Visual communication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Visual reasoning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  <w:rtl w:val="0"/>
              </w:rPr>
              <w:t xml:space="preserve">Writing &amp;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color w:val="0d0d0d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