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detailed and comprehensive list of human physical characteristics, categorized by anatomical features, external traits, and biological markers.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wjx6j6ts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Craniofacial and Facial Features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Shape and Structure: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Cephalic Index:</w:t>
      </w:r>
      <w:r w:rsidDel="00000000" w:rsidR="00000000" w:rsidRPr="00000000">
        <w:rPr>
          <w:rtl w:val="0"/>
        </w:rPr>
        <w:t xml:space="preserve"> Variation in skull proportions (dolichocephalic/long-headed, brachycephalic/broad-headed, or mesocephalic/intermediate).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Facial Profile:</w:t>
      </w:r>
      <w:r w:rsidDel="00000000" w:rsidR="00000000" w:rsidRPr="00000000">
        <w:rPr>
          <w:rtl w:val="0"/>
        </w:rPr>
        <w:t xml:space="preserve"> The angle and projection of the forehead, nose, and chin (orthognathic/straight, prognathic/projecting jaw, or retrognathic/receding jaw).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Jaw and Chin Shape:</w:t>
      </w:r>
      <w:r w:rsidDel="00000000" w:rsidR="00000000" w:rsidRPr="00000000">
        <w:rPr>
          <w:rtl w:val="0"/>
        </w:rPr>
        <w:t xml:space="preserve"> Square, round, pointed, tapered, cleft chin, or double chin presence.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Shades of brown, blue, green, hazel, amber, gray, or heterochromia (different colored irises).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Shape and Setting:</w:t>
      </w:r>
      <w:r w:rsidDel="00000000" w:rsidR="00000000" w:rsidRPr="00000000">
        <w:rPr>
          <w:rtl w:val="0"/>
        </w:rPr>
        <w:t xml:space="preserve"> Almond, round, hooded, monolid, deep-set, protruding, close-set, or wide-set.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Eyelids and Epicanthus:</w:t>
      </w:r>
      <w:r w:rsidDel="00000000" w:rsidR="00000000" w:rsidRPr="00000000">
        <w:rPr>
          <w:rtl w:val="0"/>
        </w:rPr>
        <w:t xml:space="preserve"> Presence of epicanthic folds, double eyelids, or ptosis (drooping eyelid).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Eyebrows:</w:t>
      </w:r>
      <w:r w:rsidDel="00000000" w:rsidR="00000000" w:rsidRPr="00000000">
        <w:rPr>
          <w:rtl w:val="0"/>
        </w:rPr>
        <w:t xml:space="preserve"> Density, thickness, arch height, length, straightness, or presence of a synophrys (unibrow).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Nose: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Bridge Shape:</w:t>
      </w:r>
      <w:r w:rsidDel="00000000" w:rsidR="00000000" w:rsidRPr="00000000">
        <w:rPr>
          <w:rtl w:val="0"/>
        </w:rPr>
        <w:t xml:space="preserve"> Straight, Roman (convex/hooked), button, snub, aquiline, or concave (tuted).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Nostril and Tip Shape:</w:t>
      </w:r>
      <w:r w:rsidDel="00000000" w:rsidR="00000000" w:rsidRPr="00000000">
        <w:rPr>
          <w:rtl w:val="0"/>
        </w:rPr>
        <w:t xml:space="preserve"> Flared, pinched, bulbous, upturned, or drooping.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Mouth and Lips: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Lip Fullness:</w:t>
      </w:r>
      <w:r w:rsidDel="00000000" w:rsidR="00000000" w:rsidRPr="00000000">
        <w:rPr>
          <w:rtl w:val="0"/>
        </w:rPr>
        <w:t xml:space="preserve"> Full, thin, asymmetrical, downturned, or upturned corners.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Philtrum:</w:t>
      </w:r>
      <w:r w:rsidDel="00000000" w:rsidR="00000000" w:rsidRPr="00000000">
        <w:rPr>
          <w:rtl w:val="0"/>
        </w:rPr>
        <w:t xml:space="preserve"> Deep, shallow, or smooth median cleft above the upper lip.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Free lobes or attached/soldered lobes.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Prominent/protruding, flat, presence of Darwin’s tubercle, or earlobe creases.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8i6qgdctg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Hair Characteristics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Scalp Hair: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Texture:</w:t>
      </w:r>
      <w:r w:rsidDel="00000000" w:rsidR="00000000" w:rsidRPr="00000000">
        <w:rPr>
          <w:rtl w:val="0"/>
        </w:rPr>
        <w:t xml:space="preserve"> Straight, wavy, curly, or coily/kinky.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Black, dark brown, light brown/chestnut, blonde, red, auburn, gray, white, or dyed variations.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Density and Growth:</w:t>
      </w:r>
      <w:r w:rsidDel="00000000" w:rsidR="00000000" w:rsidRPr="00000000">
        <w:rPr>
          <w:rtl w:val="0"/>
        </w:rPr>
        <w:t xml:space="preserve"> Fine, medium, thick/coarse, receding hairline, balding patterns (alopecia), or widow's peak.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and Body Hair: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Density:</w:t>
      </w:r>
      <w:r w:rsidDel="00000000" w:rsidR="00000000" w:rsidRPr="00000000">
        <w:rPr>
          <w:rtl w:val="0"/>
        </w:rPr>
        <w:t xml:space="preserve"> Sparse, moderate, or heavy body hair distribution.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Facial Hair Capability:</w:t>
      </w:r>
      <w:r w:rsidDel="00000000" w:rsidR="00000000" w:rsidRPr="00000000">
        <w:rPr>
          <w:rtl w:val="0"/>
        </w:rPr>
        <w:t xml:space="preserve"> Full beard growth, patchy growth, mustache-only, or clean-shaven capability.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lzcbk6eco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Skin, Complexion, and Dermal Markers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Tone and Undertone: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Pigmentation Range:</w:t>
      </w:r>
      <w:r w:rsidDel="00000000" w:rsidR="00000000" w:rsidRPr="00000000">
        <w:rPr>
          <w:rtl w:val="0"/>
        </w:rPr>
        <w:t xml:space="preserve"> Very fair, fair, medium, olive, tan, dark brown, or deep hyperpigmented tones.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Undertones:</w:t>
      </w:r>
      <w:r w:rsidDel="00000000" w:rsidR="00000000" w:rsidRPr="00000000">
        <w:rPr>
          <w:rtl w:val="0"/>
        </w:rPr>
        <w:t xml:space="preserve"> Cool (pink/blue), warm (yellow/peach), or neutral.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Dermal Features and Markings: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Texture:</w:t>
      </w:r>
      <w:r w:rsidDel="00000000" w:rsidR="00000000" w:rsidRPr="00000000">
        <w:rPr>
          <w:rtl w:val="0"/>
        </w:rPr>
        <w:t xml:space="preserve"> Smooth, dry, oily, combination, or scarred.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Markings:</w:t>
      </w:r>
      <w:r w:rsidDel="00000000" w:rsidR="00000000" w:rsidRPr="00000000">
        <w:rPr>
          <w:rtl w:val="0"/>
        </w:rPr>
        <w:t xml:space="preserve"> Freckles, moles (nevi), birthmarks (café-au-lait spots, port-wine stains), stretch marks (striae), or tattoos/piercings.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Dermatoglyphics: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Fingerprints:</w:t>
      </w:r>
      <w:r w:rsidDel="00000000" w:rsidR="00000000" w:rsidRPr="00000000">
        <w:rPr>
          <w:rtl w:val="0"/>
        </w:rPr>
        <w:t xml:space="preserve"> Loop, whorl, or arch friction ridge patterns.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v6q8z110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Body Build, Stature, and Proportions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 and Stature: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Overall Measurement:</w:t>
      </w:r>
      <w:r w:rsidDel="00000000" w:rsidR="00000000" w:rsidRPr="00000000">
        <w:rPr>
          <w:rtl w:val="0"/>
        </w:rPr>
        <w:t xml:space="preserve"> Short, average, or tall relative to demographic baselines.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Habitus / Somatotype: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Ectomorphic:</w:t>
      </w:r>
      <w:r w:rsidDel="00000000" w:rsidR="00000000" w:rsidRPr="00000000">
        <w:rPr>
          <w:rtl w:val="0"/>
        </w:rPr>
        <w:t xml:space="preserve"> Lean, slender, narrow frame with minimal body fat and muscle.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Mesomorphic:</w:t>
      </w:r>
      <w:r w:rsidDel="00000000" w:rsidR="00000000" w:rsidRPr="00000000">
        <w:rPr>
          <w:rtl w:val="0"/>
        </w:rPr>
        <w:t xml:space="preserve"> Muscular, athletic, well-defined frame with broad shoulders and narrow waist.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Endomorphic:</w:t>
      </w:r>
      <w:r w:rsidDel="00000000" w:rsidR="00000000" w:rsidRPr="00000000">
        <w:rPr>
          <w:rtl w:val="0"/>
        </w:rPr>
        <w:t xml:space="preserve"> Soft, rounder frame with a higher tendency to store body fat.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Skeletal Proportions: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Torso-to-Leg Ratio:</w:t>
      </w:r>
      <w:r w:rsidDel="00000000" w:rsidR="00000000" w:rsidRPr="00000000">
        <w:rPr>
          <w:rtl w:val="0"/>
        </w:rPr>
        <w:t xml:space="preserve"> Long torso with shorter legs versus short torso with long legs.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Bi-acromial to Bi-iliac Breadth:</w:t>
      </w:r>
      <w:r w:rsidDel="00000000" w:rsidR="00000000" w:rsidRPr="00000000">
        <w:rPr>
          <w:rtl w:val="0"/>
        </w:rPr>
        <w:t xml:space="preserve"> Shoulder width relative to hip width.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eymsosci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Distinctive and Secondary Physical Traits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Dental Characteristics: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Straight, crowded, spaced, overbite, underbite, or crossbite.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Tooth Morphology:</w:t>
      </w:r>
      <w:r w:rsidDel="00000000" w:rsidR="00000000" w:rsidRPr="00000000">
        <w:rPr>
          <w:rtl w:val="0"/>
        </w:rPr>
        <w:t xml:space="preserve"> Shovel-shaped incisors, prominent canines, diastema (gap between front teeth), or missing/extra teeth.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and Foot Features: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Finger Proportions:</w:t>
      </w:r>
      <w:r w:rsidDel="00000000" w:rsidR="00000000" w:rsidRPr="00000000">
        <w:rPr>
          <w:rtl w:val="0"/>
        </w:rPr>
        <w:t xml:space="preserve"> Relative length of digits (e.g., index finger vs. ring finger length ratios).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Nail Shape:</w:t>
      </w:r>
      <w:r w:rsidDel="00000000" w:rsidR="00000000" w:rsidRPr="00000000">
        <w:rPr>
          <w:rtl w:val="0"/>
        </w:rPr>
        <w:t xml:space="preserve"> Flat, curved, wide, narrow, brittle, or clubbed.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 Type:</w:t>
      </w:r>
      <w:r w:rsidDel="00000000" w:rsidR="00000000" w:rsidRPr="00000000">
        <w:rPr>
          <w:rtl w:val="0"/>
        </w:rPr>
        <w:t xml:space="preserve"> High arch, neutral arch, or flat feet (pes planus).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Vascular and Musculoskeletal Visibility: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Vein Prominence:</w:t>
      </w:r>
      <w:r w:rsidDel="00000000" w:rsidR="00000000" w:rsidRPr="00000000">
        <w:rPr>
          <w:rtl w:val="0"/>
        </w:rPr>
        <w:t xml:space="preserve"> Visible superficial veins on hands, forearms, or temples.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Muscle Definition:</w:t>
      </w:r>
      <w:r w:rsidDel="00000000" w:rsidR="00000000" w:rsidRPr="00000000">
        <w:rPr>
          <w:rtl w:val="0"/>
        </w:rPr>
        <w:t xml:space="preserve"> Vacularity, natural muscle tone, or tendon prominence (e.g., palmaris longus tendon presence).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