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Physical Traits of a Person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People can possess a wide variety of physical traits that contribute to their unique appearance and physiological makeup. These traits are generally categorized into distinct visible and biological characteristics: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Facial Features:</w:t>
      </w:r>
      <w:r w:rsidDel="00000000" w:rsidR="00000000" w:rsidRPr="00000000">
        <w:rPr>
          <w:rtl w:val="0"/>
        </w:rPr>
        <w:t xml:space="preserve"> Distinct elements of the face, including eye color, shape, and size; nose shape and bridge height; lip thickness; jawline structure; cheekbone prominence; and earlobe attachment (attached versus detached).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Hair Characteristics:</w:t>
      </w:r>
      <w:r w:rsidDel="00000000" w:rsidR="00000000" w:rsidRPr="00000000">
        <w:rPr>
          <w:rtl w:val="0"/>
        </w:rPr>
        <w:t xml:space="preserve"> Natural hair color (such as blonde, brown, black, red, or gray); hair texture (straight, wavy, curly, or coily); hair thickness and density; and patterns of hair growth or hair loss.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Body Build and Stature:</w:t>
      </w:r>
      <w:r w:rsidDel="00000000" w:rsidR="00000000" w:rsidRPr="00000000">
        <w:rPr>
          <w:rtl w:val="0"/>
        </w:rPr>
        <w:t xml:space="preserve"> Overall skeletal structure, including height; body frame (ectomorph, mesomorph, or endomorph); shoulder breadth; hip-to-waist proportions; and overall muscle mass distribution.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Skin Characteristics:</w:t>
      </w:r>
      <w:r w:rsidDel="00000000" w:rsidR="00000000" w:rsidRPr="00000000">
        <w:rPr>
          <w:rtl w:val="0"/>
        </w:rPr>
        <w:t xml:space="preserve"> Natural skin tone and pigmentation; undertones (warm, cool, or neutral); skin texture; freckles, moles, or birthmarks; and the skin's natural response to sunlight (such as tanning or burning).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Physiological and Sensory Traits:</w:t>
      </w:r>
      <w:r w:rsidDel="00000000" w:rsidR="00000000" w:rsidRPr="00000000">
        <w:rPr>
          <w:rtl w:val="0"/>
        </w:rPr>
        <w:t xml:space="preserve"> Inherited biological characteristics such as blood type; handedness (right-handed, left-handed, or ambidextrous); the ability to roll one's tongue; natural vocal pitch and timbre; and sensory traits like color vision variations.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