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6993f234ceac4070" /><Relationship Type="http://schemas.openxmlformats.org/package/2006/relationships/metadata/core-properties" Target="/package/services/metadata/core-properties/2dbda0a2992c43d18ce51bd2d2fb2b18.psmdcp" Id="R83c94783534e4e7e" /></Relationships>
</file>

<file path=word/document.xml><?xml version="1.0" encoding="utf-8"?>
<w:document xmlns:w="http://schemas.openxmlformats.org/wordprocessingml/2006/main">
  <w:body>
    <w:p>
      <w:pPr>
        <w:pStyle w:val="Title"/>
      </w:pPr>
      <w:r>
        <w:t>Cross‑Company Innovation Proposals</w:t>
      </w:r>
    </w:p>
    <w:p>
      <w:pPr>
        <w:pStyle w:val="heading1"/>
      </w:pPr>
      <w:bookmarkStart w:name="cross_company_innovation_proposals" w:id="1"/>
      <w:r>
        <w:t>Cross-Company Innovation Proposals</w:t>
      </w:r>
      <w:bookmarkEnd w:id="1"/>
    </w:p>
    <w:p>
      <w:r>
        <w:t xml:space="preserve">This document outlines </w:t>
      </w:r>
      <w:r>
        <w:rPr>
          <w:b/>
        </w:rPr>
        <w:t>joint innovation projects</w:t>
      </w:r>
      <w:r>
        <w:t xml:space="preserve"> that combine the strengths of Threadbourne, Techne, and Metis Werks. Each proposal is grounded in the real equipment and capabilities of the three companies and is designed to push the fashion, textile, and beauty/fragrance industries forward.</w:t>
      </w:r>
    </w:p>
    <w:p>
      <w:r>
        <w:pict>
          <v:rect xmlns:o="urn:schemas-microsoft-com:office:office" xmlns:v="urn:schemas-microsoft-com:vml" style="height:.05pt;mso-width-percent:1000" o:hr="true" o:hrstd="true" o:hralign="center" fillcolor="A0A0A0" stroked="false"/>
        </w:pict>
      </w:r>
    </w:p>
    <w:p>
      <w:pPr>
        <w:pStyle w:val="heading2"/>
      </w:pPr>
      <w:bookmarkStart w:name="h_1_autonomous_material_flow_spine" w:id="2"/>
      <w:r>
        <w:t>1. Autonomous Material Flow Spine</w:t>
      </w:r>
      <w:bookmarkEnd w:id="2"/>
    </w:p>
    <w:p>
      <w:r>
        <w:rPr>
          <w:b/>
        </w:rPr>
        <w:t>Objective:</w:t>
      </w:r>
      <w:r>
        <w:t xml:space="preserve"> Replace all manual material movement with a unified robotic transport system.</w:t>
      </w:r>
    </w:p>
    <w:p>
      <w:pPr>
        <w:pStyle w:val="heading3"/>
      </w:pPr>
      <w:bookmarkStart w:name="components" w:id="3"/>
      <w:r>
        <w:t>Components</w:t>
      </w:r>
      <w:bookmarkEnd w:id="3"/>
    </w:p>
    <w:p>
      <w:pPr>
        <w:pStyle w:val="ListParagraph"/>
        <w:numPr>
          <w:ilvl w:val="0"/>
          <w:numId w:val="1"/>
        </w:numPr>
      </w:pPr>
      <w:r>
        <w:rPr>
          <w:b/>
        </w:rPr>
        <w:t>Threadbourne:</w:t>
      </w:r>
      <w:r>
        <w:t xml:space="preserve"> Autonomous mobile robots, optical navigation, bundle-handling arms.</w:t>
      </w:r>
    </w:p>
    <w:p>
      <w:pPr>
        <w:pStyle w:val="ListParagraph"/>
        <w:numPr>
          <w:ilvl w:val="0"/>
          <w:numId w:val="1"/>
        </w:numPr>
      </w:pPr>
      <w:r>
        <w:rPr>
          <w:b/>
        </w:rPr>
        <w:t>Techne:</w:t>
      </w:r>
      <w:r>
        <w:t xml:space="preserve"> Conveyor logic, machine-to-robot communication protocols.</w:t>
      </w:r>
    </w:p>
    <w:p>
      <w:pPr>
        <w:pStyle w:val="ListParagraph"/>
        <w:numPr>
          <w:ilvl w:val="0"/>
          <w:numId w:val="1"/>
        </w:numPr>
      </w:pPr>
      <w:r>
        <w:rPr>
          <w:b/>
        </w:rPr>
        <w:t>Metis:</w:t>
      </w:r>
      <w:r>
        <w:t xml:space="preserve"> Workflow mapping, floor-to-floor routing, safety integration.</w:t>
      </w:r>
    </w:p>
    <w:p>
      <w:pPr>
        <w:pStyle w:val="heading3"/>
      </w:pPr>
      <w:bookmarkStart w:name="outcome" w:id="4"/>
      <w:r>
        <w:t>Outcome</w:t>
      </w:r>
      <w:bookmarkEnd w:id="4"/>
    </w:p>
    <w:p>
      <w:r>
        <w:t>A continuous transport “spine” that moves fiber → yarn → fabric → cut pieces → sewn goods → finishing → packaging without human transport labor.</w:t>
      </w:r>
    </w:p>
    <w:p>
      <w:r>
        <w:pict>
          <v:rect xmlns:o="urn:schemas-microsoft-com:office:office" xmlns:v="urn:schemas-microsoft-com:vml" style="height:.05pt;mso-width-percent:1000" o:hr="true" o:hrstd="true" o:hralign="center" fillcolor="A0A0A0" stroked="false"/>
        </w:pict>
      </w:r>
    </w:p>
    <w:p>
      <w:pPr>
        <w:pStyle w:val="heading2"/>
      </w:pPr>
      <w:bookmarkStart w:name="h_2_adaptive_loom_platform" w:id="5"/>
      <w:r>
        <w:t>2. Adaptive Loom Platform</w:t>
      </w:r>
      <w:bookmarkEnd w:id="5"/>
    </w:p>
    <w:p>
      <w:r>
        <w:rPr>
          <w:b/>
        </w:rPr>
        <w:t>Objective:</w:t>
      </w:r>
      <w:r>
        <w:t xml:space="preserve"> Create a next-generation loom that produces responsive, intelligent textiles.</w:t>
      </w:r>
    </w:p>
    <w:p>
      <w:pPr>
        <w:pStyle w:val="heading3"/>
      </w:pPr>
      <w:bookmarkStart w:name="components_2" w:id="6"/>
      <w:r>
        <w:t>Components</w:t>
      </w:r>
      <w:bookmarkEnd w:id="6"/>
    </w:p>
    <w:p>
      <w:pPr>
        <w:pStyle w:val="ListParagraph"/>
        <w:numPr>
          <w:ilvl w:val="0"/>
          <w:numId w:val="2"/>
        </w:numPr>
      </w:pPr>
      <w:r>
        <w:rPr>
          <w:b/>
        </w:rPr>
        <w:t>Threadbourne:</w:t>
      </w:r>
      <w:r>
        <w:t xml:space="preserve"> "Living fabric" sensors embedded in warp/weft.</w:t>
      </w:r>
    </w:p>
    <w:p>
      <w:pPr>
        <w:pStyle w:val="ListParagraph"/>
        <w:numPr>
          <w:ilvl w:val="0"/>
          <w:numId w:val="2"/>
        </w:numPr>
      </w:pPr>
      <w:r>
        <w:rPr>
          <w:b/>
        </w:rPr>
        <w:t>Techne:</w:t>
      </w:r>
      <w:r>
        <w:t xml:space="preserve"> High-efficiency loom chassis with digital jacquard control.</w:t>
      </w:r>
    </w:p>
    <w:p>
      <w:pPr>
        <w:pStyle w:val="ListParagraph"/>
        <w:numPr>
          <w:ilvl w:val="0"/>
          <w:numId w:val="2"/>
        </w:numPr>
      </w:pPr>
      <w:r>
        <w:rPr>
          <w:b/>
        </w:rPr>
        <w:t>Metis:</w:t>
      </w:r>
      <w:r>
        <w:t xml:space="preserve"> Real production environment for testing new weave behaviors.</w:t>
      </w:r>
    </w:p>
    <w:p>
      <w:pPr>
        <w:pStyle w:val="heading3"/>
      </w:pPr>
      <w:bookmarkStart w:name="outcome_2" w:id="7"/>
      <w:r>
        <w:t>Outcome</w:t>
      </w:r>
      <w:bookmarkEnd w:id="7"/>
    </w:p>
    <w:p>
      <w:r>
        <w:t>A loom that adjusts tension, pattern, and fiber behavior dynamically, enabling fabrics that respond to climate, movement, or stress.</w:t>
      </w:r>
    </w:p>
    <w:p>
      <w:r>
        <w:pict>
          <v:rect xmlns:o="urn:schemas-microsoft-com:office:office" xmlns:v="urn:schemas-microsoft-com:vml" style="height:.05pt;mso-width-percent:1000" o:hr="true" o:hrstd="true" o:hralign="center" fillcolor="A0A0A0" stroked="false"/>
        </w:pict>
      </w:r>
    </w:p>
    <w:p>
      <w:pPr>
        <w:pStyle w:val="heading2"/>
      </w:pPr>
      <w:bookmarkStart w:name="h_3_unified_optical_qc_system" w:id="8"/>
      <w:r>
        <w:t>3. Unified Optical QC System</w:t>
      </w:r>
      <w:bookmarkEnd w:id="8"/>
    </w:p>
    <w:p>
      <w:r>
        <w:rPr>
          <w:b/>
        </w:rPr>
        <w:t>Objective:</w:t>
      </w:r>
      <w:r>
        <w:t xml:space="preserve"> Replace fragmented QC with a single optical-AI pipeline.</w:t>
      </w:r>
    </w:p>
    <w:p>
      <w:pPr>
        <w:pStyle w:val="heading3"/>
      </w:pPr>
      <w:bookmarkStart w:name="components_3" w:id="9"/>
      <w:r>
        <w:t>Components</w:t>
      </w:r>
      <w:bookmarkEnd w:id="9"/>
    </w:p>
    <w:p>
      <w:pPr>
        <w:pStyle w:val="ListParagraph"/>
        <w:numPr>
          <w:ilvl w:val="0"/>
          <w:numId w:val="3"/>
        </w:numPr>
      </w:pPr>
      <w:r>
        <w:rPr>
          <w:b/>
        </w:rPr>
        <w:t>Threadbourne:</w:t>
      </w:r>
      <w:r>
        <w:t xml:space="preserve"> High-resolution defect-mapping cameras and AI.</w:t>
      </w:r>
    </w:p>
    <w:p>
      <w:pPr>
        <w:pStyle w:val="ListParagraph"/>
        <w:numPr>
          <w:ilvl w:val="0"/>
          <w:numId w:val="3"/>
        </w:numPr>
      </w:pPr>
      <w:r>
        <w:rPr>
          <w:b/>
        </w:rPr>
        <w:t>Techne:</w:t>
      </w:r>
      <w:r>
        <w:t xml:space="preserve"> Integration with machine controls for real-time correction.</w:t>
      </w:r>
    </w:p>
    <w:p>
      <w:pPr>
        <w:pStyle w:val="ListParagraph"/>
        <w:numPr>
          <w:ilvl w:val="0"/>
          <w:numId w:val="3"/>
        </w:numPr>
      </w:pPr>
      <w:r>
        <w:rPr>
          <w:b/>
        </w:rPr>
        <w:t>Metis:</w:t>
      </w:r>
      <w:r>
        <w:t xml:space="preserve"> QC standards, defect libraries, workflow integration.</w:t>
      </w:r>
    </w:p>
    <w:p>
      <w:pPr>
        <w:pStyle w:val="heading3"/>
      </w:pPr>
      <w:bookmarkStart w:name="outcome_3" w:id="10"/>
      <w:r>
        <w:t>Outcome</w:t>
      </w:r>
      <w:bookmarkEnd w:id="10"/>
    </w:p>
    <w:p>
      <w:r>
        <w:t>A QC system that catches defects at the moment they occur, not at the end of production.</w:t>
      </w:r>
    </w:p>
    <w:p>
      <w:r>
        <w:pict>
          <v:rect xmlns:o="urn:schemas-microsoft-com:office:office" xmlns:v="urn:schemas-microsoft-com:vml" style="height:.05pt;mso-width-percent:1000" o:hr="true" o:hrstd="true" o:hralign="center" fillcolor="A0A0A0" stroked="false"/>
        </w:pict>
      </w:r>
    </w:p>
    <w:p>
      <w:pPr>
        <w:pStyle w:val="heading2"/>
      </w:pPr>
      <w:bookmarkStart w:name="h_4_robotic_cut_sew_cells" w:id="11"/>
      <w:r>
        <w:t>4. Robotic Cut-Sew Cells</w:t>
      </w:r>
      <w:bookmarkEnd w:id="11"/>
    </w:p>
    <w:p>
      <w:r>
        <w:rPr>
          <w:b/>
        </w:rPr>
        <w:t>Objective:</w:t>
      </w:r>
      <w:r>
        <w:t xml:space="preserve"> Create modular robotic cells that combine cutting, sewing, and finishing.</w:t>
      </w:r>
    </w:p>
    <w:p>
      <w:pPr>
        <w:pStyle w:val="heading3"/>
      </w:pPr>
      <w:bookmarkStart w:name="components_4" w:id="12"/>
      <w:r>
        <w:t>Components</w:t>
      </w:r>
      <w:bookmarkEnd w:id="12"/>
    </w:p>
    <w:p>
      <w:pPr>
        <w:pStyle w:val="ListParagraph"/>
        <w:numPr>
          <w:ilvl w:val="0"/>
          <w:numId w:val="4"/>
        </w:numPr>
      </w:pPr>
      <w:r>
        <w:rPr>
          <w:b/>
        </w:rPr>
        <w:t>Threadbourne:</w:t>
      </w:r>
      <w:r>
        <w:t xml:space="preserve"> Sewing arms, vision-guided cutters.</w:t>
      </w:r>
    </w:p>
    <w:p>
      <w:pPr>
        <w:pStyle w:val="ListParagraph"/>
        <w:numPr>
          <w:ilvl w:val="0"/>
          <w:numId w:val="4"/>
        </w:numPr>
      </w:pPr>
      <w:r>
        <w:rPr>
          <w:b/>
        </w:rPr>
        <w:t>Techne:</w:t>
      </w:r>
      <w:r>
        <w:t xml:space="preserve"> Adaptive stitch heads for knits/wovens.</w:t>
      </w:r>
    </w:p>
    <w:p>
      <w:pPr>
        <w:pStyle w:val="ListParagraph"/>
        <w:numPr>
          <w:ilvl w:val="0"/>
          <w:numId w:val="4"/>
        </w:numPr>
      </w:pPr>
      <w:r>
        <w:rPr>
          <w:b/>
        </w:rPr>
        <w:t>Metis:</w:t>
      </w:r>
      <w:r>
        <w:t xml:space="preserve"> Line balancing, operator training, throughput testing.</w:t>
      </w:r>
    </w:p>
    <w:p>
      <w:pPr>
        <w:pStyle w:val="heading3"/>
      </w:pPr>
      <w:bookmarkStart w:name="outcome_4" w:id="13"/>
      <w:r>
        <w:t>Outcome</w:t>
      </w:r>
      <w:bookmarkEnd w:id="13"/>
    </w:p>
    <w:p>
      <w:r>
        <w:t>Cells that can be reconfigured for shirts, dresses, sportswear, denim, or uniforms, reducing changeover time from hours to minutes.</w:t>
      </w:r>
    </w:p>
    <w:p>
      <w:r>
        <w:pict>
          <v:rect xmlns:o="urn:schemas-microsoft-com:office:office" xmlns:v="urn:schemas-microsoft-com:vml" style="height:.05pt;mso-width-percent:1000" o:hr="true" o:hrstd="true" o:hralign="center" fillcolor="A0A0A0" stroked="false"/>
        </w:pict>
      </w:r>
    </w:p>
    <w:p>
      <w:pPr>
        <w:pStyle w:val="heading2"/>
      </w:pPr>
      <w:bookmarkStart w:name="h_5_autonomous_dyehouse" w:id="14"/>
      <w:r>
        <w:t>5. Autonomous Dyehouse</w:t>
      </w:r>
      <w:bookmarkEnd w:id="14"/>
    </w:p>
    <w:p>
      <w:r>
        <w:rPr>
          <w:b/>
        </w:rPr>
        <w:t>Objective:</w:t>
      </w:r>
      <w:r>
        <w:t xml:space="preserve"> Build a fully robotic dyeing and finishing environment.</w:t>
      </w:r>
    </w:p>
    <w:p>
      <w:pPr>
        <w:pStyle w:val="heading3"/>
      </w:pPr>
      <w:bookmarkStart w:name="components_5" w:id="15"/>
      <w:r>
        <w:t>Components</w:t>
      </w:r>
      <w:bookmarkEnd w:id="15"/>
    </w:p>
    <w:p>
      <w:pPr>
        <w:pStyle w:val="ListParagraph"/>
        <w:numPr>
          <w:ilvl w:val="0"/>
          <w:numId w:val="5"/>
        </w:numPr>
      </w:pPr>
      <w:r>
        <w:rPr>
          <w:b/>
        </w:rPr>
        <w:t>Threadbourne:</w:t>
      </w:r>
      <w:r>
        <w:t xml:space="preserve"> Robotic loading/unloading, color-uniformity AI.</w:t>
      </w:r>
    </w:p>
    <w:p>
      <w:pPr>
        <w:pStyle w:val="ListParagraph"/>
        <w:numPr>
          <w:ilvl w:val="0"/>
          <w:numId w:val="5"/>
        </w:numPr>
      </w:pPr>
      <w:r>
        <w:rPr>
          <w:b/>
        </w:rPr>
        <w:t>Techne:</w:t>
      </w:r>
      <w:r>
        <w:t xml:space="preserve"> Chemical dosing automation, thermal-profile control.</w:t>
      </w:r>
    </w:p>
    <w:p>
      <w:pPr>
        <w:pStyle w:val="ListParagraph"/>
        <w:numPr>
          <w:ilvl w:val="0"/>
          <w:numId w:val="5"/>
        </w:numPr>
      </w:pPr>
      <w:r>
        <w:rPr>
          <w:b/>
        </w:rPr>
        <w:t>Metis:</w:t>
      </w:r>
      <w:r>
        <w:t xml:space="preserve"> Dyehouse process data and compliance requirements.</w:t>
      </w:r>
    </w:p>
    <w:p>
      <w:pPr>
        <w:pStyle w:val="heading3"/>
      </w:pPr>
      <w:bookmarkStart w:name="outcome_5" w:id="16"/>
      <w:r>
        <w:t>Outcome</w:t>
      </w:r>
      <w:bookmarkEnd w:id="16"/>
    </w:p>
    <w:p>
      <w:r>
        <w:t>Perfect color consistency, reduced chemical waste, and safer working conditions.</w:t>
      </w:r>
    </w:p>
    <w:p>
      <w:r>
        <w:pict>
          <v:rect xmlns:o="urn:schemas-microsoft-com:office:office" xmlns:v="urn:schemas-microsoft-com:vml" style="height:.05pt;mso-width-percent:1000" o:hr="true" o:hrstd="true" o:hralign="center" fillcolor="A0A0A0" stroked="false"/>
        </w:pict>
      </w:r>
    </w:p>
    <w:p>
      <w:pPr>
        <w:pStyle w:val="heading2"/>
      </w:pPr>
      <w:bookmarkStart w:name="h_6_smart_footwear_assembly_line" w:id="17"/>
      <w:r>
        <w:t>6. Smart Footwear Assembly Line</w:t>
      </w:r>
      <w:bookmarkEnd w:id="17"/>
    </w:p>
    <w:p>
      <w:r>
        <w:rPr>
          <w:b/>
        </w:rPr>
        <w:t>Objective:</w:t>
      </w:r>
      <w:r>
        <w:t xml:space="preserve"> Automate footwear production from cutting to finishing.</w:t>
      </w:r>
    </w:p>
    <w:p>
      <w:pPr>
        <w:pStyle w:val="heading3"/>
      </w:pPr>
      <w:bookmarkStart w:name="components_6" w:id="18"/>
      <w:r>
        <w:t>Components</w:t>
      </w:r>
      <w:bookmarkEnd w:id="18"/>
    </w:p>
    <w:p>
      <w:pPr>
        <w:pStyle w:val="ListParagraph"/>
        <w:numPr>
          <w:ilvl w:val="0"/>
          <w:numId w:val="6"/>
        </w:numPr>
      </w:pPr>
      <w:r>
        <w:rPr>
          <w:b/>
        </w:rPr>
        <w:t>Threadbourne:</w:t>
      </w:r>
      <w:r>
        <w:t xml:space="preserve"> Robotic stitching and adhesive application.</w:t>
      </w:r>
    </w:p>
    <w:p>
      <w:pPr>
        <w:pStyle w:val="ListParagraph"/>
        <w:numPr>
          <w:ilvl w:val="0"/>
          <w:numId w:val="6"/>
        </w:numPr>
      </w:pPr>
      <w:r>
        <w:rPr>
          <w:b/>
        </w:rPr>
        <w:t>Techne:</w:t>
      </w:r>
      <w:r>
        <w:t xml:space="preserve"> Precision tooling, pressure-mapping sole presses.</w:t>
      </w:r>
    </w:p>
    <w:p>
      <w:pPr>
        <w:pStyle w:val="ListParagraph"/>
        <w:numPr>
          <w:ilvl w:val="0"/>
          <w:numId w:val="6"/>
        </w:numPr>
      </w:pPr>
      <w:r>
        <w:rPr>
          <w:b/>
        </w:rPr>
        <w:t>Metis:</w:t>
      </w:r>
      <w:r>
        <w:t xml:space="preserve"> Footwear workflow and product diversity.</w:t>
      </w:r>
    </w:p>
    <w:p>
      <w:pPr>
        <w:pStyle w:val="heading3"/>
      </w:pPr>
      <w:bookmarkStart w:name="outcome_6" w:id="19"/>
      <w:r>
        <w:t>Outcome</w:t>
      </w:r>
      <w:bookmarkEnd w:id="19"/>
    </w:p>
    <w:p>
      <w:r>
        <w:t>Consistent fit, reduced defects, and rapid prototyping of new footwear designs.</w:t>
      </w:r>
    </w:p>
    <w:p>
      <w:r>
        <w:pict>
          <v:rect xmlns:o="urn:schemas-microsoft-com:office:office" xmlns:v="urn:schemas-microsoft-com:vml" style="height:.05pt;mso-width-percent:1000" o:hr="true" o:hrstd="true" o:hralign="center" fillcolor="A0A0A0" stroked="false"/>
        </w:pict>
      </w:r>
    </w:p>
    <w:p>
      <w:pPr>
        <w:pStyle w:val="heading2"/>
      </w:pPr>
      <w:bookmarkStart w:name="h_7_micro_robotics_for_accessories" w:id="20"/>
      <w:r>
        <w:t>7. Micro-Robotics for Accessories</w:t>
      </w:r>
      <w:bookmarkEnd w:id="20"/>
    </w:p>
    <w:p>
      <w:r>
        <w:rPr>
          <w:b/>
        </w:rPr>
        <w:t>Objective:</w:t>
      </w:r>
      <w:r>
        <w:t xml:space="preserve"> Automate fine-motor accessory production.</w:t>
      </w:r>
    </w:p>
    <w:p>
      <w:pPr>
        <w:pStyle w:val="heading3"/>
      </w:pPr>
      <w:bookmarkStart w:name="components_7" w:id="21"/>
      <w:r>
        <w:t>Components</w:t>
      </w:r>
      <w:bookmarkEnd w:id="21"/>
    </w:p>
    <w:p>
      <w:pPr>
        <w:pStyle w:val="ListParagraph"/>
        <w:numPr>
          <w:ilvl w:val="0"/>
          <w:numId w:val="7"/>
        </w:numPr>
      </w:pPr>
      <w:r>
        <w:rPr>
          <w:b/>
        </w:rPr>
        <w:t>Threadbourne:</w:t>
      </w:r>
      <w:r>
        <w:t xml:space="preserve"> Micro-robotic manipulators.</w:t>
      </w:r>
    </w:p>
    <w:p>
      <w:pPr>
        <w:pStyle w:val="ListParagraph"/>
        <w:numPr>
          <w:ilvl w:val="0"/>
          <w:numId w:val="7"/>
        </w:numPr>
      </w:pPr>
      <w:r>
        <w:rPr>
          <w:b/>
        </w:rPr>
        <w:t>Techne:</w:t>
      </w:r>
      <w:r>
        <w:t xml:space="preserve"> Leather-specific automation modules.</w:t>
      </w:r>
    </w:p>
    <w:p>
      <w:pPr>
        <w:pStyle w:val="ListParagraph"/>
        <w:numPr>
          <w:ilvl w:val="0"/>
          <w:numId w:val="7"/>
        </w:numPr>
      </w:pPr>
      <w:r>
        <w:rPr>
          <w:b/>
        </w:rPr>
        <w:t>Metis:</w:t>
      </w:r>
      <w:r>
        <w:t xml:space="preserve"> High-mix accessory production environment.</w:t>
      </w:r>
    </w:p>
    <w:p>
      <w:pPr>
        <w:pStyle w:val="heading3"/>
      </w:pPr>
      <w:bookmarkStart w:name="outcome_7" w:id="22"/>
      <w:r>
        <w:t>Outcome</w:t>
      </w:r>
      <w:bookmarkEnd w:id="22"/>
    </w:p>
    <w:p>
      <w:r>
        <w:t>Precision assembly with fewer defects and faster turnaround.</w:t>
      </w:r>
    </w:p>
    <w:p>
      <w:r>
        <w:pict>
          <v:rect xmlns:o="urn:schemas-microsoft-com:office:office" xmlns:v="urn:schemas-microsoft-com:vml" style="height:.05pt;mso-width-percent:1000" o:hr="true" o:hrstd="true" o:hralign="center" fillcolor="A0A0A0" stroked="false"/>
        </w:pict>
      </w:r>
    </w:p>
    <w:p>
      <w:pPr>
        <w:pStyle w:val="heading2"/>
      </w:pPr>
      <w:bookmarkStart w:name="h_8_autonomous_beauty_fragrance_lab" w:id="23"/>
      <w:r>
        <w:t>8. Autonomous Beauty &amp; Fragrance Lab</w:t>
      </w:r>
      <w:bookmarkEnd w:id="23"/>
    </w:p>
    <w:p>
      <w:r>
        <w:rPr>
          <w:b/>
        </w:rPr>
        <w:t>Objective:</w:t>
      </w:r>
      <w:r>
        <w:t xml:space="preserve"> Create a robotic cleanroom environment for formulation, filling, and QC.</w:t>
      </w:r>
    </w:p>
    <w:p>
      <w:pPr>
        <w:pStyle w:val="heading3"/>
      </w:pPr>
      <w:bookmarkStart w:name="components_8" w:id="24"/>
      <w:r>
        <w:t>Components</w:t>
      </w:r>
      <w:bookmarkEnd w:id="24"/>
    </w:p>
    <w:p>
      <w:pPr>
        <w:pStyle w:val="ListParagraph"/>
        <w:numPr>
          <w:ilvl w:val="0"/>
          <w:numId w:val="8"/>
        </w:numPr>
      </w:pPr>
      <w:r>
        <w:rPr>
          <w:b/>
        </w:rPr>
        <w:t>Threadbourne:</w:t>
      </w:r>
      <w:r>
        <w:t xml:space="preserve"> Robotic ingredient handling and filling.</w:t>
      </w:r>
    </w:p>
    <w:p>
      <w:pPr>
        <w:pStyle w:val="ListParagraph"/>
        <w:numPr>
          <w:ilvl w:val="0"/>
          <w:numId w:val="8"/>
        </w:numPr>
      </w:pPr>
      <w:r>
        <w:rPr>
          <w:b/>
        </w:rPr>
        <w:t>Techne:</w:t>
      </w:r>
      <w:r>
        <w:t xml:space="preserve"> Automated formulation tanks and multi-format filling systems.</w:t>
      </w:r>
    </w:p>
    <w:p>
      <w:pPr>
        <w:pStyle w:val="ListParagraph"/>
        <w:numPr>
          <w:ilvl w:val="0"/>
          <w:numId w:val="8"/>
        </w:numPr>
      </w:pPr>
      <w:r>
        <w:rPr>
          <w:b/>
        </w:rPr>
        <w:t>Metis:</w:t>
      </w:r>
      <w:r>
        <w:t xml:space="preserve"> Cleanroom operations and regulatory compliance.</w:t>
      </w:r>
    </w:p>
    <w:p>
      <w:pPr>
        <w:pStyle w:val="heading3"/>
      </w:pPr>
      <w:bookmarkStart w:name="outcome_8" w:id="25"/>
      <w:r>
        <w:t>Outcome</w:t>
      </w:r>
      <w:bookmarkEnd w:id="25"/>
    </w:p>
    <w:p>
      <w:r>
        <w:t>Higher consistency, reduced contamination risk, and faster batch cycles.</w:t>
      </w:r>
    </w:p>
    <w:p>
      <w:r>
        <w:pict>
          <v:rect xmlns:o="urn:schemas-microsoft-com:office:office" xmlns:v="urn:schemas-microsoft-com:vml" style="height:.05pt;mso-width-percent:1000" o:hr="true" o:hrstd="true" o:hralign="center" fillcolor="A0A0A0" stroked="false"/>
        </w:pict>
      </w:r>
    </w:p>
    <w:p>
      <w:pPr>
        <w:pStyle w:val="heading2"/>
      </w:pPr>
      <w:bookmarkStart w:name="h_9_worker_upskilling_academy" w:id="26"/>
      <w:r>
        <w:t>9. Worker Upskilling Academy</w:t>
      </w:r>
      <w:bookmarkEnd w:id="26"/>
    </w:p>
    <w:p>
      <w:r>
        <w:rPr>
          <w:b/>
        </w:rPr>
        <w:t>Objective:</w:t>
      </w:r>
      <w:r>
        <w:t xml:space="preserve"> Ensure workers transition into automation-era roles.</w:t>
      </w:r>
    </w:p>
    <w:p>
      <w:pPr>
        <w:pStyle w:val="heading3"/>
      </w:pPr>
      <w:bookmarkStart w:name="components_9" w:id="27"/>
      <w:r>
        <w:t>Components</w:t>
      </w:r>
      <w:bookmarkEnd w:id="27"/>
    </w:p>
    <w:p>
      <w:pPr>
        <w:pStyle w:val="ListParagraph"/>
        <w:numPr>
          <w:ilvl w:val="0"/>
          <w:numId w:val="9"/>
        </w:numPr>
      </w:pPr>
      <w:r>
        <w:rPr>
          <w:b/>
        </w:rPr>
        <w:t>Threadbourne:</w:t>
      </w:r>
      <w:r>
        <w:t xml:space="preserve"> Robotics operation curriculum.</w:t>
      </w:r>
    </w:p>
    <w:p>
      <w:pPr>
        <w:pStyle w:val="ListParagraph"/>
        <w:numPr>
          <w:ilvl w:val="0"/>
          <w:numId w:val="9"/>
        </w:numPr>
      </w:pPr>
      <w:r>
        <w:rPr>
          <w:b/>
        </w:rPr>
        <w:t>Techne:</w:t>
      </w:r>
      <w:r>
        <w:t xml:space="preserve"> Machine maintenance and digital control training.</w:t>
      </w:r>
    </w:p>
    <w:p>
      <w:pPr>
        <w:pStyle w:val="ListParagraph"/>
        <w:numPr>
          <w:ilvl w:val="0"/>
          <w:numId w:val="9"/>
        </w:numPr>
      </w:pPr>
      <w:r>
        <w:rPr>
          <w:b/>
        </w:rPr>
        <w:t>Metis:</w:t>
      </w:r>
      <w:r>
        <w:t xml:space="preserve"> Real production environment for hands-on learning.</w:t>
      </w:r>
    </w:p>
    <w:p>
      <w:pPr>
        <w:pStyle w:val="heading3"/>
      </w:pPr>
      <w:bookmarkStart w:name="outcome_9" w:id="28"/>
      <w:r>
        <w:t>Outcome</w:t>
      </w:r>
      <w:bookmarkEnd w:id="28"/>
    </w:p>
    <w:p>
      <w:r>
        <w:t>Workers evolve from machine operators to automation technicians.</w:t>
      </w:r>
    </w:p>
    <w:p>
      <w:r>
        <w:pict>
          <v:rect xmlns:o="urn:schemas-microsoft-com:office:office" xmlns:v="urn:schemas-microsoft-com:vml" style="height:.05pt;mso-width-percent:1000" o:hr="true" o:hrstd="true" o:hralign="center" fillcolor="A0A0A0" stroked="false"/>
        </w:pict>
      </w:r>
    </w:p>
    <w:p>
      <w:pPr>
        <w:pStyle w:val="heading2"/>
      </w:pPr>
      <w:bookmarkStart w:name="h_10_unified_factory_intelligence_layer" w:id="29"/>
      <w:r>
        <w:t>10. Unified Factory Intelligence Layer</w:t>
      </w:r>
      <w:bookmarkEnd w:id="29"/>
    </w:p>
    <w:p>
      <w:r>
        <w:rPr>
          <w:b/>
        </w:rPr>
        <w:t>Objective:</w:t>
      </w:r>
      <w:r>
        <w:t xml:space="preserve"> Connect all machines, robots, and QC systems into a single data layer.</w:t>
      </w:r>
    </w:p>
    <w:p>
      <w:pPr>
        <w:pStyle w:val="heading3"/>
      </w:pPr>
      <w:bookmarkStart w:name="components_10" w:id="30"/>
      <w:r>
        <w:t>Components</w:t>
      </w:r>
      <w:bookmarkEnd w:id="30"/>
    </w:p>
    <w:p>
      <w:pPr>
        <w:pStyle w:val="ListParagraph"/>
        <w:numPr>
          <w:ilvl w:val="0"/>
          <w:numId w:val="10"/>
        </w:numPr>
      </w:pPr>
      <w:r>
        <w:rPr>
          <w:b/>
        </w:rPr>
        <w:t>Threadbourne:</w:t>
      </w:r>
      <w:r>
        <w:t xml:space="preserve"> Sensor data and robotic telemetry.</w:t>
      </w:r>
    </w:p>
    <w:p>
      <w:pPr>
        <w:pStyle w:val="ListParagraph"/>
        <w:numPr>
          <w:ilvl w:val="0"/>
          <w:numId w:val="10"/>
        </w:numPr>
      </w:pPr>
      <w:r>
        <w:rPr>
          <w:b/>
        </w:rPr>
        <w:t>Techne:</w:t>
      </w:r>
      <w:r>
        <w:t xml:space="preserve"> Machine performance and automation logs.</w:t>
      </w:r>
    </w:p>
    <w:p>
      <w:pPr>
        <w:pStyle w:val="ListParagraph"/>
        <w:numPr>
          <w:ilvl w:val="0"/>
          <w:numId w:val="10"/>
        </w:numPr>
      </w:pPr>
      <w:r>
        <w:rPr>
          <w:b/>
        </w:rPr>
        <w:t>Metis:</w:t>
      </w:r>
      <w:r>
        <w:t xml:space="preserve"> Production planning, throughput, and quality data.</w:t>
      </w:r>
    </w:p>
    <w:p>
      <w:pPr>
        <w:pStyle w:val="heading3"/>
      </w:pPr>
      <w:bookmarkStart w:name="outcome_10" w:id="31"/>
      <w:r>
        <w:t>Outcome</w:t>
      </w:r>
      <w:bookmarkEnd w:id="31"/>
    </w:p>
    <w:p>
      <w:r>
        <w:t>A factory that predicts bottlenecks, optimizes energy use, and adjusts production in real time.</w:t>
      </w:r>
    </w:p>
    <w:p>
      <w:r>
        <w:pict>
          <v:rect xmlns:o="urn:schemas-microsoft-com:office:office" xmlns:v="urn:schemas-microsoft-com:vml" style="height:.05pt;mso-width-percent:1000" o:hr="true" o:hrstd="true" o:hralign="center" fillcolor="A0A0A0" stroked="false"/>
        </w:pict>
      </w:r>
    </w:p>
    <w:p>
      <w:r>
        <w:t xml:space="preserve">If you want, I can now create the </w:t>
      </w:r>
      <w:r>
        <w:rPr>
          <w:b/>
        </w:rPr>
        <w:t>Metis test-facility blueprint</w:t>
      </w:r>
      <w:r>
        <w:t xml:space="preserve"> or the </w:t>
      </w:r>
      <w:r>
        <w:rPr>
          <w:b/>
        </w:rPr>
        <w:t>full collaboration architecture</w:t>
      </w:r>
      <w:r>
        <w:t>.</w:t>
      </w:r>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abstractNum w:abstractNumId="2">
    <w:multiLevelType w:val="multilevel"/>
    <w:lvl w:ilvl="0">
      <w:start w:val="1"/>
      <w:numFmt w:val="bullet"/>
      <w:lvlText w:val=""/>
      <w:lvlJc w:val="left"/>
      <w:pPr>
        <w:ind w:left="0"/>
      </w:pPr>
    </w:lvl>
    <w:lvl w:ilvl="1">
      <w:start w:val="1"/>
      <w:numFmt w:val="bullet"/>
      <w:lvlText w:val=""/>
      <w:lvlJc w:val="left"/>
      <w:pPr>
        <w:ind w:left="360"/>
      </w:pPr>
    </w:lvl>
    <w:lvl w:ilvl="2">
      <w:start w:val="1"/>
      <w:numFmt w:val="bullet"/>
      <w:lvlText w:val=""/>
      <w:lvlJc w:val="left"/>
      <w:pPr>
        <w:ind w:left="72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b/>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29b2c1be1c8146c1" /><Relationship Type="http://schemas.openxmlformats.org/officeDocument/2006/relationships/settings" Target="/word/settings.xml" Id="Rca5a1baa65c74a24" /><Relationship Type="http://schemas.openxmlformats.org/officeDocument/2006/relationships/styles" Target="/word/styles.xml" Id="Rb16aa732f20b4e9a"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