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iazc299efuo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Comprehensive Engineering Specification: Minimalist Modular Prosthetic Integration &amp; Haptic Neural Arrays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Profile:</w:t>
      </w:r>
      <w:r w:rsidDel="00000000" w:rsidR="00000000" w:rsidRPr="00000000">
        <w:rPr>
          <w:color w:val="1f1f1f"/>
          <w:rtl w:val="0"/>
        </w:rPr>
        <w:t xml:space="preserve"> Biological Male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Height:</w:t>
      </w:r>
      <w:r w:rsidDel="00000000" w:rsidR="00000000" w:rsidRPr="00000000">
        <w:rPr>
          <w:color w:val="1f1f1f"/>
          <w:rtl w:val="0"/>
        </w:rPr>
        <w:t xml:space="preserve"> 5 ft 6 in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Weight:</w:t>
      </w:r>
      <w:r w:rsidDel="00000000" w:rsidR="00000000" w:rsidRPr="00000000">
        <w:rPr>
          <w:color w:val="1f1f1f"/>
          <w:rtl w:val="0"/>
        </w:rPr>
        <w:t xml:space="preserve"> 105 lbs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Build:</w:t>
      </w:r>
      <w:r w:rsidDel="00000000" w:rsidR="00000000" w:rsidRPr="00000000">
        <w:rPr>
          <w:color w:val="1f1f1f"/>
          <w:rtl w:val="0"/>
        </w:rPr>
        <w:t xml:space="preserve"> Lithe / Ectomorphic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Presentation:</w:t>
      </w:r>
      <w:r w:rsidDel="00000000" w:rsidR="00000000" w:rsidRPr="00000000">
        <w:rPr>
          <w:color w:val="1f1f1f"/>
          <w:rtl w:val="0"/>
        </w:rPr>
        <w:t xml:space="preserve"> 21-Year-Old Female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Target Dimensions:</w:t>
      </w:r>
      <w:r w:rsidDel="00000000" w:rsidR="00000000" w:rsidRPr="00000000">
        <w:rPr>
          <w:color w:val="1f1f1f"/>
          <w:rtl w:val="0"/>
        </w:rPr>
        <w:t xml:space="preserve"> C-Cup Bust, Proportional Hips and Buttocks, Narrow Waist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Achieving an indistinguishable feminine presentation, absolute public facility efficiency, and complete intimate reciprocity—while keeping as much of the wearer's actual human skin completely uncovered as possible—requires abandoning the concept of a full-torso bodysuit. Instead, this architecture utilizes an ultra-low-profile, high-tech modular component system scaled precisely to a 5 ft 6 in, 105 lb lithe frame.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leveraging advanced science-fiction-tier material sciences (such as programmable smart-polymers, subcutaneous micro-anchors, and energy-field edge confinement), the system isolates and targets only the specific anatomical zones requiring transformation to hit a 21-year-old C-cup, narrow-waisted silhouette, leaving the vast majority of the wearer's natural skin free to breathe, touch, and remain exposed.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vmkaw9a3qyg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Minimalist Skeletal Framing, Torso, and Hips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0jjyval9r8b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Subcutaneous Micro-Anchor Matrix &amp; Smart-Polymer Shaping Harness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Technology:</w:t>
      </w:r>
      <w:r w:rsidDel="00000000" w:rsidR="00000000" w:rsidRPr="00000000">
        <w:rPr>
          <w:color w:val="1f1f1f"/>
          <w:rtl w:val="0"/>
        </w:rPr>
        <w:t xml:space="preserve"> Rather than a heavy, full-coverage silicone suit, the structural transition from a 105 lb lithe male frame to a proportional 21-year-old female silhouette is accomplished via a lightweight, ultra-thin internal matrix of shape-memory smart-polymers anchored to the skeletal structure through microscopic dermal ports or high-tension vacuum grip pads.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Torso and Waist Definition:</w:t>
      </w:r>
      <w:r w:rsidDel="00000000" w:rsidR="00000000" w:rsidRPr="00000000">
        <w:rPr>
          <w:color w:val="1f1f1f"/>
          <w:rtl w:val="0"/>
        </w:rPr>
        <w:t xml:space="preserve"> Operating on a 5 ft 6 in, 105 lb frame, the system gently cinches the lower ribcage to define a narrow, youthful waistline without compromising respiratory function, while targeted smart-polymer shoulder modules subtly soften the upper frame geometry.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Bust Integration (C-Cup):</w:t>
      </w:r>
      <w:r w:rsidDel="00000000" w:rsidR="00000000" w:rsidRPr="00000000">
        <w:rPr>
          <w:color w:val="1f1f1f"/>
          <w:rtl w:val="0"/>
        </w:rPr>
        <w:t xml:space="preserve"> Independent, ultra-lightweight C-cup mammary modules are anchored directly to the pectoral region via micro-suction ports. Fabricated from aerogel-infused platinum silicone, they match the exact weight, bounce, and thermal conductivity of a young female bust while keeping the chest skin between and above them entirely bare.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Hip and Gluteal Scaling:</w:t>
      </w:r>
      <w:r w:rsidDel="00000000" w:rsidR="00000000" w:rsidRPr="00000000">
        <w:rPr>
          <w:color w:val="1f1f1f"/>
          <w:rtl w:val="0"/>
        </w:rPr>
        <w:t xml:space="preserve"> The harness selectively expands the hip and gluteal contours using responsive, fluid-filled micro-pockets that mimic natural soft tissue weight and bounce under motion, scaling the lower body proportionally to match the C-cup bust line.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Uncovered Expanse:</w:t>
      </w:r>
      <w:r w:rsidDel="00000000" w:rsidR="00000000" w:rsidRPr="00000000">
        <w:rPr>
          <w:color w:val="1f1f1f"/>
          <w:rtl w:val="0"/>
        </w:rPr>
        <w:t xml:space="preserve"> The midriff, back, upper chest, shoulders, arms, and upper thighs remain entirely free of synthetic coverings, exposing native human skin to the elements and touch.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xtyus1ytdvx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Intimate and Nude Beach Security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x65kbrxvbg1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Minimalist Pelvic Interface &amp; Universal Modular Latching System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Technology:</w:t>
      </w:r>
      <w:r w:rsidDel="00000000" w:rsidR="00000000" w:rsidRPr="00000000">
        <w:rPr>
          <w:color w:val="1f1f1f"/>
          <w:rtl w:val="0"/>
        </w:rPr>
        <w:t xml:space="preserve"> For absolute visual and tactile fidelity during intimate encounters or minimal swimwear at a nude beach, the system relies on a palm-sized, surgical-grade titanium anchoring chassis locked directly into a low-profile pelvic girdle mount scaled to a slender 105 lb frame.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Targeted Footprint:</w:t>
      </w:r>
      <w:r w:rsidDel="00000000" w:rsidR="00000000" w:rsidRPr="00000000">
        <w:rPr>
          <w:color w:val="1f1f1f"/>
          <w:rtl w:val="0"/>
        </w:rPr>
        <w:t xml:space="preserve"> The mounting plate occupies only the immediate perineal and pubic region, requiring zero coverage of the hips, buttocks, or upper thighs.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Configurable Modularity via Rotary Latch: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Feminine Configuration:</w:t>
      </w:r>
      <w:r w:rsidDel="00000000" w:rsidR="00000000" w:rsidRPr="00000000">
        <w:rPr>
          <w:color w:val="1f1f1f"/>
          <w:rtl w:val="0"/>
        </w:rPr>
        <w:t xml:space="preserve"> A bespoke, multi-layered medical-grade silicone labial and vulvar prosthetic (scaled precisely to match a petite, youthful anatomy) clicks securely into the titanium receiver. It features ultra-soft outer labia, lifelike mucosal textures, and micro-pigmented skin tones.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Phallic Configuration:</w:t>
      </w:r>
      <w:r w:rsidDel="00000000" w:rsidR="00000000" w:rsidRPr="00000000">
        <w:rPr>
          <w:color w:val="1f1f1f"/>
          <w:rtl w:val="0"/>
        </w:rPr>
        <w:t xml:space="preserve"> The feminine module can be instantly detached via an internal release toggle, allowing a specialized, haptically integrated male prosthetic module to lock into the exact same structural receiver.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Invisible Edge Integration:</w:t>
      </w:r>
      <w:r w:rsidDel="00000000" w:rsidR="00000000" w:rsidRPr="00000000">
        <w:rPr>
          <w:color w:val="1f1f1f"/>
          <w:rtl w:val="0"/>
        </w:rPr>
        <w:t xml:space="preserve"> Rather than relying on broad adhesive sheets, the microscopic boundaries of the modular prosthetic are sealed using a localized, energy-field edge-confinement beam (or medical-grade solvent micro-bonding) that melts the microscopic boundary invisibly into the wearer's surrounding skin, leaving adjacent areas completely bare.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ndsta1qp8jd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Public Facility Efficiency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qaa4l5mbrzp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Targeted Concealment and Internal Micro-Drainage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Challenge:</w:t>
      </w:r>
      <w:r w:rsidDel="00000000" w:rsidR="00000000" w:rsidRPr="00000000">
        <w:rPr>
          <w:color w:val="1f1f1f"/>
          <w:rtl w:val="0"/>
        </w:rPr>
        <w:t xml:space="preserve"> Navigating women’s restrooms in tight clothing (such as yoga pants or bikinis) on a lithe 5 ft 6 in frame without a full bodysuit requires localized structural containment.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color w:val="1f1f1f"/>
          <w:rtl w:val="0"/>
        </w:rPr>
        <w:t xml:space="preserve"> The modular pubic mound and labial unit incorporates an integrated, seamless anatomical front combined with a micro-perforated, high-flow internal drainage channel. This allows for natural, seated restroom use instantly and cleanly, maintaining an unyielding young female contour in form-fitting attire without requiring any supplementary garments or hip coverage.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j19d1drgz55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Tactile, Sensory, and Visual Maintenance for Intimacy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eoflvjj9wvo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Localized Neural-Linked Haptic Arrays and Dermal Integration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Targeted Haptic Mapping:</w:t>
      </w:r>
      <w:r w:rsidDel="00000000" w:rsidR="00000000" w:rsidRPr="00000000">
        <w:rPr>
          <w:color w:val="1f1f1f"/>
          <w:rtl w:val="0"/>
        </w:rPr>
        <w:t xml:space="preserve"> Because there is no full suit to transmit sensations, a dense network of flexible piezoelectric sensor strips and micro-actuators is laminated exclusively onto the surface of the modular prosthetic units, the C-cup mammary modules, and the minimalist pelvic anchoring ring.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Neural Translation Loop:</w:t>
      </w:r>
      <w:r w:rsidDel="00000000" w:rsidR="00000000" w:rsidRPr="00000000">
        <w:rPr>
          <w:color w:val="1f1f1f"/>
          <w:rtl w:val="0"/>
        </w:rPr>
        <w:t xml:space="preserve"> Pressure, temperature, and friction applied to the exterior of the active modules are instantly captured by the sensors and transmitted via low-latency encrypted wireless protocols to a skin-safe hydrogel receiver patch placed directly on the wearer’s un-severed erogenous zones.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Reciprocal Experience:</w:t>
      </w:r>
      <w:r w:rsidDel="00000000" w:rsidR="00000000" w:rsidRPr="00000000">
        <w:rPr>
          <w:color w:val="1f1f1f"/>
          <w:rtl w:val="0"/>
        </w:rPr>
        <w:t xml:space="preserve"> The micro-actuators simultaneously replicate incoming tactile sensations against the wearer's skin while sending responsive vibrations outward. When engaged in close-quarters intimacy—whether experiencing penetration with the feminine module or utilizing the phallic configuration—the wearer receives real-time neurological mapping of touch, warmth, and momentum.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Unrestricted Skin Contact:</w:t>
      </w:r>
      <w:r w:rsidDel="00000000" w:rsidR="00000000" w:rsidRPr="00000000">
        <w:rPr>
          <w:color w:val="1f1f1f"/>
          <w:rtl w:val="0"/>
        </w:rPr>
        <w:t xml:space="preserve"> Because the thighs, midriff, arms, and back are entirely uncovered, a partner has direct access to the wearer’s actual human skin for embraces, caresses, and thermal contact, blending authentic biological touch with the fully responsive, modular prosthetic interface.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