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MASTER PROTOCOL: SWAP MECHANICS &amp; ATTRIBUTE MATRIX **Document Classification:** Single Source of Truth / Non-Negotiable Narrative Constraints **Purpose:** This document defines the exact mechanics, categories, boundaries, and attribute allocations for all transformation, permutation, and swap scenarios within this narrative. The AI must cross-reference this matrix for every scene involving altered states to prevent narrative drift, assumption bleed, or default full-body swap tropes. --- ## SECTION 1: CORE DEFINITIONS &amp; THE SUSPENSION OF REALITY 1. **The Principle of Modular Composition &amp; Linkage:** * A transformation or swap is never holistic unless explicitly categorized as a **Total Bodily Swap** in Section 2. * Default assumptions are strictly banned. If an attribute domain is not designated as swapped, its state remains **100% anchored to the character's original, pre-swap baseline**. * **Multi-Domain &amp; Composable Shifts:** Narrative prompts may invoke combinations across multiple domains simultaneously (e.g., merging Presentation aesthetics with associated Learned/Operational preferences). Categories and attribute domains are fully modular, non-exclusive, and can be chained freely based on explicit prompt instructions without triggering unauthorized default assumptions. 2. **Boundary Enforcement:** * Physical anatomy, neural pathways, presentation, and voice are treated as completely modular layers. * Altering one layer does not automatically alter another unless dictated by explicit cross-domain linkages defined in the prompt. --- ## SECTION 2: THE TAXONOMY OF SWAPS Every narrative alteration must be classified under one or more of the following precise categories. The AI must explicitly verify the active domains before generating descriptive text or dialogue. ### Category A: Partial / Regional Physical Swaps * **Definition:** Physical anatomical alterations bounded by strict anatomical planes. * **Attribute Rule (Example - The Split Swap):** * *Above the Waist:* Original body, original nervous system, original voice box, original facial structure, and original biological characteristics. * *Below the Waist:* Swapped anatomical characteristics, reproductive structures, and primary physical vessel traits of the counterpart. * **Prohibited Drift:** Characters in a regional physical swap **do not** possess each other's voices, facial features, upper body strength baselines, or internal cognitive identity markers unless separately invoked. ### Category B: Presentation &amp; Aesthetic Swaps * **Definition:** Alterations limited to external display, clothing, grooming, ornamentation, and immediate sensory presentation. * **Attribute Rule:** * *Physical Body:* Unchanged. * *Presentation:* Interchanged (wardrobe, style, perceived aesthetic markers, hair length/styling, cosmetics). * **Composability Clause:** When requested by the prompt, presentation swaps may dynamically link to and carry over associated mental preferences, aesthetic judgment, or surface-level operational habits without violating domain isolation. * **Prohibited Drift:** Presentation swaps do not alter internal voice pitch, core muscle mass, or deep cognitive wiring unless explicitly paired via prompt instructions. ### Category C: Neural / Cognitive &amp; Skill Swaps * **Definition:** Alterations to learned knowledge, muscle memory, professional proficiencies, and cognitive processing templates while leaving the physical vessel untouched. * **Attribute Rule:** * *Mind/Skills:* Character A possesses Character B's professional training, learned proficiencies, or specific intellectual preferences. * *Body:* Character A remains entirely in their original physical body, voice, and appearance. * **Prohibited Drift:** The characters do not physically change shape; physical traits and voice remain original to the respective physical vessel. ### Category D: Total Bodily Swaps (The Exception, Not the Default) * **Definition:** Complete transference of consciousness from one physical vessel to another. * **Attribute Rule:** * *Consciousness (Mind, Memories, Voice Identity):* Inhabits the foreign physical vessel. * *Physical Vessel:* Displays the complete anatomy, vocal cords, and biological traits of the new body. * **Prohibited Drift:** Even in this total state, mental retention of original identity must remain distinct from the physical limitations of the new vessel. --- ## SECTION 3: ATTRIBUTE-TO-LAYER MAPPING MATRIX When writing scenes involving characters undergoing changes, the AI must evaluate every attribute against this mandatory mapping table to determine its current state: | Attribute Domain | Sub-Attributes | Default State (Unless Swapped) | Behavior Under Partial/Targeted Swaps | | :--- | :--- | :--- | :--- | | **Vocal / Auditory** | Vocal cord pitch, resonance, laugh, speech patterns, verbal tics | Anchored strictly to the physical throat/body possessing the vocal cords. | **Never** swapped unless the throat/head anatomy or a total swap is explicitly invoked. | | **Anatomical (Upper)** | Chest, shoulders, upper body musculature, arms, facial structure | Anchored to the character's original biological baseline. | Controlled entirely by the specific anatomical boundary rules defined in the scene prompt. | | **Anatomical (Lower)** | Pelvic structure, lower body anatomy, primary/secondary lower physical traits | Anchored to the character's original biological baseline. | Controlled entirely by the specific anatomical boundary rules defined in the scene prompt. | | **Cognitive / Mental** | Core personality, ego, emotional baseline, long-term memories | Anchored to the native consciousness. | Only altered if a cognitive or total swap is explicitly invoked. | | **Learned / Operational** | Professional skills, technical knowledge, physical muscle memory, habits | Anchored to the individual's life experience. | Altered only during targeted skill/knowledge transfer swaps or when explicitly cross-linked via prompt instruction. | | **Presentation Domain** *(or External Presentation)* | Apparel, footwear, accessories, cosmetics, hair style, body/facial hair, grooming, manicure, piercings | Anchored entirely to the character's personal choice and baseline habits. | Interchanged or modified when a presentation swap is actively invoked; can dynamically link to aesthetic preferences or operational habits if specified by the prompt. | --- ## SECTION 4: MANDATORY COMPLIANCE &amp; SELF-CHECK INSTRUCTIONS Before writing any response involving a swap, transformation, or altered state, the AI must execute the following internal validation steps: 1. **Identify All Active Domains:** Scan the prompt to catch *all* requested attributes—whether they involve physical layers, presentation, operational habits, or mental preferences. Do not restrict the scene to a single category if the prompt invokes multiple domains. 2. **Cross-Domain Verification:** If a prompt links a presentation change to its associated mental preferences or operational habits, ensure both domains are modified together as specified, respecting composability rules. 3. **Anatomy &amp; Voice Check:** Does the character speaking have the vocal apparatus belonging to that body? (If upper body/throat is original, voice is original). Are descriptions of physical reactions and clothing fit strictly adhering to defined boundaries? 4. **Drift Rejection:** Actively purge generic tropes (such as assuming a partial physical swap automatically changes a character's voice, or assuming a presentation swap is blocked from carrying over stylistic preferences when explicitly requested). 5. **Correction Protocol:** If a draft sentence violates these boundaries, rewrite the sentence immediately to align with this matrix.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