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6449" w14:textId="77777777" w:rsidR="006F5E61" w:rsidRPr="006F5E61" w:rsidRDefault="006F5E61" w:rsidP="006F5E61">
      <w:pPr>
        <w:pStyle w:val="Heading1"/>
        <w:rPr>
          <w:rFonts w:eastAsia="Times New Roman"/>
        </w:rPr>
      </w:pPr>
      <w:r w:rsidRPr="006F5E61">
        <w:rPr>
          <w:rFonts w:eastAsia="Times New Roman"/>
        </w:rPr>
        <w:t>The Metis Wellness &amp; Clinical Pavilion — Showroom Architectural &amp; Product Layout</w:t>
      </w:r>
    </w:p>
    <w:p w14:paraId="07EF27A7" w14:textId="77777777" w:rsidR="006F5E61" w:rsidRPr="006F5E61" w:rsidRDefault="006F5E61" w:rsidP="006F5E61">
      <w:pPr>
        <w:pStyle w:val="Heading2"/>
        <w:rPr>
          <w:rFonts w:eastAsia="Times New Roman"/>
        </w:rPr>
      </w:pPr>
      <w:r w:rsidRPr="006F5E61">
        <w:rPr>
          <w:rFonts w:eastAsia="Times New Roman"/>
        </w:rPr>
        <w:t>Zone 1: Professional Styling &amp; Seating Gallery (1,500 Sq. Ft.)</w:t>
      </w:r>
    </w:p>
    <w:p w14:paraId="275A3EAA" w14:textId="77777777" w:rsidR="006F5E61" w:rsidRDefault="006F5E61" w:rsidP="006F5E61">
      <w:pPr>
        <w:pStyle w:val="Heading3"/>
        <w:rPr>
          <w:rFonts w:eastAsia="Times New Roman"/>
        </w:rPr>
      </w:pPr>
      <w:r w:rsidRPr="006F5E61">
        <w:rPr>
          <w:rFonts w:eastAsia="Times New Roman"/>
        </w:rPr>
        <w:t xml:space="preserve">Spatial Architecture &amp; Circulation: </w:t>
      </w:r>
    </w:p>
    <w:p w14:paraId="76BC998C" w14:textId="297C79D2" w:rsidR="006F5E61" w:rsidRPr="006F5E61" w:rsidRDefault="006F5E61" w:rsidP="006F5E61">
      <w:r w:rsidRPr="006F5E61">
        <w:t>Designed as an open-concept island floor layout with a minimum 54-inch center-to-center spacing between styling stations and 36 inches of rear operator clearance. Flooring consists of high-durability commercial terrazzo with integrated low-voltage under-floor power raceways.</w:t>
      </w:r>
    </w:p>
    <w:p w14:paraId="3C5B8C9E" w14:textId="77777777" w:rsidR="006F5E61" w:rsidRPr="006F5E61" w:rsidRDefault="006F5E61" w:rsidP="006F5E61">
      <w:pPr>
        <w:pStyle w:val="Heading3"/>
        <w:rPr>
          <w:rFonts w:eastAsia="Times New Roman"/>
        </w:rPr>
      </w:pPr>
      <w:r w:rsidRPr="006F5E61">
        <w:rPr>
          <w:rFonts w:eastAsia="Times New Roman"/>
        </w:rPr>
        <w:t>Featured Product Lineup &amp; Placement:</w:t>
      </w:r>
    </w:p>
    <w:p w14:paraId="05233919" w14:textId="77777777" w:rsidR="006F5E61" w:rsidRDefault="006F5E61" w:rsidP="006F5E61">
      <w:pPr>
        <w:pStyle w:val="Heading4"/>
        <w:rPr>
          <w:rFonts w:eastAsia="Times New Roman"/>
        </w:rPr>
      </w:pPr>
      <w:r w:rsidRPr="006F5E61">
        <w:rPr>
          <w:rFonts w:eastAsia="Times New Roman"/>
        </w:rPr>
        <w:t xml:space="preserve">Primary Island Bays: </w:t>
      </w:r>
    </w:p>
    <w:p w14:paraId="4E605256" w14:textId="037D9E01" w:rsidR="006F5E61" w:rsidRPr="006F5E61" w:rsidRDefault="006F5E61" w:rsidP="006F5E61">
      <w:r w:rsidRPr="006F5E61">
        <w:t xml:space="preserve">Double-sided architectural mirror banks flanked by the Bellus, Bossa Nova, and </w:t>
      </w:r>
      <w:proofErr w:type="spellStart"/>
      <w:r w:rsidRPr="006F5E61">
        <w:t>Luxis</w:t>
      </w:r>
      <w:proofErr w:type="spellEnd"/>
      <w:r w:rsidRPr="006F5E61">
        <w:t xml:space="preserve"> styling chairs, equipped with chrome-plated hydraulic pump bases and 360-degree rotation locks.</w:t>
      </w:r>
    </w:p>
    <w:p w14:paraId="0F78F53A" w14:textId="77777777" w:rsidR="006F5E61" w:rsidRPr="006F5E61" w:rsidRDefault="006F5E61" w:rsidP="006F5E61">
      <w:pPr>
        <w:pStyle w:val="Heading4"/>
        <w:rPr>
          <w:rFonts w:eastAsia="Times New Roman"/>
        </w:rPr>
      </w:pPr>
      <w:r w:rsidRPr="006F5E61">
        <w:rPr>
          <w:rFonts w:eastAsia="Times New Roman"/>
        </w:rPr>
        <w:t>Perimeter Accent Showcase:</w:t>
      </w:r>
    </w:p>
    <w:p w14:paraId="1A70F8FE" w14:textId="449B28CC" w:rsidR="006F5E61" w:rsidRPr="006F5E61" w:rsidRDefault="006F5E61" w:rsidP="006F5E61">
      <w:r w:rsidRPr="006F5E61">
        <w:t xml:space="preserve"> High-end individual styling bays featuring the diamond-stitched Emerald, angular Facet, organic Nami, and luxury Harp chairs paired with wall-mounted modular storage consoles.</w:t>
      </w:r>
    </w:p>
    <w:p w14:paraId="4185070D" w14:textId="77777777" w:rsidR="006F5E61" w:rsidRDefault="006F5E61" w:rsidP="006F5E61">
      <w:pPr>
        <w:pStyle w:val="Heading4"/>
        <w:rPr>
          <w:rFonts w:eastAsia="Times New Roman"/>
        </w:rPr>
      </w:pPr>
      <w:r w:rsidRPr="006F5E61">
        <w:rPr>
          <w:rFonts w:eastAsia="Times New Roman"/>
        </w:rPr>
        <w:t xml:space="preserve">Workhorse &amp; Utility Tier: </w:t>
      </w:r>
    </w:p>
    <w:p w14:paraId="252B9C69" w14:textId="78FE38E4" w:rsidR="006F5E61" w:rsidRPr="006F5E61" w:rsidRDefault="006F5E61" w:rsidP="006F5E61">
      <w:r w:rsidRPr="006F5E61">
        <w:t>Compact footprint units including the Shiki, Novo, Odin, Sara, and Virtus models, alongside A-Series All-Purpose Chairs (AP-A11) and dedicated dryer-chair configurations.</w:t>
      </w:r>
    </w:p>
    <w:p w14:paraId="25CCB2BC" w14:textId="77777777" w:rsidR="006F5E61" w:rsidRDefault="006F5E61" w:rsidP="006F5E61">
      <w:pPr>
        <w:pStyle w:val="Heading3"/>
        <w:rPr>
          <w:rFonts w:eastAsia="Times New Roman"/>
        </w:rPr>
      </w:pPr>
      <w:r w:rsidRPr="006F5E61">
        <w:rPr>
          <w:rFonts w:eastAsia="Times New Roman"/>
        </w:rPr>
        <w:t xml:space="preserve">Infrastructure Integration: </w:t>
      </w:r>
    </w:p>
    <w:p w14:paraId="151C40B6" w14:textId="11849173" w:rsidR="006F5E61" w:rsidRPr="006F5E61" w:rsidRDefault="006F5E61" w:rsidP="006F5E61">
      <w:r w:rsidRPr="006F5E61">
        <w:t>Recessed floor boxes delivering 120V power for integrated chair-base accent lighting and heated tool holsters.</w:t>
      </w:r>
    </w:p>
    <w:p w14:paraId="1A125F98" w14:textId="77777777" w:rsidR="006F5E61" w:rsidRPr="006F5E61" w:rsidRDefault="006F5E61" w:rsidP="006F5E61">
      <w:pPr>
        <w:pStyle w:val="Heading2"/>
        <w:rPr>
          <w:rFonts w:eastAsia="Times New Roman"/>
        </w:rPr>
      </w:pPr>
      <w:r w:rsidRPr="006F5E61">
        <w:rPr>
          <w:rFonts w:eastAsia="Times New Roman"/>
        </w:rPr>
        <w:t>Zone 2: Head-Spa &amp; Wet-Shampoo Sanctuary (1,200 Sq. Ft.)</w:t>
      </w:r>
    </w:p>
    <w:p w14:paraId="1F3A972C" w14:textId="77777777" w:rsidR="006F5E61" w:rsidRDefault="006F5E61" w:rsidP="006F5E61">
      <w:pPr>
        <w:pStyle w:val="Heading3"/>
        <w:rPr>
          <w:rFonts w:eastAsia="Times New Roman"/>
        </w:rPr>
      </w:pPr>
      <w:r w:rsidRPr="006F5E61">
        <w:rPr>
          <w:rFonts w:eastAsia="Times New Roman"/>
        </w:rPr>
        <w:t>Spatial Architecture &amp; Circulation:</w:t>
      </w:r>
    </w:p>
    <w:p w14:paraId="4DEA1213" w14:textId="25C64435" w:rsidR="006F5E61" w:rsidRPr="006F5E61" w:rsidRDefault="006F5E61" w:rsidP="006F5E61">
      <w:r w:rsidRPr="006F5E61">
        <w:t>Architecturally recessed behind acoustic, semi-translucent fluted glass privacy partitions to transition clients from active styling floors into a low-lighting, acoustically controlled water zone.</w:t>
      </w:r>
    </w:p>
    <w:p w14:paraId="2F77A9E5" w14:textId="77777777" w:rsidR="006F5E61" w:rsidRPr="006F5E61" w:rsidRDefault="006F5E61" w:rsidP="006F5E61">
      <w:pPr>
        <w:pStyle w:val="Heading3"/>
        <w:rPr>
          <w:rFonts w:eastAsia="Times New Roman"/>
        </w:rPr>
      </w:pPr>
      <w:r w:rsidRPr="006F5E61">
        <w:rPr>
          <w:rFonts w:eastAsia="Times New Roman"/>
        </w:rPr>
        <w:lastRenderedPageBreak/>
        <w:t>Featured Product Lineup &amp; Placement:</w:t>
      </w:r>
    </w:p>
    <w:p w14:paraId="16F54126" w14:textId="77777777" w:rsidR="006F5E61" w:rsidRDefault="006F5E61" w:rsidP="006F5E61">
      <w:pPr>
        <w:pStyle w:val="Heading4"/>
        <w:rPr>
          <w:rFonts w:eastAsia="Times New Roman"/>
        </w:rPr>
      </w:pPr>
      <w:r w:rsidRPr="006F5E61">
        <w:rPr>
          <w:rFonts w:eastAsia="Times New Roman"/>
        </w:rPr>
        <w:t xml:space="preserve">Primary Head-Spa Suites: </w:t>
      </w:r>
    </w:p>
    <w:p w14:paraId="2B93DF63" w14:textId="28B73191" w:rsidR="006F5E61" w:rsidRPr="006F5E61" w:rsidRDefault="006F5E61" w:rsidP="006F5E61">
      <w:r w:rsidRPr="006F5E61">
        <w:t>The luxury YUME Suite, YUME Noble, and YUME Espoir motorized scalp-treatment beds positioned along a custom-tiled wet-wall with fully active plumbing and continuous-flow water channels.</w:t>
      </w:r>
    </w:p>
    <w:p w14:paraId="62EDA158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15398A4" w14:textId="77777777" w:rsidR="006F5E61" w:rsidRPr="006F5E61" w:rsidRDefault="006F5E61" w:rsidP="006F5E61">
      <w:pPr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Commercial Backwash Lineup: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pivoting porcelain </w:t>
      </w:r>
      <w:proofErr w:type="gramStart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sink</w:t>
      </w:r>
      <w:proofErr w:type="gramEnd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assemblies of the RS Prime, RS </w:t>
      </w:r>
      <w:proofErr w:type="spellStart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Luxis</w:t>
      </w:r>
      <w:proofErr w:type="spellEnd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RS Elite, and Sara backwash stations mounted on structural steel sub-frames.</w:t>
      </w:r>
    </w:p>
    <w:p w14:paraId="0F13A618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FD7AA60" w14:textId="77777777" w:rsidR="006F5E61" w:rsidRPr="006F5E61" w:rsidRDefault="006F5E61" w:rsidP="006F5E61">
      <w:pPr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Compact Shampoo Stations: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Bellus, Lusso, Novo, </w:t>
      </w:r>
      <w:proofErr w:type="spellStart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Tessoro</w:t>
      </w:r>
      <w:proofErr w:type="spellEnd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Virtus backwash units arranged along secondary </w:t>
      </w:r>
      <w:proofErr w:type="gramStart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wet-corridors</w:t>
      </w:r>
      <w:proofErr w:type="gramEnd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FB025E8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3AAE0A9" w14:textId="77777777" w:rsidR="006F5E61" w:rsidRPr="006F5E61" w:rsidRDefault="006F5E61" w:rsidP="006F5E61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Integration: Raised sub-floor utility trenches housing continuous-water-supply manifolds, UPC-certified vacuum breakers, thermostatic mixing valves, and direct-line floor drainage with a 1/4-inch per foot slope.</w:t>
      </w:r>
    </w:p>
    <w:p w14:paraId="7D79BA1D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1E5DB27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Zone 3: Pedicure Spa &amp; Foot Care Footprint (1,500 Sq. Ft.)</w:t>
      </w:r>
    </w:p>
    <w:p w14:paraId="2A15414F" w14:textId="77777777" w:rsidR="006F5E61" w:rsidRPr="006F5E61" w:rsidRDefault="006F5E61" w:rsidP="006F5E61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Spatial Architecture &amp; Circulation: Configured on a raised platform flooring system to allow commercial buyers to inspect both permanent plumbing pathways and alternative sanitary configurations without breaking concrete.</w:t>
      </w:r>
    </w:p>
    <w:p w14:paraId="0C773AE2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1AB901" w14:textId="77777777" w:rsidR="006F5E61" w:rsidRPr="006F5E61" w:rsidRDefault="006F5E61" w:rsidP="006F5E61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Featured Product Lineup &amp; Placement:</w:t>
      </w:r>
    </w:p>
    <w:p w14:paraId="7D385172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</w:p>
    <w:p w14:paraId="74998CCE" w14:textId="77777777" w:rsidR="006F5E61" w:rsidRPr="006F5E61" w:rsidRDefault="006F5E61" w:rsidP="006F5E61">
      <w:pPr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>Plumbed Hydrotherapy Bays: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Advantage Jet, Impact Plumbed, Luna Plumbed, Eclipse Plumbed, and Dorset Plumbed spa thrones featuring integrated magnetic pipeless whirlpool jet motors and automatic seat-height actuators.</w:t>
      </w:r>
    </w:p>
    <w:p w14:paraId="41BBA78F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717E201" w14:textId="77777777" w:rsidR="006F5E61" w:rsidRPr="006F5E61" w:rsidRDefault="006F5E61" w:rsidP="006F5E61">
      <w:pPr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Sanitary No-Plumbing Suites: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Element, Impact, Luna, Eclipse, and Dorset chairs configured specifically to showcase single-use disposable sanitary plastic liner cassettes and pull-out foot soak tubs.</w:t>
      </w:r>
    </w:p>
    <w:p w14:paraId="4A461E06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EFAA7F7" w14:textId="77777777" w:rsidR="006F5E61" w:rsidRPr="006F5E61" w:rsidRDefault="006F5E61" w:rsidP="006F5E61">
      <w:pPr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Compact &amp; Specialized Stations: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Grace Hydraulic Pedicure Chair, Essence Pedicure Station, and the low-profile Pedi Rock Pedicure Platform.</w:t>
      </w:r>
    </w:p>
    <w:p w14:paraId="710A9C20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F1458F5" w14:textId="77777777" w:rsidR="006F5E61" w:rsidRPr="006F5E61" w:rsidRDefault="006F5E61" w:rsidP="006F5E61">
      <w:pPr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Accessory Integration: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Grouped alongside the Elora Manicure Table, Dolly, Pedicure Supply Cart, and Esthetician Cart, as well as the Trio Foot Spa Basin, Pro Foot Massager Unit, </w:t>
      </w:r>
      <w:proofErr w:type="spellStart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Nivo</w:t>
      </w:r>
      <w:proofErr w:type="spellEnd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Wooden </w:t>
      </w:r>
      <w:proofErr w:type="gramStart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 Rest</w:t>
      </w:r>
      <w:proofErr w:type="gramEnd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and Rovello Manicure Workstation.</w:t>
      </w:r>
    </w:p>
    <w:p w14:paraId="0AA5870C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B3A9B3F" w14:textId="77777777" w:rsidR="006F5E61" w:rsidRPr="006F5E61" w:rsidRDefault="006F5E61" w:rsidP="006F5E61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Infrastructure Integration: Dedicated heavy-duty electrical drops for multi-zone Shiatsu massage motors, along with hot/cold water </w:t>
      </w:r>
      <w:proofErr w:type="gramStart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stub</w:t>
      </w:r>
      <w:proofErr w:type="gramEnd"/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-outs and greywater drainage ejector pumps.</w:t>
      </w:r>
    </w:p>
    <w:p w14:paraId="62628917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93222F3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Zone 4: Clinical Treatment &amp; Hair Processing Zone (1,000 Sq. Ft.)</w:t>
      </w:r>
    </w:p>
    <w:p w14:paraId="1373BE30" w14:textId="77777777" w:rsidR="006F5E61" w:rsidRPr="006F5E61" w:rsidRDefault="006F5E61" w:rsidP="006F5E61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Spatial Architecture &amp; Circulation: Designed with clean-room aesthetics, seamless antimicrobial medical flooring, and bright, glare-free architectural task lighting to mimic high-end dermatology clinics and medical spas.</w:t>
      </w:r>
    </w:p>
    <w:p w14:paraId="5A53FF4B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375C180" w14:textId="77777777" w:rsidR="006F5E61" w:rsidRPr="006F5E61" w:rsidRDefault="006F5E61" w:rsidP="006F5E61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Featured Product Lineup &amp; Placement:</w:t>
      </w:r>
    </w:p>
    <w:p w14:paraId="378D42DD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br/>
      </w:r>
    </w:p>
    <w:p w14:paraId="414AD953" w14:textId="77777777" w:rsidR="006F5E61" w:rsidRPr="006F5E61" w:rsidRDefault="006F5E61" w:rsidP="006F5E61">
      <w:pPr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Advanced Treatment Couches: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Multi-motor electric clinical beds featuring ultra-quiet linear actuators for Trendelenburg positioning, controlled via programmable memory hand-remotes.</w:t>
      </w:r>
    </w:p>
    <w:p w14:paraId="6F80121A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F435E31" w14:textId="77777777" w:rsidR="006F5E61" w:rsidRPr="006F5E61" w:rsidRDefault="006F5E61" w:rsidP="006F5E61">
      <w:pPr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Thermal Hair Processors &amp; Steamers: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Stand-based and wall-mounted Roller Ball F orbital processors, Micro Mist steam atomizers, and Spa Mist II treatment systems positioned alongside medical-grade treatment couches to demonstrate multi-disciplinary utility.</w:t>
      </w:r>
    </w:p>
    <w:p w14:paraId="76814342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7FE236D" w14:textId="77777777" w:rsidR="006F5E61" w:rsidRPr="006F5E61" w:rsidRDefault="006F5E61" w:rsidP="006F5E61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Integration: Isolated 20-amp medical-grade electrical circuits, recessed ceiling power booms for hanging processor units, and wall-mounted clean-air filtration returns.</w:t>
      </w:r>
    </w:p>
    <w:p w14:paraId="4BA1EE87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E489A65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Zone 5: Architectural Finishes &amp; Material Perimeter (800 Sq. Ft.)</w:t>
      </w:r>
    </w:p>
    <w:p w14:paraId="6257D700" w14:textId="77777777" w:rsidR="006F5E61" w:rsidRPr="006F5E61" w:rsidRDefault="006F5E61" w:rsidP="006F5E6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Spatial Architecture &amp; Circulation: A wrap-around perimeter gallery acting as the final consultation checkpoint before exiting back to the main showroom atrium.</w:t>
      </w:r>
    </w:p>
    <w:p w14:paraId="5EE011AF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135BFC" w14:textId="77777777" w:rsidR="006F5E61" w:rsidRPr="006F5E61" w:rsidRDefault="006F5E61" w:rsidP="006F5E6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Featured Product Lineup &amp; Placement:</w:t>
      </w:r>
    </w:p>
    <w:p w14:paraId="62BCC496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</w:p>
    <w:p w14:paraId="7ECE99DC" w14:textId="77777777" w:rsidR="006F5E61" w:rsidRPr="006F5E61" w:rsidRDefault="006F5E61" w:rsidP="006F5E61">
      <w:pPr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Material Libraries: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Large-format sample towers displaying commercial-grade marine vinyl swatches, chemical-resistant laminates, wood-veneer architectural panels, and custom powder-coating color matrices for all 50+ manufactured models.</w:t>
      </w:r>
    </w:p>
    <w:p w14:paraId="56F1984A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D6C2308" w14:textId="77777777" w:rsidR="006F5E61" w:rsidRPr="006F5E61" w:rsidRDefault="006F5E61" w:rsidP="006F5E61">
      <w:pPr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>Hardware Display Cases:</w:t>
      </w: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Cutaway mechanical displays showing internal hydraulic pump cylinders, heavy cast-aluminum base plates, magnetic pipeless jet motors, and vacuum-breaker internal assemblies.</w:t>
      </w:r>
    </w:p>
    <w:p w14:paraId="08889CB6" w14:textId="77777777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BF0AB6F" w14:textId="77777777" w:rsidR="006F5E61" w:rsidRPr="006F5E61" w:rsidRDefault="006F5E61" w:rsidP="006F5E6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Integration: High-CRI directional track lighting optimized for true-color textile and vinyl evaluation.</w:t>
      </w:r>
    </w:p>
    <w:p w14:paraId="070A39E5" w14:textId="77777777" w:rsid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1AD2C0B" w14:textId="620C2592" w:rsidR="006F5E61" w:rsidRPr="006F5E61" w:rsidRDefault="006F5E61" w:rsidP="006F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Metis Wellness &amp; Clinical Pavilion — Showroom Layout &amp; Display Zones</w:t>
      </w:r>
    </w:p>
    <w:p w14:paraId="2B7F752B" w14:textId="77777777" w:rsidR="006F5E61" w:rsidRPr="006F5E61" w:rsidRDefault="006F5E61" w:rsidP="006F5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Styling &amp; Barbering Gallery</w:t>
      </w:r>
    </w:p>
    <w:p w14:paraId="53BEBDEC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Bellus Styling Chair (</w:t>
      </w:r>
      <w:r w:rsidRPr="006F5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ST-U30</w:t>
      </w: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on the main central island under 4000K overhead track lighting to highlight its heavy-duty hydraulic pump base, high-density molded foam bucket cushion, and commercial-grade seamless vinyl upholstery engineered for high-turnover salon environments.</w:t>
      </w:r>
    </w:p>
    <w:p w14:paraId="5788F5A1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Bossa Nova Styling Chair (</w:t>
      </w:r>
      <w:r w:rsidRPr="006F5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BMST-100</w:t>
      </w: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along the eastern perimeter viewing corridor, showcasing its low-profile architectural shell, polished chrome hydraulic base, and integrated lower-clearance gap designed for effortless hair sweep access.</w:t>
      </w:r>
    </w:p>
    <w:p w14:paraId="3C43F4BC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Captain II Styling Chair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Mounted in the traditional salon seating bay, highlighting its robust steel-framed structure, heavy-duty hydraulic foot-pump, and interchangeable square and star base options.</w:t>
      </w:r>
    </w:p>
    <w:p w14:paraId="1610A292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Choco Styling Chair (</w:t>
      </w:r>
      <w:r w:rsidRPr="006F5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ST-M90</w:t>
      </w: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Set within the compact urban styling suite display, demonstrating its geometric design, plush cushioning, reinforced internal plywood core, and chemical-resistant synthetic leather.</w:t>
      </w:r>
    </w:p>
    <w:p w14:paraId="17397F74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Emerald &amp; Facet Styling Chairs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Placed in the premium designer showcase aisle, featuring high-density contoured cushioning with distinct geometric and diamond-stitch patterning, heavy-load hydraulic cylinders, and heavy cast-iron round base plates.</w:t>
      </w:r>
    </w:p>
    <w:p w14:paraId="13DB3266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Fiore, Ghia, Harp, Knoll, &amp; Lioness Series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Arranged across the luxury architectural seating gallery to display slim-profile metal framing, 360-degree rotation brakes, spherical back curves, and specialized lumbar support configurations.</w:t>
      </w:r>
    </w:p>
    <w:p w14:paraId="5B2941CE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Nagi, Nami, Novo, Odin, Sara, Shiki, &amp; Virtus Series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Installed along the high-efficiency workhorse tier bays, showcasing quick-recovery cushion foams and single- and double-locking hydraulic pump mechanisms optimized for varying salon footprints.</w:t>
      </w:r>
    </w:p>
    <w:p w14:paraId="58CE5201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Elegance BB-225 &amp; BB-825 Barber Chairs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Anchored in the dedicated traditional barbershop corner, featuring heavy-duty reclining mechanisms, cast-aluminum bodies, integrated towel bars, clipper hooks, synchronized footrest elevation, and electric base upgrades.</w:t>
      </w:r>
    </w:p>
    <w:p w14:paraId="7E2CC5DA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Legacy 100 &amp; Legend Barber Chairs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on raised vintage platform mounts to highlight high-capacity hydraulic oil pumps, heavy tubular steel internal framing, adjustable headrests, and heavy cast-iron star bases.</w:t>
      </w:r>
    </w:p>
    <w:p w14:paraId="16AF4611" w14:textId="77777777" w:rsidR="006F5E61" w:rsidRPr="006F5E61" w:rsidRDefault="006F5E61" w:rsidP="006F5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Head-Spa, Shampoo Systems &amp; Hair Processing Pavilion</w:t>
      </w:r>
    </w:p>
    <w:p w14:paraId="5D1FB60B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YUME Suite, YUME Noble, &amp; YUME Espoir Head-Spa Systems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Installed along a custom-tiled, fully active wet-wall with running water and drainage lines, demonstrating motorized fully reclining scalp-treatment bed systems, multi-axis ceramic basins, continuous-flow water circulation channels, and gel neck-cushions.</w:t>
      </w:r>
    </w:p>
    <w:p w14:paraId="2497A2DB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RS Prime, RS </w:t>
      </w:r>
      <w:proofErr w:type="spellStart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Luxis</w:t>
      </w:r>
      <w:proofErr w:type="spellEnd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&amp; RS Elite Shampoo Units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in the commercial backwash gallery, highlighting pivoting porcelain sink assemblies mounted on structural steel sub-frames equipped with UPC-certified vacuum breakers, single-lever thermostatic mixing valves, and water-saving dual-check spray heads.</w:t>
      </w:r>
    </w:p>
    <w:p w14:paraId="684F83BF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Bellus, Lusso, Novo, Odin, Sara, </w:t>
      </w:r>
      <w:proofErr w:type="spellStart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Tessoro</w:t>
      </w:r>
      <w:proofErr w:type="spellEnd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&amp; Virtus Backwash Units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Arranged along secondary </w:t>
      </w:r>
      <w:proofErr w:type="gramStart"/>
      <w:r w:rsidRPr="006F5E61">
        <w:rPr>
          <w:rFonts w:ascii="Times New Roman" w:eastAsia="Times New Roman" w:hAnsi="Times New Roman" w:cs="Times New Roman"/>
          <w:kern w:val="0"/>
          <w14:ligatures w14:val="none"/>
        </w:rPr>
        <w:t>wet-corridors</w:t>
      </w:r>
      <w:proofErr w:type="gramEnd"/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to showcase compact and full-scale pivoting shampoo stations designed for diverse salon architectural layouts.</w:t>
      </w:r>
    </w:p>
    <w:p w14:paraId="4D7E2E92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Roller Ball F Hair Processor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Mounted on both stand-based and wall-mounted presentation arms in the active treatment bay, demonstrating orbital hair treatment accelerator technology utilizing localized thermal infrared physics and rotating rings.</w:t>
      </w:r>
    </w:p>
    <w:p w14:paraId="7CCD7E5D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 Mist &amp; Spa Mist II Treatment Systems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adjacent to treatment seating to highlight professional salon conditioning systems utilizing microscopic water vapor particles and targeted temperature control for deep structural hair treatments.</w:t>
      </w:r>
    </w:p>
    <w:p w14:paraId="7275A221" w14:textId="77777777" w:rsidR="006F5E61" w:rsidRPr="006F5E61" w:rsidRDefault="006F5E61" w:rsidP="006F5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Pedicure Spa, Clinical Furniture &amp; Utility Hardware Pavilion</w:t>
      </w:r>
    </w:p>
    <w:p w14:paraId="25D9BF01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Element, Impact, Luna, Eclipse, &amp; Dorset Pedicure Spa Chairs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on a raised platform flooring system with live water supply lines to allow buyers to inspect both plumbed variants and no-plumbing configurations optimized for disposable single-use sanitary plastic liner cassettes.</w:t>
      </w:r>
    </w:p>
    <w:p w14:paraId="2D815C4F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 Jet Pedi Spa Chair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Installed in the main hydrotherapy bay, showcasing resin pedicure bowls, integrated automatic seat-height actuators, and magnetic pipeless whirlpool jet motors.</w:t>
      </w:r>
    </w:p>
    <w:p w14:paraId="56BF1F76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 &amp; Essence Pedicure Chairs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Placed in the mid-tier compact station zone to highlight fixed-height and professional hydraulic pump height adjustments.</w:t>
      </w:r>
    </w:p>
    <w:p w14:paraId="7D26C6C2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Pedi Rock Pedicure Station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in the urban beauty suite footprint display, demonstrating its low-set compact platform chair design built for tight architectural spaces.</w:t>
      </w:r>
    </w:p>
    <w:p w14:paraId="53A3F8F6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Elora Collection Display (Manicure Tables, Dollies, Supply &amp; Esthetician Carts):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Arranged throughout the accessory perimeter to showcase handcrafted multi-functional nail workstations, mobile technician storage carts, and multi-tier utility units built with chemical-resistant laminates and locking casters.</w:t>
      </w:r>
    </w:p>
    <w:p w14:paraId="5492D234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Trio Foot Spa Basin &amp; Pro Foot Massager Unit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Placed in the portable equipment staging area, demonstrating portable heavy-duty foot soak tubs and 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professional dry-massage units offering consistent thermal heat and true vibration settings.</w:t>
      </w:r>
    </w:p>
    <w:p w14:paraId="1F96F0C1" w14:textId="77777777" w:rsidR="006F5E61" w:rsidRPr="006F5E61" w:rsidRDefault="006F5E61" w:rsidP="006F5E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Nivo</w:t>
      </w:r>
      <w:proofErr w:type="spellEnd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Wooden </w:t>
      </w:r>
      <w:proofErr w:type="gramStart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 Rest</w:t>
      </w:r>
      <w:proofErr w:type="gramEnd"/>
      <w:r w:rsidRPr="006F5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Rovello Manicure Workstation Display:</w:t>
      </w:r>
      <w:r w:rsidRPr="006F5E61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directly against Element, Impact, and Dorset pedicure chairs to highlight sturdy wooden stands with upholstered top cushions and modular manicure table attachments.</w:t>
      </w:r>
    </w:p>
    <w:p w14:paraId="7250F29D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09C"/>
    <w:multiLevelType w:val="multilevel"/>
    <w:tmpl w:val="CD5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B783C"/>
    <w:multiLevelType w:val="multilevel"/>
    <w:tmpl w:val="DEC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D6B74"/>
    <w:multiLevelType w:val="multilevel"/>
    <w:tmpl w:val="208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8580C"/>
    <w:multiLevelType w:val="multilevel"/>
    <w:tmpl w:val="FD1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61091"/>
    <w:multiLevelType w:val="multilevel"/>
    <w:tmpl w:val="670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8035C"/>
    <w:multiLevelType w:val="multilevel"/>
    <w:tmpl w:val="142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055132">
    <w:abstractNumId w:val="3"/>
  </w:num>
  <w:num w:numId="2" w16cid:durableId="609239648">
    <w:abstractNumId w:val="2"/>
  </w:num>
  <w:num w:numId="3" w16cid:durableId="1365789503">
    <w:abstractNumId w:val="0"/>
  </w:num>
  <w:num w:numId="4" w16cid:durableId="835458365">
    <w:abstractNumId w:val="5"/>
  </w:num>
  <w:num w:numId="5" w16cid:durableId="1655140760">
    <w:abstractNumId w:val="4"/>
  </w:num>
  <w:num w:numId="6" w16cid:durableId="1234001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61"/>
    <w:rsid w:val="00116558"/>
    <w:rsid w:val="006F5E61"/>
    <w:rsid w:val="00A36E99"/>
    <w:rsid w:val="00E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1074"/>
  <w15:chartTrackingRefBased/>
  <w15:docId w15:val="{75CC39C2-377B-412F-BDEC-7C1472E8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5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5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5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1485</Words>
  <Characters>9391</Characters>
  <Application>Microsoft Office Word</Application>
  <DocSecurity>0</DocSecurity>
  <Lines>187</Lines>
  <Paragraphs>52</Paragraphs>
  <ScaleCrop>false</ScaleCrop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2026-09-08T18:18:00Z</dcterms:created>
  <dcterms:modified xsi:type="dcterms:W3CDTF">2026-09-08T18:25:00Z</dcterms:modified>
</cp:coreProperties>
</file>