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3B7D5" w14:textId="77777777" w:rsidR="008B3726" w:rsidRPr="008B3726" w:rsidRDefault="008B3726" w:rsidP="008B37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726">
        <w:rPr>
          <w:rFonts w:ascii="Times New Roman" w:eastAsia="Times New Roman" w:hAnsi="Times New Roman" w:cs="Times New Roman"/>
          <w:b/>
          <w:bCs/>
          <w:kern w:val="36"/>
          <w:sz w:val="48"/>
          <w:szCs w:val="48"/>
          <w14:ligatures w14:val="none"/>
        </w:rPr>
        <w:t>The Metis Wellness &amp; Clinical Pavilion — Complete Reference</w:t>
      </w:r>
    </w:p>
    <w:p w14:paraId="3190671B"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i/>
          <w:iCs/>
          <w:kern w:val="0"/>
          <w14:ligatures w14:val="none"/>
        </w:rPr>
        <w:t xml:space="preserve">Metis </w:t>
      </w:r>
      <w:proofErr w:type="spellStart"/>
      <w:r w:rsidRPr="008B3726">
        <w:rPr>
          <w:rFonts w:ascii="Times New Roman" w:eastAsia="Times New Roman" w:hAnsi="Times New Roman" w:cs="Times New Roman"/>
          <w:i/>
          <w:iCs/>
          <w:kern w:val="0"/>
          <w14:ligatures w14:val="none"/>
        </w:rPr>
        <w:t>Werks</w:t>
      </w:r>
      <w:proofErr w:type="spellEnd"/>
      <w:r w:rsidRPr="008B3726">
        <w:rPr>
          <w:rFonts w:ascii="Times New Roman" w:eastAsia="Times New Roman" w:hAnsi="Times New Roman" w:cs="Times New Roman"/>
          <w:i/>
          <w:iCs/>
          <w:kern w:val="0"/>
          <w14:ligatures w14:val="none"/>
        </w:rPr>
        <w:t xml:space="preserve">' commercial salon/spa/barber-furniture showroom, for outside buyers — salon chains, spa groups, barbershop franchises, distributors. Part A is the full product catalog (previously compiled, reproduced here in full so this is one complete document). Part B is a proposed physical build-out — building placement, floor plan, staffing — none of which </w:t>
      </w:r>
      <w:proofErr w:type="gramStart"/>
      <w:r w:rsidRPr="008B3726">
        <w:rPr>
          <w:rFonts w:ascii="Times New Roman" w:eastAsia="Times New Roman" w:hAnsi="Times New Roman" w:cs="Times New Roman"/>
          <w:i/>
          <w:iCs/>
          <w:kern w:val="0"/>
          <w14:ligatures w14:val="none"/>
        </w:rPr>
        <w:t>exists</w:t>
      </w:r>
      <w:proofErr w:type="gramEnd"/>
      <w:r w:rsidRPr="008B3726">
        <w:rPr>
          <w:rFonts w:ascii="Times New Roman" w:eastAsia="Times New Roman" w:hAnsi="Times New Roman" w:cs="Times New Roman"/>
          <w:i/>
          <w:iCs/>
          <w:kern w:val="0"/>
          <w14:ligatures w14:val="none"/>
        </w:rPr>
        <w:t xml:space="preserve"> in canon yet. A real gap surfaces in Part B: this product line currently has no manufacturing home anywhere </w:t>
      </w:r>
      <w:proofErr w:type="gramStart"/>
      <w:r w:rsidRPr="008B3726">
        <w:rPr>
          <w:rFonts w:ascii="Times New Roman" w:eastAsia="Times New Roman" w:hAnsi="Times New Roman" w:cs="Times New Roman"/>
          <w:i/>
          <w:iCs/>
          <w:kern w:val="0"/>
          <w14:ligatures w14:val="none"/>
        </w:rPr>
        <w:t>in</w:t>
      </w:r>
      <w:proofErr w:type="gramEnd"/>
      <w:r w:rsidRPr="008B3726">
        <w:rPr>
          <w:rFonts w:ascii="Times New Roman" w:eastAsia="Times New Roman" w:hAnsi="Times New Roman" w:cs="Times New Roman"/>
          <w:i/>
          <w:iCs/>
          <w:kern w:val="0"/>
          <w14:ligatures w14:val="none"/>
        </w:rPr>
        <w:t xml:space="preserve"> </w:t>
      </w:r>
      <w:proofErr w:type="spellStart"/>
      <w:r w:rsidRPr="008B3726">
        <w:rPr>
          <w:rFonts w:ascii="Courier New" w:eastAsia="Times New Roman" w:hAnsi="Courier New" w:cs="Courier New"/>
          <w:i/>
          <w:iCs/>
          <w:kern w:val="0"/>
          <w:sz w:val="20"/>
          <w:szCs w:val="20"/>
          <w14:ligatures w14:val="none"/>
        </w:rPr>
        <w:t>metis-werks.md</w:t>
      </w:r>
      <w:r w:rsidRPr="008B3726">
        <w:rPr>
          <w:rFonts w:ascii="Times New Roman" w:eastAsia="Times New Roman" w:hAnsi="Times New Roman" w:cs="Times New Roman"/>
          <w:i/>
          <w:iCs/>
          <w:kern w:val="0"/>
          <w14:ligatures w14:val="none"/>
        </w:rPr>
        <w:t>'s</w:t>
      </w:r>
      <w:proofErr w:type="spellEnd"/>
      <w:r w:rsidRPr="008B3726">
        <w:rPr>
          <w:rFonts w:ascii="Times New Roman" w:eastAsia="Times New Roman" w:hAnsi="Times New Roman" w:cs="Times New Roman"/>
          <w:i/>
          <w:iCs/>
          <w:kern w:val="0"/>
          <w14:ligatures w14:val="none"/>
        </w:rPr>
        <w:t xml:space="preserve"> 22 floors. Flagged rather than silently patched.</w:t>
      </w:r>
    </w:p>
    <w:p w14:paraId="0BD052E6"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pict w14:anchorId="40419B18">
          <v:rect id="_x0000_i1025" style="width:0;height:1.5pt" o:hralign="center" o:hrstd="t" o:hr="t" fillcolor="#a0a0a0" stroked="f"/>
        </w:pict>
      </w:r>
    </w:p>
    <w:p w14:paraId="5208FE19" w14:textId="77777777" w:rsidR="008B3726" w:rsidRPr="008B3726" w:rsidRDefault="008B3726" w:rsidP="008B37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726">
        <w:rPr>
          <w:rFonts w:ascii="Times New Roman" w:eastAsia="Times New Roman" w:hAnsi="Times New Roman" w:cs="Times New Roman"/>
          <w:b/>
          <w:bCs/>
          <w:kern w:val="36"/>
          <w:sz w:val="48"/>
          <w:szCs w:val="48"/>
          <w14:ligatures w14:val="none"/>
        </w:rPr>
        <w:t>PART A — Full Product Catalog</w:t>
      </w:r>
    </w:p>
    <w:p w14:paraId="3E08D5EE"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i/>
          <w:iCs/>
          <w:kern w:val="0"/>
          <w14:ligatures w14:val="none"/>
        </w:rPr>
        <w:t xml:space="preserve">Naming and specifications mirror the real-world manufactured inventories of Takara Belmont and </w:t>
      </w:r>
      <w:proofErr w:type="spellStart"/>
      <w:r w:rsidRPr="008B3726">
        <w:rPr>
          <w:rFonts w:ascii="Times New Roman" w:eastAsia="Times New Roman" w:hAnsi="Times New Roman" w:cs="Times New Roman"/>
          <w:i/>
          <w:iCs/>
          <w:kern w:val="0"/>
          <w14:ligatures w14:val="none"/>
        </w:rPr>
        <w:t>Belava</w:t>
      </w:r>
      <w:proofErr w:type="spellEnd"/>
      <w:r w:rsidRPr="008B3726">
        <w:rPr>
          <w:rFonts w:ascii="Times New Roman" w:eastAsia="Times New Roman" w:hAnsi="Times New Roman" w:cs="Times New Roman"/>
          <w:i/>
          <w:iCs/>
          <w:kern w:val="0"/>
          <w14:ligatures w14:val="none"/>
        </w:rPr>
        <w:t xml:space="preserve"> — the same "real names for texture" convention </w:t>
      </w:r>
      <w:r w:rsidRPr="008B3726">
        <w:rPr>
          <w:rFonts w:ascii="Courier New" w:eastAsia="Times New Roman" w:hAnsi="Courier New" w:cs="Courier New"/>
          <w:i/>
          <w:iCs/>
          <w:kern w:val="0"/>
          <w:sz w:val="20"/>
          <w:szCs w:val="20"/>
          <w14:ligatures w14:val="none"/>
        </w:rPr>
        <w:t>holdings-map.md</w:t>
      </w:r>
      <w:r w:rsidRPr="008B3726">
        <w:rPr>
          <w:rFonts w:ascii="Times New Roman" w:eastAsia="Times New Roman" w:hAnsi="Times New Roman" w:cs="Times New Roman"/>
          <w:i/>
          <w:iCs/>
          <w:kern w:val="0"/>
          <w14:ligatures w14:val="none"/>
        </w:rPr>
        <w:t xml:space="preserve"> uses for the empire's fashion holdings.</w:t>
      </w:r>
    </w:p>
    <w:p w14:paraId="7403E4EC"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Zone 1: Professional Styling &amp; Barbering Gallery</w:t>
      </w:r>
    </w:p>
    <w:p w14:paraId="54722D4A"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Bellus Styling Chair (ST-U30)</w:t>
      </w:r>
      <w:r w:rsidRPr="008B3726">
        <w:rPr>
          <w:rFonts w:ascii="Times New Roman" w:eastAsia="Times New Roman" w:hAnsi="Times New Roman" w:cs="Times New Roman"/>
          <w:kern w:val="0"/>
          <w14:ligatures w14:val="none"/>
        </w:rPr>
        <w:t xml:space="preserve"> — Positioned on the main central island under 4000K overhead track lighting to highlight its heavy-duty hydraulic pump base, high-density molded foam bucket cushion, and commercial-grade seamless vinyl upholstery engineered for high-turnover salon environments.</w:t>
      </w:r>
    </w:p>
    <w:p w14:paraId="3B405DF4"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Bossa Nova Styling Chair (BMST-</w:t>
      </w:r>
      <w:proofErr w:type="gramStart"/>
      <w:r w:rsidRPr="008B3726">
        <w:rPr>
          <w:rFonts w:ascii="Times New Roman" w:eastAsia="Times New Roman" w:hAnsi="Times New Roman" w:cs="Times New Roman"/>
          <w:b/>
          <w:bCs/>
          <w:kern w:val="0"/>
          <w14:ligatures w14:val="none"/>
        </w:rPr>
        <w:t>100)</w:t>
      </w:r>
      <w:r w:rsidRPr="008B3726">
        <w:rPr>
          <w:rFonts w:ascii="Times New Roman" w:eastAsia="Times New Roman" w:hAnsi="Times New Roman" w:cs="Times New Roman"/>
          <w:kern w:val="0"/>
          <w14:ligatures w14:val="none"/>
        </w:rPr>
        <w:t xml:space="preserve"> —</w:t>
      </w:r>
      <w:proofErr w:type="gramEnd"/>
      <w:r w:rsidRPr="008B3726">
        <w:rPr>
          <w:rFonts w:ascii="Times New Roman" w:eastAsia="Times New Roman" w:hAnsi="Times New Roman" w:cs="Times New Roman"/>
          <w:kern w:val="0"/>
          <w14:ligatures w14:val="none"/>
        </w:rPr>
        <w:t xml:space="preserve"> Positioned along the eastern perimeter viewing corridor, showcasing its low-profile architectural shell, polished chrome hydraulic base, and integrated lower-clearance gap designed for effortless hair sweep access.</w:t>
      </w:r>
    </w:p>
    <w:p w14:paraId="2F612CF6"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Captain II Styling Chair</w:t>
      </w:r>
      <w:r w:rsidRPr="008B3726">
        <w:rPr>
          <w:rFonts w:ascii="Times New Roman" w:eastAsia="Times New Roman" w:hAnsi="Times New Roman" w:cs="Times New Roman"/>
          <w:kern w:val="0"/>
          <w14:ligatures w14:val="none"/>
        </w:rPr>
        <w:t xml:space="preserve"> — Mounted in the traditional salon seating bay, highlighting its robust steel-framed structure, heavy-duty hydraulic foot-pump, and interchangeable square and star base options.</w:t>
      </w:r>
    </w:p>
    <w:p w14:paraId="3E06B29B"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Choco Styling Chair (ST-M90)</w:t>
      </w:r>
      <w:r w:rsidRPr="008B3726">
        <w:rPr>
          <w:rFonts w:ascii="Times New Roman" w:eastAsia="Times New Roman" w:hAnsi="Times New Roman" w:cs="Times New Roman"/>
          <w:kern w:val="0"/>
          <w14:ligatures w14:val="none"/>
        </w:rPr>
        <w:t xml:space="preserve"> — Set within the compact urban styling suite display, demonstrating its geometric design, plush cushioning, reinforced internal plywood core, and chemical-resistant synthetic leather.</w:t>
      </w:r>
    </w:p>
    <w:p w14:paraId="21FECAF6"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Emerald Styling Chair</w:t>
      </w:r>
      <w:r w:rsidRPr="008B3726">
        <w:rPr>
          <w:rFonts w:ascii="Times New Roman" w:eastAsia="Times New Roman" w:hAnsi="Times New Roman" w:cs="Times New Roman"/>
          <w:kern w:val="0"/>
          <w14:ligatures w14:val="none"/>
        </w:rPr>
        <w:t xml:space="preserve"> — Placed in the premium designer showcase aisle, featuring high-density contoured cushioning with distinct diamond-stitch patterning, heavy-load hydraulic cylinder, and a heavy cast-iron round base plate.</w:t>
      </w:r>
    </w:p>
    <w:p w14:paraId="46BD135D"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Facet Styling Chair</w:t>
      </w:r>
      <w:r w:rsidRPr="008B3726">
        <w:rPr>
          <w:rFonts w:ascii="Times New Roman" w:eastAsia="Times New Roman" w:hAnsi="Times New Roman" w:cs="Times New Roman"/>
          <w:kern w:val="0"/>
          <w14:ligatures w14:val="none"/>
        </w:rPr>
        <w:t xml:space="preserve"> — Designer showcase aisle. Angular faceted upholstery stitching mapped in the image of a flower petal, paired with a heavy-duty swivel lock mechanism.</w:t>
      </w:r>
    </w:p>
    <w:p w14:paraId="5E9CA203"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lastRenderedPageBreak/>
        <w:t>Fiore Styling Chair</w:t>
      </w:r>
      <w:r w:rsidRPr="008B3726">
        <w:rPr>
          <w:rFonts w:ascii="Times New Roman" w:eastAsia="Times New Roman" w:hAnsi="Times New Roman" w:cs="Times New Roman"/>
          <w:kern w:val="0"/>
          <w14:ligatures w14:val="none"/>
        </w:rPr>
        <w:t xml:space="preserve"> — Luxury architectural seating gallery. Premium contoured salon seating offering plush padding, high-capacity hydraulic lift, and sleek minimalist armrest geometry.</w:t>
      </w:r>
    </w:p>
    <w:p w14:paraId="3A003504"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Ghia Styling Chair</w:t>
      </w:r>
      <w:r w:rsidRPr="008B3726">
        <w:rPr>
          <w:rFonts w:ascii="Times New Roman" w:eastAsia="Times New Roman" w:hAnsi="Times New Roman" w:cs="Times New Roman"/>
          <w:kern w:val="0"/>
          <w14:ligatures w14:val="none"/>
        </w:rPr>
        <w:t xml:space="preserve"> — Luxury architectural seating gallery. Mid-century modern aesthetic shell built on a heavy-duty hydraulic base with a 360-degree rotation brake and stain-resistant commercial vinyl.</w:t>
      </w:r>
    </w:p>
    <w:p w14:paraId="34FEB1D2"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Harp Styling Chair</w:t>
      </w:r>
      <w:r w:rsidRPr="008B3726">
        <w:rPr>
          <w:rFonts w:ascii="Times New Roman" w:eastAsia="Times New Roman" w:hAnsi="Times New Roman" w:cs="Times New Roman"/>
          <w:kern w:val="0"/>
          <w14:ligatures w14:val="none"/>
        </w:rPr>
        <w:t xml:space="preserve"> — Luxury architectural seating gallery. Slim-profile luxury framing with exposed polished metal armrests, high-capacity hydraulic pump, and high-resilience foam padding.</w:t>
      </w:r>
    </w:p>
    <w:p w14:paraId="29F89730"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Knoll Styling Chair</w:t>
      </w:r>
      <w:r w:rsidRPr="008B3726">
        <w:rPr>
          <w:rFonts w:ascii="Times New Roman" w:eastAsia="Times New Roman" w:hAnsi="Times New Roman" w:cs="Times New Roman"/>
          <w:kern w:val="0"/>
          <w14:ligatures w14:val="none"/>
        </w:rPr>
        <w:t xml:space="preserve"> — Luxury architectural seating gallery. Rounded spherical back curve wrapping around the client to create a feeling of security, matched with high-density comfort foam.</w:t>
      </w:r>
    </w:p>
    <w:p w14:paraId="40CCD45E"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Lioness Styling Chair</w:t>
      </w:r>
      <w:r w:rsidRPr="008B3726">
        <w:rPr>
          <w:rFonts w:ascii="Times New Roman" w:eastAsia="Times New Roman" w:hAnsi="Times New Roman" w:cs="Times New Roman"/>
          <w:kern w:val="0"/>
          <w14:ligatures w14:val="none"/>
        </w:rPr>
        <w:t xml:space="preserve"> — Luxury architectural seating gallery. Statement styling chair carrying a balanced profile of modern sophistication, striking chrome arms, and ergonomic curves.</w:t>
      </w:r>
    </w:p>
    <w:p w14:paraId="0CFC0261"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3726">
        <w:rPr>
          <w:rFonts w:ascii="Times New Roman" w:eastAsia="Times New Roman" w:hAnsi="Times New Roman" w:cs="Times New Roman"/>
          <w:b/>
          <w:bCs/>
          <w:kern w:val="0"/>
          <w14:ligatures w14:val="none"/>
        </w:rPr>
        <w:t>Luxis</w:t>
      </w:r>
      <w:proofErr w:type="spellEnd"/>
      <w:r w:rsidRPr="008B3726">
        <w:rPr>
          <w:rFonts w:ascii="Times New Roman" w:eastAsia="Times New Roman" w:hAnsi="Times New Roman" w:cs="Times New Roman"/>
          <w:b/>
          <w:bCs/>
          <w:kern w:val="0"/>
          <w14:ligatures w14:val="none"/>
        </w:rPr>
        <w:t xml:space="preserve"> Styling Chair</w:t>
      </w:r>
      <w:r w:rsidRPr="008B3726">
        <w:rPr>
          <w:rFonts w:ascii="Times New Roman" w:eastAsia="Times New Roman" w:hAnsi="Times New Roman" w:cs="Times New Roman"/>
          <w:kern w:val="0"/>
          <w14:ligatures w14:val="none"/>
        </w:rPr>
        <w:t xml:space="preserve"> — Semi-open back and side architectural framing wrapped in four luxury panels designed for effortless daily salon cleaning.</w:t>
      </w:r>
    </w:p>
    <w:p w14:paraId="3AF3E9C1"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Nagi Styling Chair</w:t>
      </w:r>
      <w:r w:rsidRPr="008B3726">
        <w:rPr>
          <w:rFonts w:ascii="Times New Roman" w:eastAsia="Times New Roman" w:hAnsi="Times New Roman" w:cs="Times New Roman"/>
          <w:kern w:val="0"/>
          <w14:ligatures w14:val="none"/>
        </w:rPr>
        <w:t xml:space="preserve"> — High-efficiency workhorse tier bays. Minimalist comfort chair designed with specialized lower-body lumbar support foams to reduce pressure during long hair treatments.</w:t>
      </w:r>
    </w:p>
    <w:p w14:paraId="3A5B5287"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Nami Styling Chair</w:t>
      </w:r>
      <w:r w:rsidRPr="008B3726">
        <w:rPr>
          <w:rFonts w:ascii="Times New Roman" w:eastAsia="Times New Roman" w:hAnsi="Times New Roman" w:cs="Times New Roman"/>
          <w:kern w:val="0"/>
          <w14:ligatures w14:val="none"/>
        </w:rPr>
        <w:t xml:space="preserve"> — High-efficiency workhorse tier bays. Organic fluid curves matching a high-density comfort core, heavy-load hydraulic base, and customizable powder-coated frame options.</w:t>
      </w:r>
    </w:p>
    <w:p w14:paraId="5C79CE79"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Novo Styling Chair</w:t>
      </w:r>
      <w:r w:rsidRPr="008B3726">
        <w:rPr>
          <w:rFonts w:ascii="Times New Roman" w:eastAsia="Times New Roman" w:hAnsi="Times New Roman" w:cs="Times New Roman"/>
          <w:kern w:val="0"/>
          <w14:ligatures w14:val="none"/>
        </w:rPr>
        <w:t xml:space="preserve"> — High-efficiency workhorse tier bays. Rugged workhorse styling chair equipped with heavy-duty hydraulic mechanics, reinforced hydraulic seals, and a heavy-gauge base plate.</w:t>
      </w:r>
    </w:p>
    <w:p w14:paraId="47F2D218"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Odin Styling Chair</w:t>
      </w:r>
      <w:r w:rsidRPr="008B3726">
        <w:rPr>
          <w:rFonts w:ascii="Times New Roman" w:eastAsia="Times New Roman" w:hAnsi="Times New Roman" w:cs="Times New Roman"/>
          <w:kern w:val="0"/>
          <w14:ligatures w14:val="none"/>
        </w:rPr>
        <w:t xml:space="preserve"> — High-efficiency workhorse tier bays. Heavy commercial-grade styling chair engineered specifically for high-turnover salons with reinforced base connections.</w:t>
      </w:r>
    </w:p>
    <w:p w14:paraId="4972D043"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Sara Styling Chair</w:t>
      </w:r>
      <w:r w:rsidRPr="008B3726">
        <w:rPr>
          <w:rFonts w:ascii="Times New Roman" w:eastAsia="Times New Roman" w:hAnsi="Times New Roman" w:cs="Times New Roman"/>
          <w:kern w:val="0"/>
          <w14:ligatures w14:val="none"/>
        </w:rPr>
        <w:t xml:space="preserve"> — High-efficiency workhorse tier bays. Compact profile chair featuring clean euro-inspired lines, durable foam cores, and single-locking hydraulic pump operations.</w:t>
      </w:r>
    </w:p>
    <w:p w14:paraId="54AC899B"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Shiki Styling Chair</w:t>
      </w:r>
      <w:r w:rsidRPr="008B3726">
        <w:rPr>
          <w:rFonts w:ascii="Times New Roman" w:eastAsia="Times New Roman" w:hAnsi="Times New Roman" w:cs="Times New Roman"/>
          <w:kern w:val="0"/>
          <w14:ligatures w14:val="none"/>
        </w:rPr>
        <w:t xml:space="preserve"> — High-efficiency workhorse tier bays. Space-saving profile styling chair optimized for tight floor plans, featuring quick-recovery foam and smooth hydraulic elevation.</w:t>
      </w:r>
    </w:p>
    <w:p w14:paraId="7A27F564"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Strip Tease Styling Chair</w:t>
      </w:r>
      <w:r w:rsidRPr="008B3726">
        <w:rPr>
          <w:rFonts w:ascii="Times New Roman" w:eastAsia="Times New Roman" w:hAnsi="Times New Roman" w:cs="Times New Roman"/>
          <w:kern w:val="0"/>
          <w14:ligatures w14:val="none"/>
        </w:rPr>
        <w:t xml:space="preserve"> — Contemporary low-profile salon seating featuring slim armrests, high-resilience cushioning, and heavy-duty swivel lock hardware.</w:t>
      </w:r>
    </w:p>
    <w:p w14:paraId="69FE07B8"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lastRenderedPageBreak/>
        <w:t>Virtus Styling Chair</w:t>
      </w:r>
      <w:r w:rsidRPr="008B3726">
        <w:rPr>
          <w:rFonts w:ascii="Times New Roman" w:eastAsia="Times New Roman" w:hAnsi="Times New Roman" w:cs="Times New Roman"/>
          <w:kern w:val="0"/>
          <w14:ligatures w14:val="none"/>
        </w:rPr>
        <w:t xml:space="preserve"> — High-efficiency workhorse tier bays. Entry-tier high-durability styling chair featuring standard round chrome bases and chemical-resistant synthetic padding.</w:t>
      </w:r>
    </w:p>
    <w:p w14:paraId="517B0A90" w14:textId="77777777" w:rsidR="008B3726" w:rsidRPr="008B3726" w:rsidRDefault="008B3726" w:rsidP="008B37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26">
        <w:rPr>
          <w:rFonts w:ascii="Times New Roman" w:eastAsia="Times New Roman" w:hAnsi="Times New Roman" w:cs="Times New Roman"/>
          <w:b/>
          <w:bCs/>
          <w:kern w:val="0"/>
          <w:sz w:val="27"/>
          <w:szCs w:val="27"/>
          <w14:ligatures w14:val="none"/>
        </w:rPr>
        <w:t>Barbering &amp; Specialized Seating</w:t>
      </w:r>
    </w:p>
    <w:p w14:paraId="785125A7"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Elegance BB-225 Barber Chair</w:t>
      </w:r>
      <w:r w:rsidRPr="008B3726">
        <w:rPr>
          <w:rFonts w:ascii="Times New Roman" w:eastAsia="Times New Roman" w:hAnsi="Times New Roman" w:cs="Times New Roman"/>
          <w:kern w:val="0"/>
          <w14:ligatures w14:val="none"/>
        </w:rPr>
        <w:t xml:space="preserve"> — Traditional barbershop corner. Heavy-duty reclining mechanisms, cast-aluminum body, integrated towel bars, clipper hooks, synchronized footrest elevation, electric base upgrade available.</w:t>
      </w:r>
    </w:p>
    <w:p w14:paraId="5C1E74B9"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Elegance BB-825 Barber Chair</w:t>
      </w:r>
      <w:r w:rsidRPr="008B3726">
        <w:rPr>
          <w:rFonts w:ascii="Times New Roman" w:eastAsia="Times New Roman" w:hAnsi="Times New Roman" w:cs="Times New Roman"/>
          <w:kern w:val="0"/>
          <w14:ligatures w14:val="none"/>
        </w:rPr>
        <w:t xml:space="preserve"> — Traditional barbershop corner, alongside the BB-225 at a different scale tier.</w:t>
      </w:r>
    </w:p>
    <w:p w14:paraId="1770BD31"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Legacy 100 Barber Chair</w:t>
      </w:r>
      <w:r w:rsidRPr="008B3726">
        <w:rPr>
          <w:rFonts w:ascii="Times New Roman" w:eastAsia="Times New Roman" w:hAnsi="Times New Roman" w:cs="Times New Roman"/>
          <w:kern w:val="0"/>
          <w14:ligatures w14:val="none"/>
        </w:rPr>
        <w:t xml:space="preserve"> — Raised vintage platform mounts. Vintage-inspired barber seating equipped with a high-capacity hydraulic pump, heavy tubular steel internal framing, adjustable headrest, and heavy cast-iron star base.</w:t>
      </w:r>
    </w:p>
    <w:p w14:paraId="5B16CE6D"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Legend Barber Chair</w:t>
      </w:r>
      <w:r w:rsidRPr="008B3726">
        <w:rPr>
          <w:rFonts w:ascii="Times New Roman" w:eastAsia="Times New Roman" w:hAnsi="Times New Roman" w:cs="Times New Roman"/>
          <w:kern w:val="0"/>
          <w14:ligatures w14:val="none"/>
        </w:rPr>
        <w:t xml:space="preserve"> — Raised vintage platform mounts. Traditional robust barber chair featuring heavy reclining mechanics, removable headrest, and commercial-grade vinyl rated for thousands of cleaning cycles.</w:t>
      </w:r>
    </w:p>
    <w:p w14:paraId="14FA0C55"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Zone 2: Head-Spa, Shampoo Systems &amp; Hair Processing Pavilion</w:t>
      </w:r>
    </w:p>
    <w:p w14:paraId="57B7DF76"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YUME Suite Head-Spa</w:t>
      </w:r>
      <w:r w:rsidRPr="008B3726">
        <w:rPr>
          <w:rFonts w:ascii="Times New Roman" w:eastAsia="Times New Roman" w:hAnsi="Times New Roman" w:cs="Times New Roman"/>
          <w:kern w:val="0"/>
          <w14:ligatures w14:val="none"/>
        </w:rPr>
        <w:t xml:space="preserve"> — Custom-tiled, fully active wet-wall with running water and drainage lines. Motorized fully reclining scalp-treatment bed system, multi-axis ceramic basins, continuous-flow water circulation channels, gel neck-cushions.</w:t>
      </w:r>
    </w:p>
    <w:p w14:paraId="44048FC1"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YUME Noble Head-Spa</w:t>
      </w:r>
      <w:r w:rsidRPr="008B3726">
        <w:rPr>
          <w:rFonts w:ascii="Times New Roman" w:eastAsia="Times New Roman" w:hAnsi="Times New Roman" w:cs="Times New Roman"/>
          <w:kern w:val="0"/>
          <w14:ligatures w14:val="none"/>
        </w:rPr>
        <w:t xml:space="preserve"> — Same wet-wall installation. Advanced commercial shampoo suite, multi-position reclining chassis, ergonomic neck contour cushioning.</w:t>
      </w:r>
    </w:p>
    <w:p w14:paraId="7E0BA970"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YUME Espoir Head-Spa</w:t>
      </w:r>
      <w:r w:rsidRPr="008B3726">
        <w:rPr>
          <w:rFonts w:ascii="Times New Roman" w:eastAsia="Times New Roman" w:hAnsi="Times New Roman" w:cs="Times New Roman"/>
          <w:kern w:val="0"/>
          <w14:ligatures w14:val="none"/>
        </w:rPr>
        <w:t xml:space="preserve"> — Same wet-wall installation. Compact luxury head-spa wash station, continuous-flow water circulation, integrated drainage manifolds.</w:t>
      </w:r>
    </w:p>
    <w:p w14:paraId="20703516"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 xml:space="preserve">RS Prime, RS </w:t>
      </w:r>
      <w:proofErr w:type="spellStart"/>
      <w:r w:rsidRPr="008B3726">
        <w:rPr>
          <w:rFonts w:ascii="Times New Roman" w:eastAsia="Times New Roman" w:hAnsi="Times New Roman" w:cs="Times New Roman"/>
          <w:b/>
          <w:bCs/>
          <w:kern w:val="0"/>
          <w14:ligatures w14:val="none"/>
        </w:rPr>
        <w:t>Luxis</w:t>
      </w:r>
      <w:proofErr w:type="spellEnd"/>
      <w:r w:rsidRPr="008B3726">
        <w:rPr>
          <w:rFonts w:ascii="Times New Roman" w:eastAsia="Times New Roman" w:hAnsi="Times New Roman" w:cs="Times New Roman"/>
          <w:b/>
          <w:bCs/>
          <w:kern w:val="0"/>
          <w14:ligatures w14:val="none"/>
        </w:rPr>
        <w:t>, &amp; RS Elite Shampoo Units</w:t>
      </w:r>
      <w:r w:rsidRPr="008B3726">
        <w:rPr>
          <w:rFonts w:ascii="Times New Roman" w:eastAsia="Times New Roman" w:hAnsi="Times New Roman" w:cs="Times New Roman"/>
          <w:kern w:val="0"/>
          <w14:ligatures w14:val="none"/>
        </w:rPr>
        <w:t xml:space="preserve"> — Commercial backwash gallery. Pivoting porcelain sink assemblies on structural steel sub-frames, UPC-certified vacuum breakers, single-lever thermostatic mixing valves, water-saving dual-check spray heads.</w:t>
      </w:r>
    </w:p>
    <w:p w14:paraId="0BB1492A"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 xml:space="preserve">Bellus, Lusso, Novo, Odin, Sara, </w:t>
      </w:r>
      <w:proofErr w:type="spellStart"/>
      <w:r w:rsidRPr="008B3726">
        <w:rPr>
          <w:rFonts w:ascii="Times New Roman" w:eastAsia="Times New Roman" w:hAnsi="Times New Roman" w:cs="Times New Roman"/>
          <w:b/>
          <w:bCs/>
          <w:kern w:val="0"/>
          <w14:ligatures w14:val="none"/>
        </w:rPr>
        <w:t>Tessoro</w:t>
      </w:r>
      <w:proofErr w:type="spellEnd"/>
      <w:r w:rsidRPr="008B3726">
        <w:rPr>
          <w:rFonts w:ascii="Times New Roman" w:eastAsia="Times New Roman" w:hAnsi="Times New Roman" w:cs="Times New Roman"/>
          <w:b/>
          <w:bCs/>
          <w:kern w:val="0"/>
          <w14:ligatures w14:val="none"/>
        </w:rPr>
        <w:t>, &amp; Virtus Backwash Units</w:t>
      </w:r>
      <w:r w:rsidRPr="008B3726">
        <w:rPr>
          <w:rFonts w:ascii="Times New Roman" w:eastAsia="Times New Roman" w:hAnsi="Times New Roman" w:cs="Times New Roman"/>
          <w:kern w:val="0"/>
          <w14:ligatures w14:val="none"/>
        </w:rPr>
        <w:t xml:space="preserve"> — Secondary wet-corridors. Compact and full-scale pivoting shampoo stations for diverse salon architectural layouts.</w:t>
      </w:r>
    </w:p>
    <w:p w14:paraId="2B507E44"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Roller Ball F Hair Processor</w:t>
      </w:r>
      <w:r w:rsidRPr="008B3726">
        <w:rPr>
          <w:rFonts w:ascii="Times New Roman" w:eastAsia="Times New Roman" w:hAnsi="Times New Roman" w:cs="Times New Roman"/>
          <w:kern w:val="0"/>
          <w14:ligatures w14:val="none"/>
        </w:rPr>
        <w:t xml:space="preserve"> — Stand-based and wall-mounted presentation arms, active treatment bay. Orbital hair treatment accelerator, localized thermal infrared physics, rotating rings.</w:t>
      </w:r>
    </w:p>
    <w:p w14:paraId="4A08BE69"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lastRenderedPageBreak/>
        <w:t>Micro Mist Hair Steamer</w:t>
      </w:r>
      <w:r w:rsidRPr="008B3726">
        <w:rPr>
          <w:rFonts w:ascii="Times New Roman" w:eastAsia="Times New Roman" w:hAnsi="Times New Roman" w:cs="Times New Roman"/>
          <w:kern w:val="0"/>
          <w14:ligatures w14:val="none"/>
        </w:rPr>
        <w:t xml:space="preserve"> — Adjacent to treatment seating. Professional salon conditioning system, microscopic water vapor particles, opens hair cuticles for deep treatments.</w:t>
      </w:r>
    </w:p>
    <w:p w14:paraId="4C7D9577"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Spa Mist II Treatment System</w:t>
      </w:r>
      <w:r w:rsidRPr="008B3726">
        <w:rPr>
          <w:rFonts w:ascii="Times New Roman" w:eastAsia="Times New Roman" w:hAnsi="Times New Roman" w:cs="Times New Roman"/>
          <w:kern w:val="0"/>
          <w14:ligatures w14:val="none"/>
        </w:rPr>
        <w:t xml:space="preserve"> — Adjacent to treatment seating. Advanced portable hair/scalp treatment system, targeted temperature control, atomized mist delivery.</w:t>
      </w:r>
    </w:p>
    <w:p w14:paraId="08DBCF79"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Zone 3: Pedicure Spa, Clinical Furniture &amp; Utility Hardware Pavilion</w:t>
      </w:r>
    </w:p>
    <w:p w14:paraId="73B3153E"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Element No-Plumbing / Plumbed Pedicure Chair</w:t>
      </w:r>
      <w:r w:rsidRPr="008B3726">
        <w:rPr>
          <w:rFonts w:ascii="Times New Roman" w:eastAsia="Times New Roman" w:hAnsi="Times New Roman" w:cs="Times New Roman"/>
          <w:kern w:val="0"/>
          <w14:ligatures w14:val="none"/>
        </w:rPr>
        <w:t xml:space="preserve"> — Raised platform flooring system. No-plumbing: sleek architectural lounge chair, disposable single-use sanitary plastic liner systems, built-in storage drawers. Plumbed: premium spa throne, integrated discharge pump, magnetic pipeless jet.</w:t>
      </w:r>
    </w:p>
    <w:p w14:paraId="3842E5E2"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Impact No-Plumbing / Plumbed Pedicure Chair</w:t>
      </w:r>
      <w:r w:rsidRPr="008B3726">
        <w:rPr>
          <w:rFonts w:ascii="Times New Roman" w:eastAsia="Times New Roman" w:hAnsi="Times New Roman" w:cs="Times New Roman"/>
          <w:kern w:val="0"/>
          <w14:ligatures w14:val="none"/>
        </w:rPr>
        <w:t xml:space="preserve"> — Raised platform. No-plumbing: heavy-duty salon throne, laminated wood-finish base, magnetic pipeless whirlpool jet, multi-zone Shiatsu massage. Plumbed: structural laminated base, integrated plumbing fixtures, multi-function massage motor.</w:t>
      </w:r>
    </w:p>
    <w:p w14:paraId="7979DA67"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Luna No-Plumbing / Plumbed Pedicure Chair</w:t>
      </w:r>
      <w:r w:rsidRPr="008B3726">
        <w:rPr>
          <w:rFonts w:ascii="Times New Roman" w:eastAsia="Times New Roman" w:hAnsi="Times New Roman" w:cs="Times New Roman"/>
          <w:kern w:val="0"/>
          <w14:ligatures w14:val="none"/>
        </w:rPr>
        <w:t xml:space="preserve"> — Raised platform. No-plumbing: modern sanitary chair, quick-change tub liners, custom-finished upholstery, compact footprint. Plumbed: integrated water supply lines, drainage manifolds, ergonomic technician access.</w:t>
      </w:r>
    </w:p>
    <w:p w14:paraId="52BC9050"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Eclipse No-Plumbing / Plumbed Pedicure Chair</w:t>
      </w:r>
      <w:r w:rsidRPr="008B3726">
        <w:rPr>
          <w:rFonts w:ascii="Times New Roman" w:eastAsia="Times New Roman" w:hAnsi="Times New Roman" w:cs="Times New Roman"/>
          <w:kern w:val="0"/>
          <w14:ligatures w14:val="none"/>
        </w:rPr>
        <w:t xml:space="preserve"> — Raised platform. No-plumbing: contemporary foot-care chair, no-plumbing sanitary liner compatibility, multi-zone massage. Plumbed: permanent basin plumbing, integrated hydrotherapy jets, heavy-duty frame actuators.</w:t>
      </w:r>
    </w:p>
    <w:p w14:paraId="26F9204F"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Dorset No-Plumbing / Plumbed Pedicure Chair</w:t>
      </w:r>
      <w:r w:rsidRPr="008B3726">
        <w:rPr>
          <w:rFonts w:ascii="Times New Roman" w:eastAsia="Times New Roman" w:hAnsi="Times New Roman" w:cs="Times New Roman"/>
          <w:kern w:val="0"/>
          <w14:ligatures w14:val="none"/>
        </w:rPr>
        <w:t xml:space="preserve"> — Raised platform. No-plumbing: lounge-style chair, custom-finished architectural wood or bamboo framing, sanitary disposable liners. Plumbed: architectural wood panels, built-in water supply and drainage integration.</w:t>
      </w:r>
    </w:p>
    <w:p w14:paraId="3E5948F9"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Advantage Jet Pedi Spa Chair</w:t>
      </w:r>
      <w:r w:rsidRPr="008B3726">
        <w:rPr>
          <w:rFonts w:ascii="Times New Roman" w:eastAsia="Times New Roman" w:hAnsi="Times New Roman" w:cs="Times New Roman"/>
          <w:kern w:val="0"/>
          <w14:ligatures w14:val="none"/>
        </w:rPr>
        <w:t xml:space="preserve"> — Main hydrotherapy bay. Full-featured hydrotherapy spa throne, resin pedicure bowls, integrated automatic seat-height actuators, magnetic pipeless whirlpool jet motors.</w:t>
      </w:r>
    </w:p>
    <w:p w14:paraId="02513CDF"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Grace Hydraulic Pedicure Chair</w:t>
      </w:r>
      <w:r w:rsidRPr="008B3726">
        <w:rPr>
          <w:rFonts w:ascii="Times New Roman" w:eastAsia="Times New Roman" w:hAnsi="Times New Roman" w:cs="Times New Roman"/>
          <w:kern w:val="0"/>
          <w14:ligatures w14:val="none"/>
        </w:rPr>
        <w:t xml:space="preserve"> — Mid-tier compact station zone. Standard or professional hydraulic pump height adjustments, footrests.</w:t>
      </w:r>
    </w:p>
    <w:p w14:paraId="0198E446"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Essence Pedicure Chair</w:t>
      </w:r>
      <w:r w:rsidRPr="008B3726">
        <w:rPr>
          <w:rFonts w:ascii="Times New Roman" w:eastAsia="Times New Roman" w:hAnsi="Times New Roman" w:cs="Times New Roman"/>
          <w:kern w:val="0"/>
          <w14:ligatures w14:val="none"/>
        </w:rPr>
        <w:t xml:space="preserve"> — Mid-tier compact station zone. Fixed-height or hydraulic-pump, heavy-duty structural steel framing.</w:t>
      </w:r>
    </w:p>
    <w:p w14:paraId="6179F9D1"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Pedi Rock Pedicure Station</w:t>
      </w:r>
      <w:r w:rsidRPr="008B3726">
        <w:rPr>
          <w:rFonts w:ascii="Times New Roman" w:eastAsia="Times New Roman" w:hAnsi="Times New Roman" w:cs="Times New Roman"/>
          <w:kern w:val="0"/>
          <w14:ligatures w14:val="none"/>
        </w:rPr>
        <w:t xml:space="preserve"> — Urban beauty suite footprint display. Low-set compact platform chair for tight architectural spaces, urban beauty suites, schools.</w:t>
      </w:r>
    </w:p>
    <w:p w14:paraId="1F71B418" w14:textId="77777777" w:rsidR="008B3726" w:rsidRPr="008B3726" w:rsidRDefault="008B3726" w:rsidP="008B372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B3726">
        <w:rPr>
          <w:rFonts w:ascii="Times New Roman" w:eastAsia="Times New Roman" w:hAnsi="Times New Roman" w:cs="Times New Roman"/>
          <w:b/>
          <w:bCs/>
          <w:kern w:val="0"/>
          <w:sz w:val="27"/>
          <w:szCs w:val="27"/>
          <w14:ligatures w14:val="none"/>
        </w:rPr>
        <w:t>Salon Trolleys, Carts &amp; Accessories</w:t>
      </w:r>
    </w:p>
    <w:p w14:paraId="6816B609"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lastRenderedPageBreak/>
        <w:t>Elora Manicure Table</w:t>
      </w:r>
      <w:r w:rsidRPr="008B3726">
        <w:rPr>
          <w:rFonts w:ascii="Times New Roman" w:eastAsia="Times New Roman" w:hAnsi="Times New Roman" w:cs="Times New Roman"/>
          <w:kern w:val="0"/>
          <w14:ligatures w14:val="none"/>
        </w:rPr>
        <w:t xml:space="preserve"> — Accessory perimeter. Handcrafted multi-functional nail workstation, integrated storage, chemical-resistant laminate surfaces.</w:t>
      </w:r>
    </w:p>
    <w:p w14:paraId="4A5275C0"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Elora Manicure Dolly</w:t>
      </w:r>
      <w:r w:rsidRPr="008B3726">
        <w:rPr>
          <w:rFonts w:ascii="Times New Roman" w:eastAsia="Times New Roman" w:hAnsi="Times New Roman" w:cs="Times New Roman"/>
          <w:kern w:val="0"/>
          <w14:ligatures w14:val="none"/>
        </w:rPr>
        <w:t xml:space="preserve"> — Accessory perimeter. Mobile technician storage </w:t>
      </w:r>
      <w:proofErr w:type="gramStart"/>
      <w:r w:rsidRPr="008B3726">
        <w:rPr>
          <w:rFonts w:ascii="Times New Roman" w:eastAsia="Times New Roman" w:hAnsi="Times New Roman" w:cs="Times New Roman"/>
          <w:kern w:val="0"/>
          <w14:ligatures w14:val="none"/>
        </w:rPr>
        <w:t>cart</w:t>
      </w:r>
      <w:proofErr w:type="gramEnd"/>
      <w:r w:rsidRPr="008B3726">
        <w:rPr>
          <w:rFonts w:ascii="Times New Roman" w:eastAsia="Times New Roman" w:hAnsi="Times New Roman" w:cs="Times New Roman"/>
          <w:kern w:val="0"/>
          <w14:ligatures w14:val="none"/>
        </w:rPr>
        <w:t>, multi-tier shelving, locking casters, accessory holding trays.</w:t>
      </w:r>
    </w:p>
    <w:p w14:paraId="587C119A"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Elora Pedicure Supply Cart</w:t>
      </w:r>
      <w:r w:rsidRPr="008B3726">
        <w:rPr>
          <w:rFonts w:ascii="Times New Roman" w:eastAsia="Times New Roman" w:hAnsi="Times New Roman" w:cs="Times New Roman"/>
          <w:kern w:val="0"/>
          <w14:ligatures w14:val="none"/>
        </w:rPr>
        <w:t xml:space="preserve"> — Accessory perimeter. Heavy-duty utility cart for pedicure tools, liners, and solutions.</w:t>
      </w:r>
    </w:p>
    <w:p w14:paraId="2ABC2C65"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Elora Esthetician Cart</w:t>
      </w:r>
      <w:r w:rsidRPr="008B3726">
        <w:rPr>
          <w:rFonts w:ascii="Times New Roman" w:eastAsia="Times New Roman" w:hAnsi="Times New Roman" w:cs="Times New Roman"/>
          <w:kern w:val="0"/>
          <w14:ligatures w14:val="none"/>
        </w:rPr>
        <w:t xml:space="preserve"> — Accessory perimeter. Utility cart for spa and treatment room efficiency, multi-tier storage.</w:t>
      </w:r>
    </w:p>
    <w:p w14:paraId="0FFFE44E"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Trio Foot Spa Basin</w:t>
      </w:r>
      <w:r w:rsidRPr="008B3726">
        <w:rPr>
          <w:rFonts w:ascii="Times New Roman" w:eastAsia="Times New Roman" w:hAnsi="Times New Roman" w:cs="Times New Roman"/>
          <w:kern w:val="0"/>
          <w14:ligatures w14:val="none"/>
        </w:rPr>
        <w:t xml:space="preserve"> — Portable equipment staging area. Portable heavy-duty foot soak tub, no fixed plumbing required.</w:t>
      </w:r>
    </w:p>
    <w:p w14:paraId="66E62DFE"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Pro Foot Massager Unit</w:t>
      </w:r>
      <w:r w:rsidRPr="008B3726">
        <w:rPr>
          <w:rFonts w:ascii="Times New Roman" w:eastAsia="Times New Roman" w:hAnsi="Times New Roman" w:cs="Times New Roman"/>
          <w:kern w:val="0"/>
          <w14:ligatures w14:val="none"/>
        </w:rPr>
        <w:t xml:space="preserve"> — Portable equipment staging area. Professional dry-massage and foot-soak unit, thermal heat and true vibration settings.</w:t>
      </w:r>
    </w:p>
    <w:p w14:paraId="277F692E"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B3726">
        <w:rPr>
          <w:rFonts w:ascii="Times New Roman" w:eastAsia="Times New Roman" w:hAnsi="Times New Roman" w:cs="Times New Roman"/>
          <w:b/>
          <w:bCs/>
          <w:kern w:val="0"/>
          <w14:ligatures w14:val="none"/>
        </w:rPr>
        <w:t>Nivo</w:t>
      </w:r>
      <w:proofErr w:type="spellEnd"/>
      <w:r w:rsidRPr="008B3726">
        <w:rPr>
          <w:rFonts w:ascii="Times New Roman" w:eastAsia="Times New Roman" w:hAnsi="Times New Roman" w:cs="Times New Roman"/>
          <w:b/>
          <w:bCs/>
          <w:kern w:val="0"/>
          <w14:ligatures w14:val="none"/>
        </w:rPr>
        <w:t xml:space="preserve"> Wooden </w:t>
      </w:r>
      <w:proofErr w:type="gramStart"/>
      <w:r w:rsidRPr="008B3726">
        <w:rPr>
          <w:rFonts w:ascii="Times New Roman" w:eastAsia="Times New Roman" w:hAnsi="Times New Roman" w:cs="Times New Roman"/>
          <w:b/>
          <w:bCs/>
          <w:kern w:val="0"/>
          <w14:ligatures w14:val="none"/>
        </w:rPr>
        <w:t>Foot Rest</w:t>
      </w:r>
      <w:proofErr w:type="gramEnd"/>
      <w:r w:rsidRPr="008B3726">
        <w:rPr>
          <w:rFonts w:ascii="Times New Roman" w:eastAsia="Times New Roman" w:hAnsi="Times New Roman" w:cs="Times New Roman"/>
          <w:kern w:val="0"/>
          <w14:ligatures w14:val="none"/>
        </w:rPr>
        <w:t xml:space="preserve"> — Integrated against Element, Impact, and Dorset pedicure chairs. </w:t>
      </w:r>
      <w:proofErr w:type="gramStart"/>
      <w:r w:rsidRPr="008B3726">
        <w:rPr>
          <w:rFonts w:ascii="Times New Roman" w:eastAsia="Times New Roman" w:hAnsi="Times New Roman" w:cs="Times New Roman"/>
          <w:kern w:val="0"/>
          <w14:ligatures w14:val="none"/>
        </w:rPr>
        <w:t>Sturdy wooden stand,</w:t>
      </w:r>
      <w:proofErr w:type="gramEnd"/>
      <w:r w:rsidRPr="008B3726">
        <w:rPr>
          <w:rFonts w:ascii="Times New Roman" w:eastAsia="Times New Roman" w:hAnsi="Times New Roman" w:cs="Times New Roman"/>
          <w:kern w:val="0"/>
          <w14:ligatures w14:val="none"/>
        </w:rPr>
        <w:t xml:space="preserve"> upholstered top cushion.</w:t>
      </w:r>
    </w:p>
    <w:p w14:paraId="5DF2BF82"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Rovello Manicure Workstation</w:t>
      </w:r>
      <w:r w:rsidRPr="008B3726">
        <w:rPr>
          <w:rFonts w:ascii="Times New Roman" w:eastAsia="Times New Roman" w:hAnsi="Times New Roman" w:cs="Times New Roman"/>
          <w:kern w:val="0"/>
          <w14:ligatures w14:val="none"/>
        </w:rPr>
        <w:t xml:space="preserve"> — Integrated against Element, Impact, and Dorset pedicure chairs. Modular manicure table attachment.</w:t>
      </w:r>
    </w:p>
    <w:p w14:paraId="44A9C81A"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Complete Product Index</w:t>
      </w:r>
    </w:p>
    <w:p w14:paraId="406E5A2C"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Styling Chairs (20):</w:t>
      </w:r>
      <w:r w:rsidRPr="008B3726">
        <w:rPr>
          <w:rFonts w:ascii="Times New Roman" w:eastAsia="Times New Roman" w:hAnsi="Times New Roman" w:cs="Times New Roman"/>
          <w:kern w:val="0"/>
          <w14:ligatures w14:val="none"/>
        </w:rPr>
        <w:t xml:space="preserve"> Bellus, Bossa Nova, Captain II, Choco, Emerald, Facet, Fiore, Ghia, Harp, Knoll, Lioness, </w:t>
      </w:r>
      <w:proofErr w:type="spellStart"/>
      <w:r w:rsidRPr="008B3726">
        <w:rPr>
          <w:rFonts w:ascii="Times New Roman" w:eastAsia="Times New Roman" w:hAnsi="Times New Roman" w:cs="Times New Roman"/>
          <w:kern w:val="0"/>
          <w14:ligatures w14:val="none"/>
        </w:rPr>
        <w:t>Luxis</w:t>
      </w:r>
      <w:proofErr w:type="spellEnd"/>
      <w:r w:rsidRPr="008B3726">
        <w:rPr>
          <w:rFonts w:ascii="Times New Roman" w:eastAsia="Times New Roman" w:hAnsi="Times New Roman" w:cs="Times New Roman"/>
          <w:kern w:val="0"/>
          <w14:ligatures w14:val="none"/>
        </w:rPr>
        <w:t xml:space="preserve">, Nagi, Nami, Novo, Odin, Sara, Shiki, Strip Tease, Virtus </w:t>
      </w:r>
      <w:r w:rsidRPr="008B3726">
        <w:rPr>
          <w:rFonts w:ascii="Times New Roman" w:eastAsia="Times New Roman" w:hAnsi="Times New Roman" w:cs="Times New Roman"/>
          <w:b/>
          <w:bCs/>
          <w:kern w:val="0"/>
          <w14:ligatures w14:val="none"/>
        </w:rPr>
        <w:t>Barber Chairs (4):</w:t>
      </w:r>
      <w:r w:rsidRPr="008B3726">
        <w:rPr>
          <w:rFonts w:ascii="Times New Roman" w:eastAsia="Times New Roman" w:hAnsi="Times New Roman" w:cs="Times New Roman"/>
          <w:kern w:val="0"/>
          <w14:ligatures w14:val="none"/>
        </w:rPr>
        <w:t xml:space="preserve"> Elegance BB-225, Elegance BB-825, Legacy 100, Legend </w:t>
      </w:r>
      <w:r w:rsidRPr="008B3726">
        <w:rPr>
          <w:rFonts w:ascii="Times New Roman" w:eastAsia="Times New Roman" w:hAnsi="Times New Roman" w:cs="Times New Roman"/>
          <w:b/>
          <w:bCs/>
          <w:kern w:val="0"/>
          <w14:ligatures w14:val="none"/>
        </w:rPr>
        <w:t>Head-Spa Systems (3):</w:t>
      </w:r>
      <w:r w:rsidRPr="008B3726">
        <w:rPr>
          <w:rFonts w:ascii="Times New Roman" w:eastAsia="Times New Roman" w:hAnsi="Times New Roman" w:cs="Times New Roman"/>
          <w:kern w:val="0"/>
          <w14:ligatures w14:val="none"/>
        </w:rPr>
        <w:t xml:space="preserve"> YUME Suite, YUME Noble, YUME Espoir </w:t>
      </w:r>
      <w:r w:rsidRPr="008B3726">
        <w:rPr>
          <w:rFonts w:ascii="Times New Roman" w:eastAsia="Times New Roman" w:hAnsi="Times New Roman" w:cs="Times New Roman"/>
          <w:b/>
          <w:bCs/>
          <w:kern w:val="0"/>
          <w14:ligatures w14:val="none"/>
        </w:rPr>
        <w:t>Shampoo/Backwash (2 families):</w:t>
      </w:r>
      <w:r w:rsidRPr="008B3726">
        <w:rPr>
          <w:rFonts w:ascii="Times New Roman" w:eastAsia="Times New Roman" w:hAnsi="Times New Roman" w:cs="Times New Roman"/>
          <w:kern w:val="0"/>
          <w14:ligatures w14:val="none"/>
        </w:rPr>
        <w:t xml:space="preserve"> RS Prime/</w:t>
      </w:r>
      <w:proofErr w:type="spellStart"/>
      <w:r w:rsidRPr="008B3726">
        <w:rPr>
          <w:rFonts w:ascii="Times New Roman" w:eastAsia="Times New Roman" w:hAnsi="Times New Roman" w:cs="Times New Roman"/>
          <w:kern w:val="0"/>
          <w14:ligatures w14:val="none"/>
        </w:rPr>
        <w:t>Luxis</w:t>
      </w:r>
      <w:proofErr w:type="spellEnd"/>
      <w:r w:rsidRPr="008B3726">
        <w:rPr>
          <w:rFonts w:ascii="Times New Roman" w:eastAsia="Times New Roman" w:hAnsi="Times New Roman" w:cs="Times New Roman"/>
          <w:kern w:val="0"/>
          <w14:ligatures w14:val="none"/>
        </w:rPr>
        <w:t>/Elite; Bellus/Lusso/Novo/Odin/Sara/</w:t>
      </w:r>
      <w:proofErr w:type="spellStart"/>
      <w:r w:rsidRPr="008B3726">
        <w:rPr>
          <w:rFonts w:ascii="Times New Roman" w:eastAsia="Times New Roman" w:hAnsi="Times New Roman" w:cs="Times New Roman"/>
          <w:kern w:val="0"/>
          <w14:ligatures w14:val="none"/>
        </w:rPr>
        <w:t>Tessoro</w:t>
      </w:r>
      <w:proofErr w:type="spellEnd"/>
      <w:r w:rsidRPr="008B3726">
        <w:rPr>
          <w:rFonts w:ascii="Times New Roman" w:eastAsia="Times New Roman" w:hAnsi="Times New Roman" w:cs="Times New Roman"/>
          <w:kern w:val="0"/>
          <w14:ligatures w14:val="none"/>
        </w:rPr>
        <w:t xml:space="preserve">/Virtus Backwash </w:t>
      </w:r>
      <w:r w:rsidRPr="008B3726">
        <w:rPr>
          <w:rFonts w:ascii="Times New Roman" w:eastAsia="Times New Roman" w:hAnsi="Times New Roman" w:cs="Times New Roman"/>
          <w:b/>
          <w:bCs/>
          <w:kern w:val="0"/>
          <w14:ligatures w14:val="none"/>
        </w:rPr>
        <w:t>Hair Processing (3):</w:t>
      </w:r>
      <w:r w:rsidRPr="008B3726">
        <w:rPr>
          <w:rFonts w:ascii="Times New Roman" w:eastAsia="Times New Roman" w:hAnsi="Times New Roman" w:cs="Times New Roman"/>
          <w:kern w:val="0"/>
          <w14:ligatures w14:val="none"/>
        </w:rPr>
        <w:t xml:space="preserve"> Roller Ball F, Micro Mist, Spa Mist II </w:t>
      </w:r>
      <w:r w:rsidRPr="008B3726">
        <w:rPr>
          <w:rFonts w:ascii="Times New Roman" w:eastAsia="Times New Roman" w:hAnsi="Times New Roman" w:cs="Times New Roman"/>
          <w:b/>
          <w:bCs/>
          <w:kern w:val="0"/>
          <w14:ligatures w14:val="none"/>
        </w:rPr>
        <w:t>Pedicure Spas (9 lines, most ×2 variants):</w:t>
      </w:r>
      <w:r w:rsidRPr="008B3726">
        <w:rPr>
          <w:rFonts w:ascii="Times New Roman" w:eastAsia="Times New Roman" w:hAnsi="Times New Roman" w:cs="Times New Roman"/>
          <w:kern w:val="0"/>
          <w14:ligatures w14:val="none"/>
        </w:rPr>
        <w:t xml:space="preserve"> Element, Impact, Luna, Eclipse, Dorset (each no-plumbing/plumbed), Advantage Jet, Grace, Essence, Pedi Rock </w:t>
      </w:r>
      <w:r w:rsidRPr="008B3726">
        <w:rPr>
          <w:rFonts w:ascii="Times New Roman" w:eastAsia="Times New Roman" w:hAnsi="Times New Roman" w:cs="Times New Roman"/>
          <w:b/>
          <w:bCs/>
          <w:kern w:val="0"/>
          <w14:ligatures w14:val="none"/>
        </w:rPr>
        <w:t>Trolleys/Carts/Accessories (8):</w:t>
      </w:r>
      <w:r w:rsidRPr="008B3726">
        <w:rPr>
          <w:rFonts w:ascii="Times New Roman" w:eastAsia="Times New Roman" w:hAnsi="Times New Roman" w:cs="Times New Roman"/>
          <w:kern w:val="0"/>
          <w14:ligatures w14:val="none"/>
        </w:rPr>
        <w:t xml:space="preserve"> Elora Manicure Table, Elora Manicure Dolly, Elora Pedicure Supply Cart, Elora Esthetician Cart, Trio Foot Spa Basin, Pro Foot Massager Unit, </w:t>
      </w:r>
      <w:proofErr w:type="spellStart"/>
      <w:r w:rsidRPr="008B3726">
        <w:rPr>
          <w:rFonts w:ascii="Times New Roman" w:eastAsia="Times New Roman" w:hAnsi="Times New Roman" w:cs="Times New Roman"/>
          <w:kern w:val="0"/>
          <w14:ligatures w14:val="none"/>
        </w:rPr>
        <w:t>Nivo</w:t>
      </w:r>
      <w:proofErr w:type="spellEnd"/>
      <w:r w:rsidRPr="008B3726">
        <w:rPr>
          <w:rFonts w:ascii="Times New Roman" w:eastAsia="Times New Roman" w:hAnsi="Times New Roman" w:cs="Times New Roman"/>
          <w:kern w:val="0"/>
          <w14:ligatures w14:val="none"/>
        </w:rPr>
        <w:t xml:space="preserve"> Wooden Foot Rest, Rovello Manicure Workstation</w:t>
      </w:r>
    </w:p>
    <w:p w14:paraId="648623D2"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pict w14:anchorId="2FE7C455">
          <v:rect id="_x0000_i1026" style="width:0;height:1.5pt" o:hralign="center" o:hrstd="t" o:hr="t" fillcolor="#a0a0a0" stroked="f"/>
        </w:pict>
      </w:r>
    </w:p>
    <w:p w14:paraId="09192754" w14:textId="77777777" w:rsidR="008B3726" w:rsidRPr="008B3726" w:rsidRDefault="008B3726" w:rsidP="008B372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8B3726">
        <w:rPr>
          <w:rFonts w:ascii="Times New Roman" w:eastAsia="Times New Roman" w:hAnsi="Times New Roman" w:cs="Times New Roman"/>
          <w:b/>
          <w:bCs/>
          <w:kern w:val="36"/>
          <w:sz w:val="48"/>
          <w:szCs w:val="48"/>
          <w14:ligatures w14:val="none"/>
        </w:rPr>
        <w:t>PART B — Proposed Physical Build-Out</w:t>
      </w:r>
    </w:p>
    <w:p w14:paraId="2506748B"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Segoe UI Symbol" w:eastAsia="Times New Roman" w:hAnsi="Segoe UI Symbol" w:cs="Segoe UI Symbol"/>
          <w:b/>
          <w:bCs/>
          <w:kern w:val="0"/>
          <w:sz w:val="36"/>
          <w:szCs w:val="36"/>
          <w14:ligatures w14:val="none"/>
        </w:rPr>
        <w:t>⚠</w:t>
      </w:r>
      <w:r w:rsidRPr="008B3726">
        <w:rPr>
          <w:rFonts w:ascii="Times New Roman" w:eastAsia="Times New Roman" w:hAnsi="Times New Roman" w:cs="Times New Roman"/>
          <w:b/>
          <w:bCs/>
          <w:kern w:val="0"/>
          <w:sz w:val="36"/>
          <w:szCs w:val="36"/>
          <w14:ligatures w14:val="none"/>
        </w:rPr>
        <w:t xml:space="preserve"> Open Gap: No Manufacturing Floor</w:t>
      </w:r>
    </w:p>
    <w:p w14:paraId="03B1C6BA"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lastRenderedPageBreak/>
        <w:t xml:space="preserve">Before placing a showroom, it's worth naming the problem it sits on top </w:t>
      </w:r>
      <w:proofErr w:type="gramStart"/>
      <w:r w:rsidRPr="008B3726">
        <w:rPr>
          <w:rFonts w:ascii="Times New Roman" w:eastAsia="Times New Roman" w:hAnsi="Times New Roman" w:cs="Times New Roman"/>
          <w:kern w:val="0"/>
          <w14:ligatures w14:val="none"/>
        </w:rPr>
        <w:t>of:</w:t>
      </w:r>
      <w:proofErr w:type="gramEnd"/>
      <w:r w:rsidRPr="008B3726">
        <w:rPr>
          <w:rFonts w:ascii="Times New Roman" w:eastAsia="Times New Roman" w:hAnsi="Times New Roman" w:cs="Times New Roman"/>
          <w:kern w:val="0"/>
          <w14:ligatures w14:val="none"/>
        </w:rPr>
        <w:t xml:space="preserve"> </w:t>
      </w:r>
      <w:r w:rsidRPr="008B3726">
        <w:rPr>
          <w:rFonts w:ascii="Times New Roman" w:eastAsia="Times New Roman" w:hAnsi="Times New Roman" w:cs="Times New Roman"/>
          <w:b/>
          <w:bCs/>
          <w:kern w:val="0"/>
          <w14:ligatures w14:val="none"/>
        </w:rPr>
        <w:t xml:space="preserve">nothing </w:t>
      </w:r>
      <w:proofErr w:type="gramStart"/>
      <w:r w:rsidRPr="008B3726">
        <w:rPr>
          <w:rFonts w:ascii="Times New Roman" w:eastAsia="Times New Roman" w:hAnsi="Times New Roman" w:cs="Times New Roman"/>
          <w:b/>
          <w:bCs/>
          <w:kern w:val="0"/>
          <w14:ligatures w14:val="none"/>
        </w:rPr>
        <w:t>in</w:t>
      </w:r>
      <w:proofErr w:type="gramEnd"/>
      <w:r w:rsidRPr="008B3726">
        <w:rPr>
          <w:rFonts w:ascii="Times New Roman" w:eastAsia="Times New Roman" w:hAnsi="Times New Roman" w:cs="Times New Roman"/>
          <w:b/>
          <w:bCs/>
          <w:kern w:val="0"/>
          <w14:ligatures w14:val="none"/>
        </w:rPr>
        <w:t xml:space="preserve"> </w:t>
      </w:r>
      <w:proofErr w:type="spellStart"/>
      <w:r w:rsidRPr="008B3726">
        <w:rPr>
          <w:rFonts w:ascii="Courier New" w:eastAsia="Times New Roman" w:hAnsi="Courier New" w:cs="Courier New"/>
          <w:b/>
          <w:bCs/>
          <w:kern w:val="0"/>
          <w:sz w:val="20"/>
          <w:szCs w:val="20"/>
          <w14:ligatures w14:val="none"/>
        </w:rPr>
        <w:t>metis-werks.md</w:t>
      </w:r>
      <w:r w:rsidRPr="008B3726">
        <w:rPr>
          <w:rFonts w:ascii="Times New Roman" w:eastAsia="Times New Roman" w:hAnsi="Times New Roman" w:cs="Times New Roman"/>
          <w:b/>
          <w:bCs/>
          <w:kern w:val="0"/>
          <w14:ligatures w14:val="none"/>
        </w:rPr>
        <w:t>'s</w:t>
      </w:r>
      <w:proofErr w:type="spellEnd"/>
      <w:r w:rsidRPr="008B3726">
        <w:rPr>
          <w:rFonts w:ascii="Times New Roman" w:eastAsia="Times New Roman" w:hAnsi="Times New Roman" w:cs="Times New Roman"/>
          <w:b/>
          <w:bCs/>
          <w:kern w:val="0"/>
          <w14:ligatures w14:val="none"/>
        </w:rPr>
        <w:t xml:space="preserve"> 22 floors currently manufactures any of the products in Part A.</w:t>
      </w:r>
      <w:r w:rsidRPr="008B3726">
        <w:rPr>
          <w:rFonts w:ascii="Times New Roman" w:eastAsia="Times New Roman" w:hAnsi="Times New Roman" w:cs="Times New Roman"/>
          <w:kern w:val="0"/>
          <w14:ligatures w14:val="none"/>
        </w:rPr>
        <w:t xml:space="preserve"> L14 (Accessories) makes leather goods — bags, wallets, belts. L15 (Beauty) makes cosmetics and skincare formulations. Chairs, hydraulic spa thrones, and head-spa plumbing systems don't fit either. This product line needs a manufacturing home somewhere before a showroom selling it is fully load-bearing. Two honest options, not resolved here:</w:t>
      </w:r>
    </w:p>
    <w:p w14:paraId="562172F5" w14:textId="77777777" w:rsidR="008B3726" w:rsidRPr="008B3726" w:rsidRDefault="008B3726" w:rsidP="008B37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Add a new floor</w:t>
      </w:r>
      <w:r w:rsidRPr="008B3726">
        <w:rPr>
          <w:rFonts w:ascii="Times New Roman" w:eastAsia="Times New Roman" w:hAnsi="Times New Roman" w:cs="Times New Roman"/>
          <w:kern w:val="0"/>
          <w14:ligatures w14:val="none"/>
        </w:rPr>
        <w:t xml:space="preserve"> to Metis </w:t>
      </w:r>
      <w:proofErr w:type="spellStart"/>
      <w:r w:rsidRPr="008B3726">
        <w:rPr>
          <w:rFonts w:ascii="Times New Roman" w:eastAsia="Times New Roman" w:hAnsi="Times New Roman" w:cs="Times New Roman"/>
          <w:kern w:val="0"/>
          <w14:ligatures w14:val="none"/>
        </w:rPr>
        <w:t>Werks</w:t>
      </w:r>
      <w:proofErr w:type="spellEnd"/>
      <w:r w:rsidRPr="008B3726">
        <w:rPr>
          <w:rFonts w:ascii="Times New Roman" w:eastAsia="Times New Roman" w:hAnsi="Times New Roman" w:cs="Times New Roman"/>
          <w:kern w:val="0"/>
          <w14:ligatures w14:val="none"/>
        </w:rPr>
        <w:t xml:space="preserve"> — but the building's 22 floors, sq ft, and total headcount (~8,400) are already fixed in canon; inserting a floor means either renumbering everything above it or finding unused reserve capacity that doesn't currently exist in the file.</w:t>
      </w:r>
    </w:p>
    <w:p w14:paraId="5C441358" w14:textId="77777777" w:rsidR="008B3726" w:rsidRPr="008B3726" w:rsidRDefault="008B3726" w:rsidP="008B372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Give it its own building</w:t>
      </w:r>
      <w:r w:rsidRPr="008B3726">
        <w:rPr>
          <w:rFonts w:ascii="Times New Roman" w:eastAsia="Times New Roman" w:hAnsi="Times New Roman" w:cs="Times New Roman"/>
          <w:kern w:val="0"/>
          <w14:ligatures w14:val="none"/>
        </w:rPr>
        <w:t xml:space="preserve"> in the Jamestown district, the same way Techne got its own building rather than a floor inside Metis </w:t>
      </w:r>
      <w:proofErr w:type="spellStart"/>
      <w:r w:rsidRPr="008B3726">
        <w:rPr>
          <w:rFonts w:ascii="Times New Roman" w:eastAsia="Times New Roman" w:hAnsi="Times New Roman" w:cs="Times New Roman"/>
          <w:kern w:val="0"/>
          <w14:ligatures w14:val="none"/>
        </w:rPr>
        <w:t>Werks</w:t>
      </w:r>
      <w:proofErr w:type="spellEnd"/>
      <w:r w:rsidRPr="008B3726">
        <w:rPr>
          <w:rFonts w:ascii="Times New Roman" w:eastAsia="Times New Roman" w:hAnsi="Times New Roman" w:cs="Times New Roman"/>
          <w:kern w:val="0"/>
          <w14:ligatures w14:val="none"/>
        </w:rPr>
        <w:t xml:space="preserve"> — cleaner, doesn't disturb existing floor numbers, but adds a seventh building to a street that's already at six.</w:t>
      </w:r>
    </w:p>
    <w:p w14:paraId="3AA6F7DA"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 xml:space="preserve">I'd lean toward option 2 if you want this resolved, but I didn't want to quietly pick one and rewrite </w:t>
      </w:r>
      <w:proofErr w:type="spellStart"/>
      <w:r w:rsidRPr="008B3726">
        <w:rPr>
          <w:rFonts w:ascii="Courier New" w:eastAsia="Times New Roman" w:hAnsi="Courier New" w:cs="Courier New"/>
          <w:kern w:val="0"/>
          <w:sz w:val="20"/>
          <w:szCs w:val="20"/>
          <w14:ligatures w14:val="none"/>
        </w:rPr>
        <w:t>metis-werks.md</w:t>
      </w:r>
      <w:r w:rsidRPr="008B3726">
        <w:rPr>
          <w:rFonts w:ascii="Times New Roman" w:eastAsia="Times New Roman" w:hAnsi="Times New Roman" w:cs="Times New Roman"/>
          <w:kern w:val="0"/>
          <w14:ligatures w14:val="none"/>
        </w:rPr>
        <w:t>'s</w:t>
      </w:r>
      <w:proofErr w:type="spellEnd"/>
      <w:r w:rsidRPr="008B3726">
        <w:rPr>
          <w:rFonts w:ascii="Times New Roman" w:eastAsia="Times New Roman" w:hAnsi="Times New Roman" w:cs="Times New Roman"/>
          <w:kern w:val="0"/>
          <w14:ligatures w14:val="none"/>
        </w:rPr>
        <w:t xml:space="preserve"> floor table without you weighing in.</w:t>
      </w:r>
    </w:p>
    <w:p w14:paraId="327F3AB7"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 xml:space="preserve">Proposed Location: A Standalone Building, </w:t>
      </w:r>
      <w:proofErr w:type="gramStart"/>
      <w:r w:rsidRPr="008B3726">
        <w:rPr>
          <w:rFonts w:ascii="Times New Roman" w:eastAsia="Times New Roman" w:hAnsi="Times New Roman" w:cs="Times New Roman"/>
          <w:b/>
          <w:bCs/>
          <w:kern w:val="0"/>
          <w:sz w:val="36"/>
          <w:szCs w:val="36"/>
          <w14:ligatures w14:val="none"/>
        </w:rPr>
        <w:t>Not</w:t>
      </w:r>
      <w:proofErr w:type="gramEnd"/>
      <w:r w:rsidRPr="008B3726">
        <w:rPr>
          <w:rFonts w:ascii="Times New Roman" w:eastAsia="Times New Roman" w:hAnsi="Times New Roman" w:cs="Times New Roman"/>
          <w:b/>
          <w:bCs/>
          <w:kern w:val="0"/>
          <w:sz w:val="36"/>
          <w:szCs w:val="36"/>
          <w14:ligatures w14:val="none"/>
        </w:rPr>
        <w:t xml:space="preserve"> a Metis </w:t>
      </w:r>
      <w:proofErr w:type="spellStart"/>
      <w:r w:rsidRPr="008B3726">
        <w:rPr>
          <w:rFonts w:ascii="Times New Roman" w:eastAsia="Times New Roman" w:hAnsi="Times New Roman" w:cs="Times New Roman"/>
          <w:b/>
          <w:bCs/>
          <w:kern w:val="0"/>
          <w:sz w:val="36"/>
          <w:szCs w:val="36"/>
          <w14:ligatures w14:val="none"/>
        </w:rPr>
        <w:t>Werks</w:t>
      </w:r>
      <w:proofErr w:type="spellEnd"/>
      <w:r w:rsidRPr="008B3726">
        <w:rPr>
          <w:rFonts w:ascii="Times New Roman" w:eastAsia="Times New Roman" w:hAnsi="Times New Roman" w:cs="Times New Roman"/>
          <w:b/>
          <w:bCs/>
          <w:kern w:val="0"/>
          <w:sz w:val="36"/>
          <w:szCs w:val="36"/>
          <w14:ligatures w14:val="none"/>
        </w:rPr>
        <w:t xml:space="preserve"> Floor</w:t>
      </w:r>
    </w:p>
    <w:p w14:paraId="55FC541F"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 xml:space="preserve">Given the showroom's actual audience — outside B2B buyers (salon chains, spa groups, barbershop franchises, distributors) — routing them through Metis </w:t>
      </w:r>
      <w:proofErr w:type="spellStart"/>
      <w:r w:rsidRPr="008B3726">
        <w:rPr>
          <w:rFonts w:ascii="Times New Roman" w:eastAsia="Times New Roman" w:hAnsi="Times New Roman" w:cs="Times New Roman"/>
          <w:kern w:val="0"/>
          <w14:ligatures w14:val="none"/>
        </w:rPr>
        <w:t>Werks</w:t>
      </w:r>
      <w:proofErr w:type="spellEnd"/>
      <w:r w:rsidRPr="008B3726">
        <w:rPr>
          <w:rFonts w:ascii="Times New Roman" w:eastAsia="Times New Roman" w:hAnsi="Times New Roman" w:cs="Times New Roman"/>
          <w:kern w:val="0"/>
          <w14:ligatures w14:val="none"/>
        </w:rPr>
        <w:t>' own building is a worse fit than it looks. That building runs a six-tier badge access system, PPE-zoned chemical floors, and 24/7 shift manufacturing; a furniture buyer touring showroom pieces has no reason to pass through any of that. The Innovation Showroom at the estate makes the same choice for the same reason — it's its own space, not a wing bolted onto working NAS/OAM/</w:t>
      </w:r>
      <w:proofErr w:type="spellStart"/>
      <w:r w:rsidRPr="008B3726">
        <w:rPr>
          <w:rFonts w:ascii="Times New Roman" w:eastAsia="Times New Roman" w:hAnsi="Times New Roman" w:cs="Times New Roman"/>
          <w:kern w:val="0"/>
          <w14:ligatures w14:val="none"/>
        </w:rPr>
        <w:t>Threadbourne</w:t>
      </w:r>
      <w:proofErr w:type="spellEnd"/>
      <w:r w:rsidRPr="008B3726">
        <w:rPr>
          <w:rFonts w:ascii="Times New Roman" w:eastAsia="Times New Roman" w:hAnsi="Times New Roman" w:cs="Times New Roman"/>
          <w:kern w:val="0"/>
          <w14:ligatures w14:val="none"/>
        </w:rPr>
        <w:t>/Evergreen infrastructure.</w:t>
      </w:r>
    </w:p>
    <w:p w14:paraId="4C341AB4"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 xml:space="preserve">Proposed: a modest standalone building on the Jamestown street, adjacent to Metis </w:t>
      </w:r>
      <w:proofErr w:type="spellStart"/>
      <w:r w:rsidRPr="008B3726">
        <w:rPr>
          <w:rFonts w:ascii="Times New Roman" w:eastAsia="Times New Roman" w:hAnsi="Times New Roman" w:cs="Times New Roman"/>
          <w:b/>
          <w:bCs/>
          <w:kern w:val="0"/>
          <w14:ligatures w14:val="none"/>
        </w:rPr>
        <w:t>Werks</w:t>
      </w:r>
      <w:proofErr w:type="spellEnd"/>
      <w:r w:rsidRPr="008B3726">
        <w:rPr>
          <w:rFonts w:ascii="Times New Roman" w:eastAsia="Times New Roman" w:hAnsi="Times New Roman" w:cs="Times New Roman"/>
          <w:kern w:val="0"/>
          <w14:ligatures w14:val="none"/>
        </w:rPr>
        <w:t xml:space="preserve"> — sized for a genuine walkable showroom rather than a full company headquarters, closer in scale to the Whitfield Commerce Center than to any of the six main buildings.</w:t>
      </w:r>
    </w:p>
    <w:p w14:paraId="05F14562"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~40,000 sq ft, 2 floors + 1 sublevel.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7401"/>
        <w:gridCol w:w="1192"/>
      </w:tblGrid>
      <w:tr w:rsidR="008B3726" w:rsidRPr="008B3726" w14:paraId="674A3F9A" w14:textId="77777777">
        <w:trPr>
          <w:tblHeader/>
          <w:tblCellSpacing w:w="15" w:type="dxa"/>
        </w:trPr>
        <w:tc>
          <w:tcPr>
            <w:tcW w:w="0" w:type="auto"/>
            <w:vAlign w:val="center"/>
            <w:hideMark/>
          </w:tcPr>
          <w:p w14:paraId="13FF79DA" w14:textId="77777777" w:rsidR="008B3726" w:rsidRPr="008B3726" w:rsidRDefault="008B3726" w:rsidP="008B3726">
            <w:pPr>
              <w:spacing w:after="0" w:line="240" w:lineRule="auto"/>
              <w:jc w:val="center"/>
              <w:rPr>
                <w:rFonts w:ascii="Times New Roman" w:eastAsia="Times New Roman" w:hAnsi="Times New Roman" w:cs="Times New Roman"/>
                <w:b/>
                <w:bCs/>
                <w:kern w:val="0"/>
                <w14:ligatures w14:val="none"/>
              </w:rPr>
            </w:pPr>
            <w:r w:rsidRPr="008B3726">
              <w:rPr>
                <w:rFonts w:ascii="Times New Roman" w:eastAsia="Times New Roman" w:hAnsi="Times New Roman" w:cs="Times New Roman"/>
                <w:b/>
                <w:bCs/>
                <w:kern w:val="0"/>
                <w14:ligatures w14:val="none"/>
              </w:rPr>
              <w:t>Level</w:t>
            </w:r>
          </w:p>
        </w:tc>
        <w:tc>
          <w:tcPr>
            <w:tcW w:w="0" w:type="auto"/>
            <w:vAlign w:val="center"/>
            <w:hideMark/>
          </w:tcPr>
          <w:p w14:paraId="4AF24AFB" w14:textId="77777777" w:rsidR="008B3726" w:rsidRPr="008B3726" w:rsidRDefault="008B3726" w:rsidP="008B3726">
            <w:pPr>
              <w:spacing w:after="0" w:line="240" w:lineRule="auto"/>
              <w:jc w:val="center"/>
              <w:rPr>
                <w:rFonts w:ascii="Times New Roman" w:eastAsia="Times New Roman" w:hAnsi="Times New Roman" w:cs="Times New Roman"/>
                <w:b/>
                <w:bCs/>
                <w:kern w:val="0"/>
                <w14:ligatures w14:val="none"/>
              </w:rPr>
            </w:pPr>
            <w:r w:rsidRPr="008B3726">
              <w:rPr>
                <w:rFonts w:ascii="Times New Roman" w:eastAsia="Times New Roman" w:hAnsi="Times New Roman" w:cs="Times New Roman"/>
                <w:b/>
                <w:bCs/>
                <w:kern w:val="0"/>
                <w14:ligatures w14:val="none"/>
              </w:rPr>
              <w:t>Zone</w:t>
            </w:r>
          </w:p>
        </w:tc>
        <w:tc>
          <w:tcPr>
            <w:tcW w:w="0" w:type="auto"/>
            <w:vAlign w:val="center"/>
            <w:hideMark/>
          </w:tcPr>
          <w:p w14:paraId="4C334E28" w14:textId="77777777" w:rsidR="008B3726" w:rsidRPr="008B3726" w:rsidRDefault="008B3726" w:rsidP="008B3726">
            <w:pPr>
              <w:spacing w:after="0" w:line="240" w:lineRule="auto"/>
              <w:jc w:val="center"/>
              <w:rPr>
                <w:rFonts w:ascii="Times New Roman" w:eastAsia="Times New Roman" w:hAnsi="Times New Roman" w:cs="Times New Roman"/>
                <w:b/>
                <w:bCs/>
                <w:kern w:val="0"/>
                <w14:ligatures w14:val="none"/>
              </w:rPr>
            </w:pPr>
            <w:r w:rsidRPr="008B3726">
              <w:rPr>
                <w:rFonts w:ascii="Times New Roman" w:eastAsia="Times New Roman" w:hAnsi="Times New Roman" w:cs="Times New Roman"/>
                <w:b/>
                <w:bCs/>
                <w:kern w:val="0"/>
                <w14:ligatures w14:val="none"/>
              </w:rPr>
              <w:t>Approx. Sq Ft</w:t>
            </w:r>
          </w:p>
        </w:tc>
      </w:tr>
      <w:tr w:rsidR="008B3726" w:rsidRPr="008B3726" w14:paraId="246DE221" w14:textId="77777777">
        <w:trPr>
          <w:tblCellSpacing w:w="15" w:type="dxa"/>
        </w:trPr>
        <w:tc>
          <w:tcPr>
            <w:tcW w:w="0" w:type="auto"/>
            <w:vAlign w:val="center"/>
            <w:hideMark/>
          </w:tcPr>
          <w:p w14:paraId="2676E671"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L2</w:t>
            </w:r>
          </w:p>
        </w:tc>
        <w:tc>
          <w:tcPr>
            <w:tcW w:w="0" w:type="auto"/>
            <w:vAlign w:val="center"/>
            <w:hideMark/>
          </w:tcPr>
          <w:p w14:paraId="3A733B51"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Zone 3: Pedicure Spa, Clinical Furniture &amp; Utility Hardware Pavilion</w:t>
            </w:r>
          </w:p>
        </w:tc>
        <w:tc>
          <w:tcPr>
            <w:tcW w:w="0" w:type="auto"/>
            <w:vAlign w:val="center"/>
            <w:hideMark/>
          </w:tcPr>
          <w:p w14:paraId="71B76A17"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~14,000</w:t>
            </w:r>
          </w:p>
        </w:tc>
      </w:tr>
      <w:tr w:rsidR="008B3726" w:rsidRPr="008B3726" w14:paraId="019BDBE1" w14:textId="77777777">
        <w:trPr>
          <w:tblCellSpacing w:w="15" w:type="dxa"/>
        </w:trPr>
        <w:tc>
          <w:tcPr>
            <w:tcW w:w="0" w:type="auto"/>
            <w:vAlign w:val="center"/>
            <w:hideMark/>
          </w:tcPr>
          <w:p w14:paraId="2688C383"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L1 (part)</w:t>
            </w:r>
          </w:p>
        </w:tc>
        <w:tc>
          <w:tcPr>
            <w:tcW w:w="0" w:type="auto"/>
            <w:vAlign w:val="center"/>
            <w:hideMark/>
          </w:tcPr>
          <w:p w14:paraId="67C142EB"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Zone 1: Professional Styling &amp; Barbering Gallery</w:t>
            </w:r>
          </w:p>
        </w:tc>
        <w:tc>
          <w:tcPr>
            <w:tcW w:w="0" w:type="auto"/>
            <w:vAlign w:val="center"/>
            <w:hideMark/>
          </w:tcPr>
          <w:p w14:paraId="7C311266"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~10,000</w:t>
            </w:r>
          </w:p>
        </w:tc>
      </w:tr>
      <w:tr w:rsidR="008B3726" w:rsidRPr="008B3726" w14:paraId="5E5C81A2" w14:textId="77777777">
        <w:trPr>
          <w:tblCellSpacing w:w="15" w:type="dxa"/>
        </w:trPr>
        <w:tc>
          <w:tcPr>
            <w:tcW w:w="0" w:type="auto"/>
            <w:vAlign w:val="center"/>
            <w:hideMark/>
          </w:tcPr>
          <w:p w14:paraId="534EEDED"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L1 (part)</w:t>
            </w:r>
          </w:p>
        </w:tc>
        <w:tc>
          <w:tcPr>
            <w:tcW w:w="0" w:type="auto"/>
            <w:vAlign w:val="center"/>
            <w:hideMark/>
          </w:tcPr>
          <w:p w14:paraId="160A76DE"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Zone 2: Head-Spa, Shampoo Systems &amp; Hair Processing Pavilion</w:t>
            </w:r>
          </w:p>
        </w:tc>
        <w:tc>
          <w:tcPr>
            <w:tcW w:w="0" w:type="auto"/>
            <w:vAlign w:val="center"/>
            <w:hideMark/>
          </w:tcPr>
          <w:p w14:paraId="2A7ED274"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~8,000</w:t>
            </w:r>
          </w:p>
        </w:tc>
      </w:tr>
      <w:tr w:rsidR="008B3726" w:rsidRPr="008B3726" w14:paraId="2834E237" w14:textId="77777777">
        <w:trPr>
          <w:tblCellSpacing w:w="15" w:type="dxa"/>
        </w:trPr>
        <w:tc>
          <w:tcPr>
            <w:tcW w:w="0" w:type="auto"/>
            <w:vAlign w:val="center"/>
            <w:hideMark/>
          </w:tcPr>
          <w:p w14:paraId="1DE6075C"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L1 (part)</w:t>
            </w:r>
          </w:p>
        </w:tc>
        <w:tc>
          <w:tcPr>
            <w:tcW w:w="0" w:type="auto"/>
            <w:vAlign w:val="center"/>
            <w:hideMark/>
          </w:tcPr>
          <w:p w14:paraId="1CB5104B"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Reception, buyer lounge, order-writing desks</w:t>
            </w:r>
          </w:p>
        </w:tc>
        <w:tc>
          <w:tcPr>
            <w:tcW w:w="0" w:type="auto"/>
            <w:vAlign w:val="center"/>
            <w:hideMark/>
          </w:tcPr>
          <w:p w14:paraId="693EC5BD"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~5,000</w:t>
            </w:r>
          </w:p>
        </w:tc>
      </w:tr>
      <w:tr w:rsidR="008B3726" w:rsidRPr="008B3726" w14:paraId="4B7DBF01" w14:textId="77777777">
        <w:trPr>
          <w:tblCellSpacing w:w="15" w:type="dxa"/>
        </w:trPr>
        <w:tc>
          <w:tcPr>
            <w:tcW w:w="0" w:type="auto"/>
            <w:vAlign w:val="center"/>
            <w:hideMark/>
          </w:tcPr>
          <w:p w14:paraId="0FD729CE"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lastRenderedPageBreak/>
              <w:t>B1</w:t>
            </w:r>
          </w:p>
        </w:tc>
        <w:tc>
          <w:tcPr>
            <w:tcW w:w="0" w:type="auto"/>
            <w:vAlign w:val="center"/>
            <w:hideMark/>
          </w:tcPr>
          <w:p w14:paraId="4C6B84CC"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Loading dock, live plumbing/water supply infrastructure (feeds both the Head-Spa Pavilion's wet-wall and the plumbed pedicure lines), inventory staging</w:t>
            </w:r>
          </w:p>
        </w:tc>
        <w:tc>
          <w:tcPr>
            <w:tcW w:w="0" w:type="auto"/>
            <w:vAlign w:val="center"/>
            <w:hideMark/>
          </w:tcPr>
          <w:p w14:paraId="53D27274"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~3,000</w:t>
            </w:r>
          </w:p>
        </w:tc>
      </w:tr>
    </w:tbl>
    <w:p w14:paraId="321574A9"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L1's split reflects the source material's own zone descriptions — the Head-Spa and Shampoo zones require "a custom-tiled, fully active wet-wall with running water and drainage lines" and "live water supply lines," so they're placed together on the ground floor directly above the sublevel's plumbing infrastructure, rather than the Pedicure zone, which only needs its own raised-platform flooring and can sit on L2.</w:t>
      </w:r>
    </w:p>
    <w:p w14:paraId="7C29556D"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Staffing (Proposed)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701"/>
        <w:gridCol w:w="6107"/>
      </w:tblGrid>
      <w:tr w:rsidR="008B3726" w:rsidRPr="008B3726" w14:paraId="52FAB520" w14:textId="77777777">
        <w:trPr>
          <w:tblHeader/>
          <w:tblCellSpacing w:w="15" w:type="dxa"/>
        </w:trPr>
        <w:tc>
          <w:tcPr>
            <w:tcW w:w="0" w:type="auto"/>
            <w:vAlign w:val="center"/>
            <w:hideMark/>
          </w:tcPr>
          <w:p w14:paraId="58BF353A" w14:textId="77777777" w:rsidR="008B3726" w:rsidRPr="008B3726" w:rsidRDefault="008B3726" w:rsidP="008B3726">
            <w:pPr>
              <w:spacing w:after="0" w:line="240" w:lineRule="auto"/>
              <w:jc w:val="center"/>
              <w:rPr>
                <w:rFonts w:ascii="Times New Roman" w:eastAsia="Times New Roman" w:hAnsi="Times New Roman" w:cs="Times New Roman"/>
                <w:b/>
                <w:bCs/>
                <w:kern w:val="0"/>
                <w14:ligatures w14:val="none"/>
              </w:rPr>
            </w:pPr>
            <w:r w:rsidRPr="008B3726">
              <w:rPr>
                <w:rFonts w:ascii="Times New Roman" w:eastAsia="Times New Roman" w:hAnsi="Times New Roman" w:cs="Times New Roman"/>
                <w:b/>
                <w:bCs/>
                <w:kern w:val="0"/>
                <w14:ligatures w14:val="none"/>
              </w:rPr>
              <w:t>Role</w:t>
            </w:r>
          </w:p>
        </w:tc>
        <w:tc>
          <w:tcPr>
            <w:tcW w:w="0" w:type="auto"/>
            <w:vAlign w:val="center"/>
            <w:hideMark/>
          </w:tcPr>
          <w:p w14:paraId="3A69CB03" w14:textId="77777777" w:rsidR="008B3726" w:rsidRPr="008B3726" w:rsidRDefault="008B3726" w:rsidP="008B3726">
            <w:pPr>
              <w:spacing w:after="0" w:line="240" w:lineRule="auto"/>
              <w:jc w:val="center"/>
              <w:rPr>
                <w:rFonts w:ascii="Times New Roman" w:eastAsia="Times New Roman" w:hAnsi="Times New Roman" w:cs="Times New Roman"/>
                <w:b/>
                <w:bCs/>
                <w:kern w:val="0"/>
                <w14:ligatures w14:val="none"/>
              </w:rPr>
            </w:pPr>
            <w:r w:rsidRPr="008B3726">
              <w:rPr>
                <w:rFonts w:ascii="Times New Roman" w:eastAsia="Times New Roman" w:hAnsi="Times New Roman" w:cs="Times New Roman"/>
                <w:b/>
                <w:bCs/>
                <w:kern w:val="0"/>
                <w14:ligatures w14:val="none"/>
              </w:rPr>
              <w:t>Count</w:t>
            </w:r>
          </w:p>
        </w:tc>
        <w:tc>
          <w:tcPr>
            <w:tcW w:w="0" w:type="auto"/>
            <w:vAlign w:val="center"/>
            <w:hideMark/>
          </w:tcPr>
          <w:p w14:paraId="079DFCDF" w14:textId="77777777" w:rsidR="008B3726" w:rsidRPr="008B3726" w:rsidRDefault="008B3726" w:rsidP="008B3726">
            <w:pPr>
              <w:spacing w:after="0" w:line="240" w:lineRule="auto"/>
              <w:jc w:val="center"/>
              <w:rPr>
                <w:rFonts w:ascii="Times New Roman" w:eastAsia="Times New Roman" w:hAnsi="Times New Roman" w:cs="Times New Roman"/>
                <w:b/>
                <w:bCs/>
                <w:kern w:val="0"/>
                <w14:ligatures w14:val="none"/>
              </w:rPr>
            </w:pPr>
            <w:r w:rsidRPr="008B3726">
              <w:rPr>
                <w:rFonts w:ascii="Times New Roman" w:eastAsia="Times New Roman" w:hAnsi="Times New Roman" w:cs="Times New Roman"/>
                <w:b/>
                <w:bCs/>
                <w:kern w:val="0"/>
                <w14:ligatures w14:val="none"/>
              </w:rPr>
              <w:t>Notes</w:t>
            </w:r>
          </w:p>
        </w:tc>
      </w:tr>
      <w:tr w:rsidR="008B3726" w:rsidRPr="008B3726" w14:paraId="2CEC2005" w14:textId="77777777">
        <w:trPr>
          <w:tblCellSpacing w:w="15" w:type="dxa"/>
        </w:trPr>
        <w:tc>
          <w:tcPr>
            <w:tcW w:w="0" w:type="auto"/>
            <w:vAlign w:val="center"/>
            <w:hideMark/>
          </w:tcPr>
          <w:p w14:paraId="77037CB7"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Showroom Manager</w:t>
            </w:r>
          </w:p>
        </w:tc>
        <w:tc>
          <w:tcPr>
            <w:tcW w:w="0" w:type="auto"/>
            <w:vAlign w:val="center"/>
            <w:hideMark/>
          </w:tcPr>
          <w:p w14:paraId="5BD46E7E"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1</w:t>
            </w:r>
          </w:p>
        </w:tc>
        <w:tc>
          <w:tcPr>
            <w:tcW w:w="0" w:type="auto"/>
            <w:vAlign w:val="center"/>
            <w:hideMark/>
          </w:tcPr>
          <w:p w14:paraId="7F9FB4E8"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 xml:space="preserve">Buyer relationships, order coordination with Metis </w:t>
            </w:r>
            <w:proofErr w:type="spellStart"/>
            <w:r w:rsidRPr="008B3726">
              <w:rPr>
                <w:rFonts w:ascii="Times New Roman" w:eastAsia="Times New Roman" w:hAnsi="Times New Roman" w:cs="Times New Roman"/>
                <w:kern w:val="0"/>
                <w14:ligatures w14:val="none"/>
              </w:rPr>
              <w:t>Werks</w:t>
            </w:r>
            <w:proofErr w:type="spellEnd"/>
            <w:r w:rsidRPr="008B3726">
              <w:rPr>
                <w:rFonts w:ascii="Times New Roman" w:eastAsia="Times New Roman" w:hAnsi="Times New Roman" w:cs="Times New Roman"/>
                <w:kern w:val="0"/>
                <w14:ligatures w14:val="none"/>
              </w:rPr>
              <w:t>' own sales/fulfillment</w:t>
            </w:r>
          </w:p>
        </w:tc>
      </w:tr>
      <w:tr w:rsidR="008B3726" w:rsidRPr="008B3726" w14:paraId="588A8F62" w14:textId="77777777">
        <w:trPr>
          <w:tblCellSpacing w:w="15" w:type="dxa"/>
        </w:trPr>
        <w:tc>
          <w:tcPr>
            <w:tcW w:w="0" w:type="auto"/>
            <w:vAlign w:val="center"/>
            <w:hideMark/>
          </w:tcPr>
          <w:p w14:paraId="79951D7B"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Sales Representatives</w:t>
            </w:r>
          </w:p>
        </w:tc>
        <w:tc>
          <w:tcPr>
            <w:tcW w:w="0" w:type="auto"/>
            <w:vAlign w:val="center"/>
            <w:hideMark/>
          </w:tcPr>
          <w:p w14:paraId="6898E454"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3–4</w:t>
            </w:r>
          </w:p>
        </w:tc>
        <w:tc>
          <w:tcPr>
            <w:tcW w:w="0" w:type="auto"/>
            <w:vAlign w:val="center"/>
            <w:hideMark/>
          </w:tcPr>
          <w:p w14:paraId="4C7C530A"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Walk buyers through each zone, write orders</w:t>
            </w:r>
          </w:p>
        </w:tc>
      </w:tr>
      <w:tr w:rsidR="008B3726" w:rsidRPr="008B3726" w14:paraId="6DBF4AE9" w14:textId="77777777">
        <w:trPr>
          <w:tblCellSpacing w:w="15" w:type="dxa"/>
        </w:trPr>
        <w:tc>
          <w:tcPr>
            <w:tcW w:w="0" w:type="auto"/>
            <w:vAlign w:val="center"/>
            <w:hideMark/>
          </w:tcPr>
          <w:p w14:paraId="56AB79E4"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Product Specialists</w:t>
            </w:r>
          </w:p>
        </w:tc>
        <w:tc>
          <w:tcPr>
            <w:tcW w:w="0" w:type="auto"/>
            <w:vAlign w:val="center"/>
            <w:hideMark/>
          </w:tcPr>
          <w:p w14:paraId="0B701120"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2–3</w:t>
            </w:r>
          </w:p>
        </w:tc>
        <w:tc>
          <w:tcPr>
            <w:tcW w:w="0" w:type="auto"/>
            <w:vAlign w:val="center"/>
            <w:hideMark/>
          </w:tcPr>
          <w:p w14:paraId="654D9E50"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Technical detail on hydraulics, plumbing configurations, electrical integration for embedded-tech pieces</w:t>
            </w:r>
          </w:p>
        </w:tc>
      </w:tr>
      <w:tr w:rsidR="008B3726" w:rsidRPr="008B3726" w14:paraId="2919B42F" w14:textId="77777777">
        <w:trPr>
          <w:tblCellSpacing w:w="15" w:type="dxa"/>
        </w:trPr>
        <w:tc>
          <w:tcPr>
            <w:tcW w:w="0" w:type="auto"/>
            <w:vAlign w:val="center"/>
            <w:hideMark/>
          </w:tcPr>
          <w:p w14:paraId="5EA9C368"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Facilities/Plumbing Technician</w:t>
            </w:r>
          </w:p>
        </w:tc>
        <w:tc>
          <w:tcPr>
            <w:tcW w:w="0" w:type="auto"/>
            <w:vAlign w:val="center"/>
            <w:hideMark/>
          </w:tcPr>
          <w:p w14:paraId="31BA42E0"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1</w:t>
            </w:r>
          </w:p>
        </w:tc>
        <w:tc>
          <w:tcPr>
            <w:tcW w:w="0" w:type="auto"/>
            <w:vAlign w:val="center"/>
            <w:hideMark/>
          </w:tcPr>
          <w:p w14:paraId="51A459E6"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Maintains the working wet-wall and live-water demonstration units</w:t>
            </w:r>
          </w:p>
        </w:tc>
      </w:tr>
      <w:tr w:rsidR="008B3726" w:rsidRPr="008B3726" w14:paraId="3AF2960D" w14:textId="77777777">
        <w:trPr>
          <w:tblCellSpacing w:w="15" w:type="dxa"/>
        </w:trPr>
        <w:tc>
          <w:tcPr>
            <w:tcW w:w="0" w:type="auto"/>
            <w:vAlign w:val="center"/>
            <w:hideMark/>
          </w:tcPr>
          <w:p w14:paraId="5A222A91"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Reception/Front of House</w:t>
            </w:r>
          </w:p>
        </w:tc>
        <w:tc>
          <w:tcPr>
            <w:tcW w:w="0" w:type="auto"/>
            <w:vAlign w:val="center"/>
            <w:hideMark/>
          </w:tcPr>
          <w:p w14:paraId="6BC7DF0E"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kern w:val="0"/>
                <w14:ligatures w14:val="none"/>
              </w:rPr>
              <w:t>1</w:t>
            </w:r>
          </w:p>
        </w:tc>
        <w:tc>
          <w:tcPr>
            <w:tcW w:w="0" w:type="auto"/>
            <w:vAlign w:val="center"/>
            <w:hideMark/>
          </w:tcPr>
          <w:p w14:paraId="6DC508E1" w14:textId="77777777" w:rsidR="008B3726" w:rsidRPr="008B3726" w:rsidRDefault="008B3726" w:rsidP="008B3726">
            <w:pPr>
              <w:spacing w:after="0" w:line="240" w:lineRule="auto"/>
              <w:rPr>
                <w:rFonts w:ascii="Times New Roman" w:eastAsia="Times New Roman" w:hAnsi="Times New Roman" w:cs="Times New Roman"/>
                <w:kern w:val="0"/>
                <w14:ligatures w14:val="none"/>
              </w:rPr>
            </w:pPr>
          </w:p>
        </w:tc>
      </w:tr>
    </w:tbl>
    <w:p w14:paraId="0773435F" w14:textId="77777777" w:rsidR="008B3726" w:rsidRPr="008B3726" w:rsidRDefault="008B3726" w:rsidP="008B3726">
      <w:p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Estimated addition: ~8–10 positions.</w:t>
      </w:r>
    </w:p>
    <w:p w14:paraId="6BEC5466" w14:textId="77777777" w:rsidR="008B3726" w:rsidRPr="008B3726" w:rsidRDefault="008B3726" w:rsidP="008B372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B3726">
        <w:rPr>
          <w:rFonts w:ascii="Times New Roman" w:eastAsia="Times New Roman" w:hAnsi="Times New Roman" w:cs="Times New Roman"/>
          <w:b/>
          <w:bCs/>
          <w:kern w:val="0"/>
          <w:sz w:val="36"/>
          <w:szCs w:val="36"/>
          <w14:ligatures w14:val="none"/>
        </w:rPr>
        <w:t>Where This Fits</w:t>
      </w:r>
    </w:p>
    <w:p w14:paraId="646EB26E" w14:textId="77777777" w:rsidR="008B3726" w:rsidRPr="008B3726" w:rsidRDefault="008B3726" w:rsidP="008B37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B3726">
        <w:rPr>
          <w:rFonts w:ascii="Times New Roman" w:eastAsia="Times New Roman" w:hAnsi="Times New Roman" w:cs="Times New Roman"/>
          <w:b/>
          <w:bCs/>
          <w:kern w:val="0"/>
          <w14:ligatures w14:val="none"/>
        </w:rPr>
        <w:t>Distinct from the Innovation Showroom</w:t>
      </w:r>
      <w:r w:rsidRPr="008B3726">
        <w:rPr>
          <w:rFonts w:ascii="Times New Roman" w:eastAsia="Times New Roman" w:hAnsi="Times New Roman" w:cs="Times New Roman"/>
          <w:kern w:val="0"/>
          <w14:ligatures w14:val="none"/>
        </w:rPr>
        <w:t xml:space="preserve"> (</w:t>
      </w:r>
      <w:proofErr w:type="gramStart"/>
      <w:r w:rsidRPr="008B3726">
        <w:rPr>
          <w:rFonts w:ascii="Times New Roman" w:eastAsia="Times New Roman" w:hAnsi="Times New Roman" w:cs="Times New Roman"/>
          <w:kern w:val="0"/>
          <w14:ligatures w14:val="none"/>
        </w:rPr>
        <w:t>estate) —</w:t>
      </w:r>
      <w:proofErr w:type="gramEnd"/>
      <w:r w:rsidRPr="008B3726">
        <w:rPr>
          <w:rFonts w:ascii="Times New Roman" w:eastAsia="Times New Roman" w:hAnsi="Times New Roman" w:cs="Times New Roman"/>
          <w:kern w:val="0"/>
          <w14:ligatures w14:val="none"/>
        </w:rPr>
        <w:t xml:space="preserve"> that space demonstrates NAS/OAM/</w:t>
      </w:r>
      <w:proofErr w:type="spellStart"/>
      <w:r w:rsidRPr="008B3726">
        <w:rPr>
          <w:rFonts w:ascii="Times New Roman" w:eastAsia="Times New Roman" w:hAnsi="Times New Roman" w:cs="Times New Roman"/>
          <w:kern w:val="0"/>
          <w14:ligatures w14:val="none"/>
        </w:rPr>
        <w:t>Threadbourne</w:t>
      </w:r>
      <w:proofErr w:type="spellEnd"/>
      <w:r w:rsidRPr="008B3726">
        <w:rPr>
          <w:rFonts w:ascii="Times New Roman" w:eastAsia="Times New Roman" w:hAnsi="Times New Roman" w:cs="Times New Roman"/>
          <w:kern w:val="0"/>
          <w14:ligatures w14:val="none"/>
        </w:rPr>
        <w:t xml:space="preserve">/Evergreen technology to investors, press, and licensing partners. </w:t>
      </w:r>
      <w:proofErr w:type="gramStart"/>
      <w:r w:rsidRPr="008B3726">
        <w:rPr>
          <w:rFonts w:ascii="Times New Roman" w:eastAsia="Times New Roman" w:hAnsi="Times New Roman" w:cs="Times New Roman"/>
          <w:kern w:val="0"/>
          <w14:ligatures w14:val="none"/>
        </w:rPr>
        <w:t>This one sells</w:t>
      </w:r>
      <w:proofErr w:type="gramEnd"/>
      <w:r w:rsidRPr="008B3726">
        <w:rPr>
          <w:rFonts w:ascii="Times New Roman" w:eastAsia="Times New Roman" w:hAnsi="Times New Roman" w:cs="Times New Roman"/>
          <w:kern w:val="0"/>
          <w14:ligatures w14:val="none"/>
        </w:rPr>
        <w:t xml:space="preserve"> Metis </w:t>
      </w:r>
      <w:proofErr w:type="spellStart"/>
      <w:r w:rsidRPr="008B3726">
        <w:rPr>
          <w:rFonts w:ascii="Times New Roman" w:eastAsia="Times New Roman" w:hAnsi="Times New Roman" w:cs="Times New Roman"/>
          <w:kern w:val="0"/>
          <w14:ligatures w14:val="none"/>
        </w:rPr>
        <w:t>Werks</w:t>
      </w:r>
      <w:proofErr w:type="spellEnd"/>
      <w:r w:rsidRPr="008B3726">
        <w:rPr>
          <w:rFonts w:ascii="Times New Roman" w:eastAsia="Times New Roman" w:hAnsi="Times New Roman" w:cs="Times New Roman"/>
          <w:kern w:val="0"/>
          <w14:ligatures w14:val="none"/>
        </w:rPr>
        <w:t xml:space="preserve">' own commercial furniture line to outside buyers. Different </w:t>
      </w:r>
      <w:proofErr w:type="gramStart"/>
      <w:r w:rsidRPr="008B3726">
        <w:rPr>
          <w:rFonts w:ascii="Times New Roman" w:eastAsia="Times New Roman" w:hAnsi="Times New Roman" w:cs="Times New Roman"/>
          <w:kern w:val="0"/>
          <w14:ligatures w14:val="none"/>
        </w:rPr>
        <w:t>product</w:t>
      </w:r>
      <w:proofErr w:type="gramEnd"/>
      <w:r w:rsidRPr="008B3726">
        <w:rPr>
          <w:rFonts w:ascii="Times New Roman" w:eastAsia="Times New Roman" w:hAnsi="Times New Roman" w:cs="Times New Roman"/>
          <w:kern w:val="0"/>
          <w14:ligatures w14:val="none"/>
        </w:rPr>
        <w:t xml:space="preserve">, different </w:t>
      </w:r>
      <w:proofErr w:type="gramStart"/>
      <w:r w:rsidRPr="008B3726">
        <w:rPr>
          <w:rFonts w:ascii="Times New Roman" w:eastAsia="Times New Roman" w:hAnsi="Times New Roman" w:cs="Times New Roman"/>
          <w:kern w:val="0"/>
          <w14:ligatures w14:val="none"/>
        </w:rPr>
        <w:t>audience</w:t>
      </w:r>
      <w:proofErr w:type="gramEnd"/>
      <w:r w:rsidRPr="008B3726">
        <w:rPr>
          <w:rFonts w:ascii="Times New Roman" w:eastAsia="Times New Roman" w:hAnsi="Times New Roman" w:cs="Times New Roman"/>
          <w:kern w:val="0"/>
          <w14:ligatures w14:val="none"/>
        </w:rPr>
        <w:t xml:space="preserve">, different </w:t>
      </w:r>
      <w:proofErr w:type="gramStart"/>
      <w:r w:rsidRPr="008B3726">
        <w:rPr>
          <w:rFonts w:ascii="Times New Roman" w:eastAsia="Times New Roman" w:hAnsi="Times New Roman" w:cs="Times New Roman"/>
          <w:kern w:val="0"/>
          <w14:ligatures w14:val="none"/>
        </w:rPr>
        <w:t>location</w:t>
      </w:r>
      <w:proofErr w:type="gramEnd"/>
      <w:r w:rsidRPr="008B3726">
        <w:rPr>
          <w:rFonts w:ascii="Times New Roman" w:eastAsia="Times New Roman" w:hAnsi="Times New Roman" w:cs="Times New Roman"/>
          <w:kern w:val="0"/>
          <w14:ligatures w14:val="none"/>
        </w:rPr>
        <w:t>.</w:t>
      </w:r>
    </w:p>
    <w:p w14:paraId="05C01D07" w14:textId="77777777" w:rsidR="008B3726" w:rsidRPr="008B3726" w:rsidRDefault="008B3726" w:rsidP="008B372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B3726">
        <w:rPr>
          <w:rFonts w:ascii="Times New Roman" w:eastAsia="Times New Roman" w:hAnsi="Times New Roman" w:cs="Times New Roman"/>
          <w:b/>
          <w:bCs/>
          <w:kern w:val="0"/>
          <w14:ligatures w14:val="none"/>
        </w:rPr>
        <w:t>Depends</w:t>
      </w:r>
      <w:proofErr w:type="gramEnd"/>
      <w:r w:rsidRPr="008B3726">
        <w:rPr>
          <w:rFonts w:ascii="Times New Roman" w:eastAsia="Times New Roman" w:hAnsi="Times New Roman" w:cs="Times New Roman"/>
          <w:b/>
          <w:bCs/>
          <w:kern w:val="0"/>
          <w14:ligatures w14:val="none"/>
        </w:rPr>
        <w:t xml:space="preserve"> on resolving the manufacturing-floor question above</w:t>
      </w:r>
      <w:r w:rsidRPr="008B3726">
        <w:rPr>
          <w:rFonts w:ascii="Times New Roman" w:eastAsia="Times New Roman" w:hAnsi="Times New Roman" w:cs="Times New Roman"/>
          <w:kern w:val="0"/>
          <w14:ligatures w14:val="none"/>
        </w:rPr>
        <w:t xml:space="preserve"> before this is fully consistent canon — a showroom selling products that aren't manufactured anywhere is a loose thread worth closing.</w:t>
      </w:r>
    </w:p>
    <w:p w14:paraId="39D1C1BD" w14:textId="77777777" w:rsidR="00116558" w:rsidRDefault="00116558"/>
    <w:sectPr w:rsidR="001165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6F21"/>
    <w:multiLevelType w:val="multilevel"/>
    <w:tmpl w:val="40E6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9F3682"/>
    <w:multiLevelType w:val="multilevel"/>
    <w:tmpl w:val="96B40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331407">
    <w:abstractNumId w:val="1"/>
  </w:num>
  <w:num w:numId="2" w16cid:durableId="50810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726"/>
    <w:rsid w:val="00116558"/>
    <w:rsid w:val="008B3726"/>
    <w:rsid w:val="00A36E99"/>
    <w:rsid w:val="00EF5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AFD6D"/>
  <w15:chartTrackingRefBased/>
  <w15:docId w15:val="{BA6EE11B-B418-4574-B161-8FCB11E3A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3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37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37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37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37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37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37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37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3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3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37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37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37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37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37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37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3726"/>
    <w:rPr>
      <w:rFonts w:eastAsiaTheme="majorEastAsia" w:cstheme="majorBidi"/>
      <w:color w:val="272727" w:themeColor="text1" w:themeTint="D8"/>
    </w:rPr>
  </w:style>
  <w:style w:type="paragraph" w:styleId="Title">
    <w:name w:val="Title"/>
    <w:basedOn w:val="Normal"/>
    <w:next w:val="Normal"/>
    <w:link w:val="TitleChar"/>
    <w:uiPriority w:val="10"/>
    <w:qFormat/>
    <w:rsid w:val="008B37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3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37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37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3726"/>
    <w:pPr>
      <w:spacing w:before="160"/>
      <w:jc w:val="center"/>
    </w:pPr>
    <w:rPr>
      <w:i/>
      <w:iCs/>
      <w:color w:val="404040" w:themeColor="text1" w:themeTint="BF"/>
    </w:rPr>
  </w:style>
  <w:style w:type="character" w:customStyle="1" w:styleId="QuoteChar">
    <w:name w:val="Quote Char"/>
    <w:basedOn w:val="DefaultParagraphFont"/>
    <w:link w:val="Quote"/>
    <w:uiPriority w:val="29"/>
    <w:rsid w:val="008B3726"/>
    <w:rPr>
      <w:i/>
      <w:iCs/>
      <w:color w:val="404040" w:themeColor="text1" w:themeTint="BF"/>
    </w:rPr>
  </w:style>
  <w:style w:type="paragraph" w:styleId="ListParagraph">
    <w:name w:val="List Paragraph"/>
    <w:basedOn w:val="Normal"/>
    <w:uiPriority w:val="34"/>
    <w:qFormat/>
    <w:rsid w:val="008B3726"/>
    <w:pPr>
      <w:ind w:left="720"/>
      <w:contextualSpacing/>
    </w:pPr>
  </w:style>
  <w:style w:type="character" w:styleId="IntenseEmphasis">
    <w:name w:val="Intense Emphasis"/>
    <w:basedOn w:val="DefaultParagraphFont"/>
    <w:uiPriority w:val="21"/>
    <w:qFormat/>
    <w:rsid w:val="008B3726"/>
    <w:rPr>
      <w:i/>
      <w:iCs/>
      <w:color w:val="0F4761" w:themeColor="accent1" w:themeShade="BF"/>
    </w:rPr>
  </w:style>
  <w:style w:type="paragraph" w:styleId="IntenseQuote">
    <w:name w:val="Intense Quote"/>
    <w:basedOn w:val="Normal"/>
    <w:next w:val="Normal"/>
    <w:link w:val="IntenseQuoteChar"/>
    <w:uiPriority w:val="30"/>
    <w:qFormat/>
    <w:rsid w:val="008B3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3726"/>
    <w:rPr>
      <w:i/>
      <w:iCs/>
      <w:color w:val="0F4761" w:themeColor="accent1" w:themeShade="BF"/>
    </w:rPr>
  </w:style>
  <w:style w:type="character" w:styleId="IntenseReference">
    <w:name w:val="Intense Reference"/>
    <w:basedOn w:val="DefaultParagraphFont"/>
    <w:uiPriority w:val="32"/>
    <w:qFormat/>
    <w:rsid w:val="008B3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2085</Words>
  <Characters>13180</Characters>
  <Application>Microsoft Office Word</Application>
  <DocSecurity>0</DocSecurity>
  <Lines>263</Lines>
  <Paragraphs>73</Paragraphs>
  <ScaleCrop>false</ScaleCrop>
  <Company/>
  <LinksUpToDate>false</LinksUpToDate>
  <CharactersWithSpaces>15192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Labadie</dc:creator>
  <cp:keywords/>
  <dc:description/>
  <cp:lastModifiedBy>Jim Labadie</cp:lastModifiedBy>
  <cp:revision>1</cp:revision>
  <dcterms:created xsi:type="dcterms:W3CDTF">2026-09-08T18:27:00Z</dcterms:created>
  <dcterms:modified xsi:type="dcterms:W3CDTF">2026-09-08T18:28:00Z</dcterms:modified>
</cp:coreProperties>
</file>