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oenvd7apaet" w:id="0"/>
      <w:bookmarkEnd w:id="0"/>
      <w:r w:rsidDel="00000000" w:rsidR="00000000" w:rsidRPr="00000000">
        <w:rPr>
          <w:rtl w:val="0"/>
        </w:rPr>
        <w:t xml:space="preserve">The Obsidian-Vanguard Estate: Master Concept &amp; Architecture</w:t>
      </w:r>
    </w:p>
    <w:p w:rsidR="00000000" w:rsidDel="00000000" w:rsidP="00000000" w:rsidRDefault="00000000" w:rsidRPr="00000000" w14:paraId="00000002">
      <w:pPr>
        <w:pStyle w:val="Heading2"/>
        <w:rPr/>
      </w:pPr>
      <w:bookmarkStart w:colFirst="0" w:colLast="0" w:name="_ag51odoado7v" w:id="1"/>
      <w:bookmarkEnd w:id="1"/>
      <w:r w:rsidDel="00000000" w:rsidR="00000000" w:rsidRPr="00000000">
        <w:rPr>
          <w:rtl w:val="0"/>
        </w:rPr>
        <w:t xml:space="preserve">Property Overview &amp; Financial Metrics</w:t>
      </w:r>
    </w:p>
    <w:p w:rsidR="00000000" w:rsidDel="00000000" w:rsidP="00000000" w:rsidRDefault="00000000" w:rsidRPr="00000000" w14:paraId="00000003">
      <w:pPr>
        <w:numPr>
          <w:ilvl w:val="0"/>
          <w:numId w:val="1"/>
        </w:numPr>
        <w:ind w:left="720" w:hanging="360"/>
      </w:pPr>
      <w:r w:rsidDel="00000000" w:rsidR="00000000" w:rsidRPr="00000000">
        <w:rPr>
          <w:b w:val="1"/>
          <w:bCs w:val="1"/>
          <w:rtl w:val="0"/>
        </w:rPr>
        <w:t xml:space="preserve">Location:</w:t>
      </w:r>
      <w:r w:rsidDel="00000000" w:rsidR="00000000" w:rsidRPr="00000000">
        <w:rPr>
          <w:rtl w:val="0"/>
        </w:rPr>
        <w:t xml:space="preserve"> The former Galleria at University Park — an upscale lifestyle center footprint on a heavily wooded, sprawling 42-acre parcel in a premier suburban enclave.</w:t>
      </w:r>
    </w:p>
    <w:p w:rsidR="00000000" w:rsidDel="00000000" w:rsidP="00000000" w:rsidRDefault="00000000" w:rsidRPr="00000000" w14:paraId="00000004">
      <w:pPr>
        <w:numPr>
          <w:ilvl w:val="0"/>
          <w:numId w:val="1"/>
        </w:numPr>
        <w:ind w:left="720" w:hanging="360"/>
      </w:pPr>
      <w:r w:rsidDel="00000000" w:rsidR="00000000" w:rsidRPr="00000000">
        <w:rPr>
          <w:b w:val="1"/>
          <w:bCs w:val="1"/>
          <w:rtl w:val="0"/>
        </w:rPr>
        <w:t xml:space="preserve">Acquisition &amp; Conversion Cost:</w:t>
      </w:r>
      <w:r w:rsidDel="00000000" w:rsidR="00000000" w:rsidRPr="00000000">
        <w:rPr>
          <w:rtl w:val="0"/>
        </w:rPr>
        <w:t xml:space="preserve"> $142,500,000 (full unencumbered cash acquisition of the 650,000-square-foot retail and structural footprint) plus an $85,000,000 master architectural rezoning, demolition, and luxury residential conversion budget funded by the primary financial anchor.</w:t>
      </w:r>
    </w:p>
    <w:p w:rsidR="00000000" w:rsidDel="00000000" w:rsidP="00000000" w:rsidRDefault="00000000" w:rsidRPr="00000000" w14:paraId="00000005">
      <w:pPr>
        <w:numPr>
          <w:ilvl w:val="0"/>
          <w:numId w:val="1"/>
        </w:numPr>
        <w:ind w:left="720" w:hanging="360"/>
      </w:pPr>
      <w:r w:rsidDel="00000000" w:rsidR="00000000" w:rsidRPr="00000000">
        <w:rPr>
          <w:b w:val="1"/>
          <w:bCs w:val="1"/>
          <w:rtl w:val="0"/>
        </w:rPr>
        <w:t xml:space="preserve">Total Interior Square Footage:</w:t>
      </w:r>
      <w:r w:rsidDel="00000000" w:rsidR="00000000" w:rsidRPr="00000000">
        <w:rPr>
          <w:rtl w:val="0"/>
        </w:rPr>
        <w:t xml:space="preserve"> 650,000 square feet of climate-controlled, structurally reinforced private living space.</w:t>
      </w:r>
    </w:p>
    <w:p w:rsidR="00000000" w:rsidDel="00000000" w:rsidP="00000000" w:rsidRDefault="00000000" w:rsidRPr="00000000" w14:paraId="00000006">
      <w:pPr>
        <w:numPr>
          <w:ilvl w:val="0"/>
          <w:numId w:val="1"/>
        </w:numPr>
        <w:ind w:left="720" w:hanging="360"/>
      </w:pPr>
      <w:r w:rsidDel="00000000" w:rsidR="00000000" w:rsidRPr="00000000">
        <w:rPr>
          <w:b w:val="1"/>
          <w:bCs w:val="1"/>
          <w:rtl w:val="0"/>
        </w:rPr>
        <w:t xml:space="preserve">Exterior Grounds &amp; Lot Size:</w:t>
      </w:r>
      <w:r w:rsidDel="00000000" w:rsidR="00000000" w:rsidRPr="00000000">
        <w:rPr>
          <w:rtl w:val="0"/>
        </w:rPr>
        <w:t xml:space="preserve"> 42.5 beautifully landscaped acres — mature old-growth oaks, manicured private gardens, secured perimeter greenbelts, and a fully enclosed, high-security private compound wall.</w:t>
      </w:r>
    </w:p>
    <w:p w:rsidR="00000000" w:rsidDel="00000000" w:rsidP="00000000" w:rsidRDefault="00000000" w:rsidRPr="00000000" w14:paraId="00000007">
      <w:pPr>
        <w:pStyle w:val="Heading2"/>
        <w:rPr/>
      </w:pPr>
      <w:bookmarkStart w:colFirst="0" w:colLast="0" w:name="_9qcdvvc9we8i" w:id="2"/>
      <w:bookmarkEnd w:id="2"/>
      <w:r w:rsidDel="00000000" w:rsidR="00000000" w:rsidRPr="00000000">
        <w:rPr>
          <w:rtl w:val="0"/>
        </w:rPr>
        <w:t xml:space="preserve">The Outside &amp; Arrival Experience</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The Approach &amp; Gates:</w:t>
      </w:r>
      <w:r w:rsidDel="00000000" w:rsidR="00000000" w:rsidRPr="00000000">
        <w:rPr>
          <w:rtl w:val="0"/>
        </w:rPr>
        <w:t xml:space="preserve"> Designed as a full-scale architectural replication of the 2021 Barbie Dreamhouse, the main entry functions as a hyper-modular arrival plaza. The structure features the iconic 2021 palette of vibrant magenta, hot pink, and teal accents contrasted against crisp white structural elements. The arrival plaza utilizes a grid system of interchangeable modules, allowing for the physical relocation of water features (the pool), slide-style sculptural transitions, and turf-integrated lawn segments. These segments are mounted on a heavy-duty, commercial-grade track-and-lock system, enabling reconfigurable layouts. The primary entry point is dominated by a grand, transparent, wheelchair-accessible elevator tower, serving as the central structural focal point and providing seamless, universal access. All entry pathways are finished in high-gloss, weather-resistant materials in the Dreamhouse’s signature color scheme, creating a fluid, reconfigurable, and brightly colored arrival sequence that completely replaces legacy fixed-layout structures.</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The Covered Parking Structure</w:t>
      </w:r>
      <w:r w:rsidDel="00000000" w:rsidR="00000000" w:rsidRPr="00000000">
        <w:rPr>
          <w:rtl w:val="0"/>
        </w:rPr>
        <w:t xml:space="preserve"> (~25,000 sq ft): The former multi-level parking deck, retrofitted into a climate-controlled, subterranean-access motor court for 60+ vehicles, with EV charging, a professional detailing bay, and private elevators to the residential core.</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Grounds &amp; Recreation:</w:t>
      </w:r>
      <w:r w:rsidDel="00000000" w:rsidR="00000000" w:rsidRPr="00000000">
        <w:rPr>
          <w:rtl w:val="0"/>
        </w:rPr>
        <w:t xml:space="preserve"> A regulation-sized soccer/multi-sport turf field, a private competition-grade heated infinity pool with cabanas, an organic greenhouse and farm-to-table garden, and a fully enclosed private daycare and Montessori center with secure rubberized play yards and sensory gardens. </w:t>
      </w:r>
      <w:r w:rsidDel="00000000" w:rsidR="00000000" w:rsidRPr="00000000">
        <w:rPr>
          <w:i w:val="1"/>
          <w:iCs w:val="1"/>
          <w:rtl w:val="0"/>
        </w:rPr>
        <w:t xml:space="preserve">(Exterior grounds — not counted against the 650,000 sq ft interior total.)</w:t>
      </w: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The Staff Residence:</w:t>
      </w:r>
      <w:r w:rsidDel="00000000" w:rsidR="00000000" w:rsidRPr="00000000">
        <w:rPr>
          <w:rtl w:val="0"/>
        </w:rPr>
        <w:t xml:space="preserve"> A separate residential tower on the grounds, apart from the main structure, holding 20–25 nicely appointed staff apartments with their own dedicated parking. New construction on the estate's 42.5 acres rather than converted mall footprint, so it does not draw against the 650,000 sq ft interior total.</w:t>
      </w:r>
    </w:p>
    <w:p w:rsidR="00000000" w:rsidDel="00000000" w:rsidP="00000000" w:rsidRDefault="00000000" w:rsidRPr="00000000" w14:paraId="0000000C">
      <w:pPr>
        <w:pStyle w:val="Heading2"/>
        <w:rPr/>
      </w:pPr>
      <w:bookmarkStart w:colFirst="0" w:colLast="0" w:name="_7s12jqj07yoa" w:id="3"/>
      <w:bookmarkEnd w:id="3"/>
      <w:r w:rsidDel="00000000" w:rsidR="00000000" w:rsidRPr="00000000">
        <w:rPr>
          <w:rtl w:val="0"/>
        </w:rPr>
        <w:t xml:space="preserve">Existing Structural Assets Retained</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Commercial-grade HVAC with HEPA filtration and hospital-grade air exchange.</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Industrial steel-reinforced concrete flooring, load-rated for interior gardens, water features, heavy equipment.</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Multi-megawatt backup generators and dedicated commercial fiber-optic data infrastructure.</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Integrated commercial fire suppression, high-volume plumbing chases, advanced commercial security/CCTV.</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i w:val="1"/>
          <w:iCs w:val="1"/>
          <w:rtl w:val="0"/>
        </w:rPr>
        <w:t xml:space="preserve">Mechanical rooms, the security control center, staff-only back-of-house corridors, and general building maintenance infrastructure are carried within this retained commercial structure and do not consume usable square footage separately — this is standard for a converted commercial building, where back-of-house is already baked into the original construction rather than added on top of the residential program.</w:t>
      </w:r>
      <w:r w:rsidDel="00000000" w:rsidR="00000000" w:rsidRPr="00000000">
        <w:rPr>
          <w:rtl w:val="0"/>
        </w:rPr>
      </w:r>
    </w:p>
    <w:p w:rsidR="00000000" w:rsidDel="00000000" w:rsidP="00000000" w:rsidRDefault="00000000" w:rsidRPr="00000000" w14:paraId="00000013">
      <w:pPr>
        <w:pStyle w:val="Heading2"/>
        <w:rPr/>
      </w:pPr>
      <w:bookmarkStart w:colFirst="0" w:colLast="0" w:name="_xtjlmicw0yl4" w:id="4"/>
      <w:bookmarkEnd w:id="4"/>
      <w:r w:rsidDel="00000000" w:rsidR="00000000" w:rsidRPr="00000000">
        <w:rPr>
          <w:rtl w:val="0"/>
        </w:rPr>
        <w:t xml:space="preserve">The Grand Interior Layout &amp; Specialized Wing Design</w:t>
      </w:r>
    </w:p>
    <w:p w:rsidR="00000000" w:rsidDel="00000000" w:rsidP="00000000" w:rsidRDefault="00000000" w:rsidRPr="00000000" w14:paraId="00000014">
      <w:pPr>
        <w:rPr/>
      </w:pPr>
      <w:r w:rsidDel="00000000" w:rsidR="00000000" w:rsidRPr="00000000">
        <w:rPr>
          <w:rtl w:val="0"/>
        </w:rPr>
        <w:t xml:space="preserve">The household — the 13 partners and the trans woman family anchor — shares an interconnected yet highly private domain, complemented by specialized communal hubs.</w:t>
      </w:r>
    </w:p>
    <w:p w:rsidR="00000000" w:rsidDel="00000000" w:rsidP="00000000" w:rsidRDefault="00000000" w:rsidRPr="00000000" w14:paraId="00000015">
      <w:pPr>
        <w:pStyle w:val="Heading3"/>
        <w:rPr/>
      </w:pPr>
      <w:bookmarkStart w:colFirst="0" w:colLast="0" w:name="_jvz1u97lsa5y" w:id="5"/>
      <w:bookmarkEnd w:id="5"/>
      <w:r w:rsidDel="00000000" w:rsidR="00000000" w:rsidRPr="00000000">
        <w:rPr>
          <w:rtl w:val="0"/>
        </w:rPr>
        <w:t xml:space="preserve">1. The Residential Home Wing (~26,000 sq ft)</w:t>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Central Living Room:</w:t>
      </w:r>
      <w:r w:rsidDel="00000000" w:rsidR="00000000" w:rsidRPr="00000000">
        <w:rPr>
          <w:rtl w:val="0"/>
        </w:rPr>
        <w:t xml:space="preserve"> The heart of the home wing, featuring oversized, deep-seated sectionals, plush woven textiles, and warm ambient lighting built for genuine daily relaxation and group gatherings rather than formal display.</w:t>
      </w:r>
    </w:p>
    <w:p w:rsidR="00000000" w:rsidDel="00000000" w:rsidP="00000000" w:rsidRDefault="00000000" w:rsidRPr="00000000" w14:paraId="00000017">
      <w:pPr>
        <w:numPr>
          <w:ilvl w:val="0"/>
          <w:numId w:val="1"/>
        </w:numPr>
        <w:ind w:left="720" w:hanging="360"/>
      </w:pPr>
      <w:r w:rsidDel="00000000" w:rsidR="00000000" w:rsidRPr="00000000">
        <w:rPr>
          <w:b w:val="1"/>
          <w:bCs w:val="1"/>
          <w:rtl w:val="0"/>
        </w:rPr>
        <w:t xml:space="preserve">The Anchor's Main Suite:</w:t>
      </w:r>
      <w:r w:rsidDel="00000000" w:rsidR="00000000" w:rsidRPr="00000000">
        <w:rPr>
          <w:rtl w:val="0"/>
        </w:rPr>
        <w:t xml:space="preserve"> A deeply personal and profoundly feminine sanctuary, architecturally sculpted with soft, curving contours that evoke the warmth and protective embrace of a womb. Designed as a cocoon of comfort, it features lush textures, inviting warm lighting, and a soothing atmosphere. The adjoining ensuite is an expansive, spa-inspired haven rivaling the finest elite salons, equipped with an array of showers designed to accommodate all 14 occupants simultaneously, alongside dedicated personal storage space for each. Completing the suite is a magnificent dressing room and closet complex with a secure, integrated vault for high-value jewelry, couture footwear, and accessories. Its 20 bespoke closets are meticulously stocked with an exquisite collection from the world's top 20 fashion houses, managed by a sophisticated, tablet-controlled inventory system that coordinates with an overflow warehouse to ensure every item is perfectly maintained.</w:t>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 xml:space="preserve">13 Individual Personal Suites:</w:t>
      </w:r>
      <w:r w:rsidDel="00000000" w:rsidR="00000000" w:rsidRPr="00000000">
        <w:rPr>
          <w:rtl w:val="0"/>
        </w:rPr>
        <w:t xml:space="preserve"> Distinct, cozy bedrooms for each partner, personalized with individual reading nooks, warm furnishings, and private bathrooms for quiet rest and retreat.</w:t>
      </w:r>
    </w:p>
    <w:p w:rsidR="00000000" w:rsidDel="00000000" w:rsidP="00000000" w:rsidRDefault="00000000" w:rsidRPr="00000000" w14:paraId="00000019">
      <w:pPr>
        <w:numPr>
          <w:ilvl w:val="0"/>
          <w:numId w:val="1"/>
        </w:numPr>
        <w:ind w:left="720" w:hanging="360"/>
      </w:pPr>
      <w:r w:rsidDel="00000000" w:rsidR="00000000" w:rsidRPr="00000000">
        <w:rPr>
          <w:b w:val="1"/>
          <w:bCs w:val="1"/>
          <w:rtl w:val="0"/>
        </w:rPr>
        <w:t xml:space="preserve">Family Dining Room:</w:t>
      </w:r>
      <w:r w:rsidDel="00000000" w:rsidR="00000000" w:rsidRPr="00000000">
        <w:rPr>
          <w:rtl w:val="0"/>
        </w:rPr>
        <w:t xml:space="preserve"> A dedicated, inviting dining space separate from the formal banquet hall, centered around a large wooden table where all 14 occupants regularly share everyday meals together.</w:t>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Functional Daily Kitchen:</w:t>
      </w:r>
      <w:r w:rsidDel="00000000" w:rsidR="00000000" w:rsidRPr="00000000">
        <w:rPr>
          <w:rtl w:val="0"/>
        </w:rPr>
        <w:t xml:space="preserve"> A warm, practical kitchen tailored for routine family cooking, featuring open shelving, well-loved cookware, and a cozy breakfast booth.</w:t>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Family Room:</w:t>
      </w:r>
      <w:r w:rsidDel="00000000" w:rsidR="00000000" w:rsidRPr="00000000">
        <w:rPr>
          <w:rtl w:val="0"/>
        </w:rPr>
        <w:t xml:space="preserve"> A casual, low-key space set aside for informal recreation, media, board games, and quiet evenings together.</w:t>
      </w:r>
    </w:p>
    <w:p w:rsidR="00000000" w:rsidDel="00000000" w:rsidP="00000000" w:rsidRDefault="00000000" w:rsidRPr="00000000" w14:paraId="0000001C">
      <w:pPr>
        <w:numPr>
          <w:ilvl w:val="0"/>
          <w:numId w:val="1"/>
        </w:numPr>
        <w:ind w:left="720" w:hanging="360"/>
      </w:pPr>
      <w:r w:rsidDel="00000000" w:rsidR="00000000" w:rsidRPr="00000000">
        <w:rPr>
          <w:b w:val="1"/>
          <w:bCs w:val="1"/>
          <w:rtl w:val="0"/>
        </w:rPr>
        <w:t xml:space="preserve">Private Outdoor Terrace:</w:t>
      </w:r>
      <w:r w:rsidDel="00000000" w:rsidR="00000000" w:rsidRPr="00000000">
        <w:rPr>
          <w:rtl w:val="0"/>
        </w:rPr>
        <w:t xml:space="preserve"> A secluded garden terrace equipped with comfortable patio seating and lush greenery, providing a peaceful outdoor extension of the home wing for the family.</w:t>
      </w:r>
    </w:p>
    <w:p w:rsidR="00000000" w:rsidDel="00000000" w:rsidP="00000000" w:rsidRDefault="00000000" w:rsidRPr="00000000" w14:paraId="0000001D">
      <w:pPr>
        <w:numPr>
          <w:ilvl w:val="0"/>
          <w:numId w:val="1"/>
        </w:numPr>
        <w:ind w:left="720" w:hanging="360"/>
      </w:pPr>
      <w:r w:rsidDel="00000000" w:rsidR="00000000" w:rsidRPr="00000000">
        <w:rPr>
          <w:b w:val="1"/>
          <w:bCs w:val="1"/>
          <w:rtl w:val="0"/>
        </w:rPr>
        <w:t xml:space="preserve">The Great Gathering Hall</w:t>
      </w:r>
      <w:r w:rsidDel="00000000" w:rsidR="00000000" w:rsidRPr="00000000">
        <w:rPr>
          <w:rtl w:val="0"/>
        </w:rPr>
        <w:t xml:space="preserve"> (~40,000 sq ft): The former central concourse under a soaring glass atrium — custom acoustic paneling, massive stone fireplaces, continuous conversational seating for the whole family, and for the larger gatherings, staff, and guests the household regularly hosts.</w:t>
      </w:r>
    </w:p>
    <w:p w:rsidR="00000000" w:rsidDel="00000000" w:rsidP="00000000" w:rsidRDefault="00000000" w:rsidRPr="00000000" w14:paraId="0000001E">
      <w:pPr>
        <w:pStyle w:val="Heading3"/>
        <w:rPr/>
      </w:pPr>
      <w:bookmarkStart w:colFirst="0" w:colLast="0" w:name="_57k7f520obp4" w:id="6"/>
      <w:bookmarkEnd w:id="6"/>
      <w:r w:rsidDel="00000000" w:rsidR="00000000" w:rsidRPr="00000000">
        <w:rPr>
          <w:rtl w:val="0"/>
        </w:rPr>
        <w:t xml:space="preserve">2. The Epicurean Kitchen &amp; Dining Pavilions (~45,000 sq ft)</w:t>
      </w:r>
    </w:p>
    <w:p w:rsidR="00000000" w:rsidDel="00000000" w:rsidP="00000000" w:rsidRDefault="00000000" w:rsidRPr="00000000" w14:paraId="0000001F">
      <w:pPr>
        <w:numPr>
          <w:ilvl w:val="0"/>
          <w:numId w:val="1"/>
        </w:numPr>
        <w:ind w:left="720" w:hanging="360"/>
      </w:pPr>
      <w:r w:rsidDel="00000000" w:rsidR="00000000" w:rsidRPr="00000000">
        <w:rPr>
          <w:b w:val="1"/>
          <w:bCs w:val="1"/>
          <w:rtl w:val="0"/>
        </w:rPr>
        <w:t xml:space="preserve">The Custom Master Kitchen:</w:t>
      </w:r>
      <w:r w:rsidDel="00000000" w:rsidR="00000000" w:rsidRPr="00000000">
        <w:rPr>
          <w:rtl w:val="0"/>
        </w:rPr>
        <w:t xml:space="preserve"> A former gourmet food hall — 30-foot imported Italian marble island, quadruple commercial-grade induction ranges, multiple Sub-Zero complexes, double industrial dishwashers, dedicated pastry station.</w:t>
      </w:r>
    </w:p>
    <w:p w:rsidR="00000000" w:rsidDel="00000000" w:rsidP="00000000" w:rsidRDefault="00000000" w:rsidRPr="00000000" w14:paraId="00000020">
      <w:pPr>
        <w:numPr>
          <w:ilvl w:val="0"/>
          <w:numId w:val="1"/>
        </w:numPr>
        <w:ind w:left="720" w:hanging="360"/>
      </w:pPr>
      <w:r w:rsidDel="00000000" w:rsidR="00000000" w:rsidRPr="00000000">
        <w:rPr>
          <w:b w:val="1"/>
          <w:bCs w:val="1"/>
          <w:rtl w:val="0"/>
        </w:rPr>
        <w:t xml:space="preserve">Dining Spaces:</w:t>
      </w:r>
      <w:r w:rsidDel="00000000" w:rsidR="00000000" w:rsidRPr="00000000">
        <w:rPr>
          <w:rtl w:val="0"/>
        </w:rPr>
        <w:t xml:space="preserve"> An intimate family dining room, a formal banquet hall for up to 500, and an outdoor kitchen terrace overlooking the pool.</w:t>
      </w:r>
    </w:p>
    <w:p w:rsidR="00000000" w:rsidDel="00000000" w:rsidP="00000000" w:rsidRDefault="00000000" w:rsidRPr="00000000" w14:paraId="00000021">
      <w:pPr>
        <w:pStyle w:val="Heading3"/>
        <w:rPr/>
      </w:pPr>
      <w:bookmarkStart w:colFirst="0" w:colLast="0" w:name="_w13i4fqxx1jj" w:id="7"/>
      <w:bookmarkEnd w:id="7"/>
      <w:r w:rsidDel="00000000" w:rsidR="00000000" w:rsidRPr="00000000">
        <w:rPr>
          <w:rtl w:val="0"/>
        </w:rPr>
        <w:t xml:space="preserve">3. The Grand Wardrobe, Salon, &amp; Spa Complex (~65,000 sq ft)</w:t>
      </w:r>
    </w:p>
    <w:p w:rsidR="00000000" w:rsidDel="00000000" w:rsidP="00000000" w:rsidRDefault="00000000" w:rsidRPr="00000000" w14:paraId="00000022">
      <w:pPr>
        <w:numPr>
          <w:ilvl w:val="0"/>
          <w:numId w:val="1"/>
        </w:numPr>
        <w:ind w:left="720" w:hanging="360"/>
      </w:pPr>
      <w:r w:rsidDel="00000000" w:rsidR="00000000" w:rsidRPr="00000000">
        <w:rPr>
          <w:b w:val="1"/>
          <w:bCs w:val="1"/>
          <w:rtl w:val="0"/>
        </w:rPr>
        <w:t xml:space="preserve">The Family Wardrobe:</w:t>
      </w:r>
      <w:r w:rsidDel="00000000" w:rsidR="00000000" w:rsidRPr="00000000">
        <w:rPr>
          <w:rtl w:val="0"/>
        </w:rPr>
        <w:t xml:space="preserve"> The entire lower level of the former department store — illuminated glass-front wardrobes, motorized shoe carousels, climate-controlled vaults, private styling/fitting rooms with full-length smart mirrors.</w:t>
      </w:r>
    </w:p>
    <w:p w:rsidR="00000000" w:rsidDel="00000000" w:rsidP="00000000" w:rsidRDefault="00000000" w:rsidRPr="00000000" w14:paraId="00000023">
      <w:pPr>
        <w:numPr>
          <w:ilvl w:val="0"/>
          <w:numId w:val="1"/>
        </w:numPr>
        <w:ind w:left="720" w:hanging="360"/>
      </w:pPr>
      <w:r w:rsidDel="00000000" w:rsidR="00000000" w:rsidRPr="00000000">
        <w:rPr>
          <w:b w:val="1"/>
          <w:bCs w:val="1"/>
          <w:rtl w:val="0"/>
        </w:rPr>
        <w:t xml:space="preserve">The Salon &amp; Spa:</w:t>
      </w:r>
      <w:r w:rsidDel="00000000" w:rsidR="00000000" w:rsidRPr="00000000">
        <w:rPr>
          <w:rtl w:val="0"/>
        </w:rPr>
        <w:t xml:space="preserve"> Three hair-styling stations, a manicure/pedicure bar, a private facial/aesthetic treatment room, a commercial-grade steam room, a dry sauna, and a multi-jet hydrotherapy shower room.</w:t>
      </w:r>
    </w:p>
    <w:p w:rsidR="00000000" w:rsidDel="00000000" w:rsidP="00000000" w:rsidRDefault="00000000" w:rsidRPr="00000000" w14:paraId="00000024">
      <w:pPr>
        <w:pStyle w:val="Heading3"/>
        <w:rPr/>
      </w:pPr>
      <w:bookmarkStart w:colFirst="0" w:colLast="0" w:name="_bk28nkih1hmn" w:id="8"/>
      <w:bookmarkEnd w:id="8"/>
      <w:r w:rsidDel="00000000" w:rsidR="00000000" w:rsidRPr="00000000">
        <w:rPr>
          <w:rtl w:val="0"/>
        </w:rPr>
        <w:t xml:space="preserve">4. The Medical Bay &amp; Wellness Center (~4,000 sq ft)</w:t>
      </w:r>
    </w:p>
    <w:p w:rsidR="00000000" w:rsidDel="00000000" w:rsidP="00000000" w:rsidRDefault="00000000" w:rsidRPr="00000000" w14:paraId="00000025">
      <w:pPr>
        <w:numPr>
          <w:ilvl w:val="0"/>
          <w:numId w:val="1"/>
        </w:numPr>
        <w:ind w:left="720" w:hanging="360"/>
      </w:pPr>
      <w:r w:rsidDel="00000000" w:rsidR="00000000" w:rsidRPr="00000000">
        <w:rPr>
          <w:b w:val="1"/>
          <w:bCs w:val="1"/>
          <w:rtl w:val="0"/>
        </w:rPr>
        <w:t xml:space="preserve">Private Clinical Suite:</w:t>
      </w:r>
      <w:r w:rsidDel="00000000" w:rsidR="00000000" w:rsidRPr="00000000">
        <w:rPr>
          <w:rtl w:val="0"/>
        </w:rPr>
        <w:t xml:space="preserve"> Dedicated external emergency vehicle access; a fully equipped exam room, secure medication dispensary and cold-storage vault, pediatric assessment room, and overnight recovery suite.</w:t>
      </w:r>
    </w:p>
    <w:p w:rsidR="00000000" w:rsidDel="00000000" w:rsidP="00000000" w:rsidRDefault="00000000" w:rsidRPr="00000000" w14:paraId="00000026">
      <w:pPr>
        <w:pStyle w:val="Heading3"/>
        <w:rPr/>
      </w:pPr>
      <w:bookmarkStart w:colFirst="0" w:colLast="0" w:name="_herubifbvrxz" w:id="9"/>
      <w:bookmarkEnd w:id="9"/>
      <w:r w:rsidDel="00000000" w:rsidR="00000000" w:rsidRPr="00000000">
        <w:rPr>
          <w:rtl w:val="0"/>
        </w:rPr>
        <w:t xml:space="preserve">5. Entertainment, Culture, &amp; Leisure (~13,500 sq ft)</w:t>
      </w:r>
    </w:p>
    <w:p w:rsidR="00000000" w:rsidDel="00000000" w:rsidP="00000000" w:rsidRDefault="00000000" w:rsidRPr="00000000" w14:paraId="00000027">
      <w:pPr>
        <w:numPr>
          <w:ilvl w:val="0"/>
          <w:numId w:val="1"/>
        </w:numPr>
        <w:ind w:left="720" w:hanging="360"/>
      </w:pPr>
      <w:r w:rsidDel="00000000" w:rsidR="00000000" w:rsidRPr="00000000">
        <w:rPr>
          <w:b w:val="1"/>
          <w:bCs w:val="1"/>
          <w:rtl w:val="0"/>
        </w:rPr>
        <w:t xml:space="preserve">Private Cinema</w:t>
      </w:r>
      <w:r w:rsidDel="00000000" w:rsidR="00000000" w:rsidRPr="00000000">
        <w:rPr>
          <w:rtl w:val="0"/>
        </w:rPr>
        <w:t xml:space="preserve"> (~3,500 sq ft): A tiered, acoustically isolated 32-seat THX-certified theater, plush velvet reclining loungers, commercial concession bar, 4K projection.</w:t>
      </w:r>
    </w:p>
    <w:p w:rsidR="00000000" w:rsidDel="00000000" w:rsidP="00000000" w:rsidRDefault="00000000" w:rsidRPr="00000000" w14:paraId="00000028">
      <w:pPr>
        <w:numPr>
          <w:ilvl w:val="0"/>
          <w:numId w:val="1"/>
        </w:numPr>
        <w:ind w:left="720" w:hanging="360"/>
      </w:pPr>
      <w:r w:rsidDel="00000000" w:rsidR="00000000" w:rsidRPr="00000000">
        <w:rPr>
          <w:b w:val="1"/>
          <w:bCs w:val="1"/>
          <w:rtl w:val="0"/>
        </w:rPr>
        <w:t xml:space="preserve">Bowling Alley &amp; Game Vault</w:t>
      </w:r>
      <w:r w:rsidDel="00000000" w:rsidR="00000000" w:rsidRPr="00000000">
        <w:rPr>
          <w:rtl w:val="0"/>
        </w:rPr>
        <w:t xml:space="preserve"> (~10,000 sq ft): A private four-lane regulation bowling alley with automated scoring, adjacent arcade, billiards lounge, and digital gaming arena.</w:t>
      </w:r>
    </w:p>
    <w:p w:rsidR="00000000" w:rsidDel="00000000" w:rsidP="00000000" w:rsidRDefault="00000000" w:rsidRPr="00000000" w14:paraId="00000029">
      <w:pPr>
        <w:numPr>
          <w:ilvl w:val="0"/>
          <w:numId w:val="1"/>
        </w:numPr>
        <w:ind w:left="720" w:hanging="360"/>
      </w:pPr>
      <w:r w:rsidDel="00000000" w:rsidR="00000000" w:rsidRPr="00000000">
        <w:rPr>
          <w:b w:val="1"/>
          <w:bCs w:val="1"/>
          <w:rtl w:val="0"/>
        </w:rPr>
        <w:t xml:space="preserve">Indoor Athletic Complex</w:t>
      </w:r>
      <w:r w:rsidDel="00000000" w:rsidR="00000000" w:rsidRPr="00000000">
        <w:rPr>
          <w:rtl w:val="0"/>
        </w:rPr>
        <w:t xml:space="preserve"> (~17,000 sq ft): A multi-purpose gymnasium (basketball, yoga, martial arts), a fully equipped fitness center, and a personal training studio.</w:t>
      </w:r>
    </w:p>
    <w:p w:rsidR="00000000" w:rsidDel="00000000" w:rsidP="00000000" w:rsidRDefault="00000000" w:rsidRPr="00000000" w14:paraId="0000002A">
      <w:pPr>
        <w:pStyle w:val="Heading3"/>
        <w:rPr/>
      </w:pPr>
      <w:bookmarkStart w:colFirst="0" w:colLast="0" w:name="_bvpxtb4ub2er" w:id="10"/>
      <w:bookmarkEnd w:id="10"/>
      <w:r w:rsidDel="00000000" w:rsidR="00000000" w:rsidRPr="00000000">
        <w:rPr>
          <w:rtl w:val="0"/>
        </w:rPr>
        <w:t xml:space="preserve">6. Transportation &amp; Logistics Hubs (~6,000 sq ft)</w:t>
      </w:r>
    </w:p>
    <w:p w:rsidR="00000000" w:rsidDel="00000000" w:rsidP="00000000" w:rsidRDefault="00000000" w:rsidRPr="00000000" w14:paraId="0000002B">
      <w:pPr>
        <w:numPr>
          <w:ilvl w:val="0"/>
          <w:numId w:val="1"/>
        </w:numPr>
        <w:ind w:left="720" w:hanging="360"/>
      </w:pPr>
      <w:r w:rsidDel="00000000" w:rsidR="00000000" w:rsidRPr="00000000">
        <w:rPr>
          <w:b w:val="1"/>
          <w:bCs w:val="1"/>
          <w:rtl w:val="0"/>
        </w:rPr>
        <w:t xml:space="preserve">Internal Transit:</w:t>
      </w:r>
      <w:r w:rsidDel="00000000" w:rsidR="00000000" w:rsidRPr="00000000">
        <w:rPr>
          <w:rtl w:val="0"/>
        </w:rPr>
        <w:t xml:space="preserve"> Silent low-speed interior golf cart paths and private residential elevators connecting the estate's far wings, running through the wings already listed above rather than occupying separate footage.</w:t>
      </w:r>
    </w:p>
    <w:p w:rsidR="00000000" w:rsidDel="00000000" w:rsidP="00000000" w:rsidRDefault="00000000" w:rsidRPr="00000000" w14:paraId="0000002C">
      <w:pPr>
        <w:numPr>
          <w:ilvl w:val="0"/>
          <w:numId w:val="1"/>
        </w:numPr>
        <w:ind w:left="720" w:hanging="360"/>
      </w:pPr>
      <w:r w:rsidDel="00000000" w:rsidR="00000000" w:rsidRPr="00000000">
        <w:rPr>
          <w:b w:val="1"/>
          <w:bCs w:val="1"/>
          <w:rtl w:val="0"/>
        </w:rPr>
        <w:t xml:space="preserve">Logistics &amp; Receiving</w:t>
      </w:r>
      <w:r w:rsidDel="00000000" w:rsidR="00000000" w:rsidRPr="00000000">
        <w:rPr>
          <w:rtl w:val="0"/>
        </w:rPr>
        <w:t xml:space="preserve"> (~6,000 sq ft): The former loading dock, converted into a secure, climate-controlled package sorting and delivery intake center.</w:t>
      </w:r>
    </w:p>
    <w:p w:rsidR="00000000" w:rsidDel="00000000" w:rsidP="00000000" w:rsidRDefault="00000000" w:rsidRPr="00000000" w14:paraId="0000002D">
      <w:pPr>
        <w:pStyle w:val="Heading3"/>
        <w:rPr/>
      </w:pPr>
      <w:bookmarkStart w:colFirst="0" w:colLast="0" w:name="_ds7mfm1958jo" w:id="11"/>
      <w:bookmarkEnd w:id="11"/>
      <w:r w:rsidDel="00000000" w:rsidR="00000000" w:rsidRPr="00000000">
        <w:rPr>
          <w:rtl w:val="0"/>
        </w:rPr>
        <w:t xml:space="preserve">7. Daily Living &amp; Support Spaces (~24,000 sq ft)</w:t>
      </w:r>
    </w:p>
    <w:p w:rsidR="00000000" w:rsidDel="00000000" w:rsidP="00000000" w:rsidRDefault="00000000" w:rsidRPr="00000000" w14:paraId="0000002E">
      <w:pPr>
        <w:numPr>
          <w:ilvl w:val="0"/>
          <w:numId w:val="1"/>
        </w:numPr>
        <w:ind w:left="720" w:hanging="360"/>
      </w:pPr>
      <w:r w:rsidDel="00000000" w:rsidR="00000000" w:rsidRPr="00000000">
        <w:rPr>
          <w:b w:val="1"/>
          <w:bCs w:val="1"/>
          <w:rtl w:val="0"/>
        </w:rPr>
        <w:t xml:space="preserve">Central Laundry Facility</w:t>
      </w:r>
      <w:r w:rsidDel="00000000" w:rsidR="00000000" w:rsidRPr="00000000">
        <w:rPr>
          <w:rtl w:val="0"/>
        </w:rPr>
        <w:t xml:space="preserve"> (~5,000 sq ft): Full residential-grade laundry infrastructure, built out specifically for the household — plumbing, water heating, and electrical sized for real daily living rather than the restroom-scale utilities a retail floor plan originally called for.</w:t>
      </w:r>
    </w:p>
    <w:p w:rsidR="00000000" w:rsidDel="00000000" w:rsidP="00000000" w:rsidRDefault="00000000" w:rsidRPr="00000000" w14:paraId="0000002F">
      <w:pPr>
        <w:numPr>
          <w:ilvl w:val="0"/>
          <w:numId w:val="1"/>
        </w:numPr>
        <w:ind w:left="720" w:hanging="360"/>
      </w:pPr>
      <w:r w:rsidDel="00000000" w:rsidR="00000000" w:rsidRPr="00000000">
        <w:rPr>
          <w:b w:val="1"/>
          <w:bCs w:val="1"/>
          <w:rtl w:val="0"/>
        </w:rPr>
        <w:t xml:space="preserve">Guest Housing Wing</w:t>
      </w:r>
      <w:r w:rsidDel="00000000" w:rsidR="00000000" w:rsidRPr="00000000">
        <w:rPr>
          <w:rtl w:val="0"/>
        </w:rPr>
        <w:t xml:space="preserve"> (~10,000 sq ft): 8–10 suites for visiting family, prospective coven members, or extended stays.</w:t>
      </w:r>
    </w:p>
    <w:p w:rsidR="00000000" w:rsidDel="00000000" w:rsidP="00000000" w:rsidRDefault="00000000" w:rsidRPr="00000000" w14:paraId="00000030">
      <w:pPr>
        <w:numPr>
          <w:ilvl w:val="0"/>
          <w:numId w:val="1"/>
        </w:numPr>
        <w:ind w:left="720" w:hanging="360"/>
      </w:pPr>
      <w:r w:rsidDel="00000000" w:rsidR="00000000" w:rsidRPr="00000000">
        <w:rPr>
          <w:b w:val="1"/>
          <w:bCs w:val="1"/>
          <w:rtl w:val="0"/>
        </w:rPr>
        <w:t xml:space="preserve">The Bodega</w:t>
      </w:r>
      <w:r w:rsidDel="00000000" w:rsidR="00000000" w:rsidRPr="00000000">
        <w:rPr>
          <w:rtl w:val="0"/>
        </w:rPr>
        <w:t xml:space="preserve"> (~2,000 sq ft): A small, well-stocked in-house convenience market for everyday items.</w:t>
      </w:r>
    </w:p>
    <w:p w:rsidR="00000000" w:rsidDel="00000000" w:rsidP="00000000" w:rsidRDefault="00000000" w:rsidRPr="00000000" w14:paraId="00000031">
      <w:pPr>
        <w:numPr>
          <w:ilvl w:val="0"/>
          <w:numId w:val="1"/>
        </w:numPr>
        <w:ind w:left="720" w:hanging="360"/>
      </w:pPr>
      <w:r w:rsidDel="00000000" w:rsidR="00000000" w:rsidRPr="00000000">
        <w:rPr>
          <w:b w:val="1"/>
          <w:bCs w:val="1"/>
          <w:rtl w:val="0"/>
        </w:rPr>
        <w:t xml:space="preserve">Library</w:t>
      </w:r>
      <w:r w:rsidDel="00000000" w:rsidR="00000000" w:rsidRPr="00000000">
        <w:rPr>
          <w:rtl w:val="0"/>
        </w:rPr>
        <w:t xml:space="preserve"> (~5,000 sq ft).</w:t>
      </w:r>
    </w:p>
    <w:p w:rsidR="00000000" w:rsidDel="00000000" w:rsidP="00000000" w:rsidRDefault="00000000" w:rsidRPr="00000000" w14:paraId="00000032">
      <w:pPr>
        <w:numPr>
          <w:ilvl w:val="0"/>
          <w:numId w:val="1"/>
        </w:numPr>
        <w:ind w:left="720" w:hanging="360"/>
      </w:pPr>
      <w:r w:rsidDel="00000000" w:rsidR="00000000" w:rsidRPr="00000000">
        <w:rPr>
          <w:b w:val="1"/>
          <w:bCs w:val="1"/>
          <w:rtl w:val="0"/>
        </w:rPr>
        <w:t xml:space="preserve">Wine Cellar</w:t>
      </w:r>
      <w:r w:rsidDel="00000000" w:rsidR="00000000" w:rsidRPr="00000000">
        <w:rPr>
          <w:rtl w:val="0"/>
        </w:rPr>
        <w:t xml:space="preserve"> (~2,000 sq ft).</w:t>
      </w:r>
    </w:p>
    <w:p w:rsidR="00000000" w:rsidDel="00000000" w:rsidP="00000000" w:rsidRDefault="00000000" w:rsidRPr="00000000" w14:paraId="00000033">
      <w:pPr>
        <w:pStyle w:val="Heading3"/>
        <w:rPr/>
      </w:pPr>
      <w:bookmarkStart w:colFirst="0" w:colLast="0" w:name="_e2qg2jjn3el8" w:id="12"/>
      <w:bookmarkEnd w:id="12"/>
      <w:r w:rsidDel="00000000" w:rsidR="00000000" w:rsidRPr="00000000">
        <w:rPr>
          <w:rtl w:val="0"/>
        </w:rPr>
        <w:t xml:space="preserve">8. Culture &amp; Enterprise (~23,000 sq ft)</w:t>
      </w:r>
    </w:p>
    <w:p w:rsidR="00000000" w:rsidDel="00000000" w:rsidP="00000000" w:rsidRDefault="00000000" w:rsidRPr="00000000" w14:paraId="00000034">
      <w:pPr>
        <w:numPr>
          <w:ilvl w:val="0"/>
          <w:numId w:val="1"/>
        </w:numPr>
        <w:ind w:left="720" w:hanging="360"/>
      </w:pPr>
      <w:r w:rsidDel="00000000" w:rsidR="00000000" w:rsidRPr="00000000">
        <w:rPr>
          <w:b w:val="1"/>
          <w:bCs w:val="1"/>
          <w:rtl w:val="0"/>
        </w:rPr>
        <w:t xml:space="preserve">Art Gallery</w:t>
      </w:r>
      <w:r w:rsidDel="00000000" w:rsidR="00000000" w:rsidRPr="00000000">
        <w:rPr>
          <w:rtl w:val="0"/>
        </w:rPr>
        <w:t xml:space="preserve"> (~8,000 sq ft): Rotating and permanent collection space.</w:t>
      </w:r>
    </w:p>
    <w:p w:rsidR="00000000" w:rsidDel="00000000" w:rsidP="00000000" w:rsidRDefault="00000000" w:rsidRPr="00000000" w14:paraId="00000035">
      <w:pPr>
        <w:numPr>
          <w:ilvl w:val="0"/>
          <w:numId w:val="1"/>
        </w:numPr>
        <w:ind w:left="720" w:hanging="360"/>
      </w:pPr>
      <w:r w:rsidDel="00000000" w:rsidR="00000000" w:rsidRPr="00000000">
        <w:rPr>
          <w:b w:val="1"/>
          <w:bCs w:val="1"/>
          <w:rtl w:val="0"/>
        </w:rPr>
        <w:t xml:space="preserve">Business &amp; Office Center</w:t>
      </w:r>
      <w:r w:rsidDel="00000000" w:rsidR="00000000" w:rsidRPr="00000000">
        <w:rPr>
          <w:rtl w:val="0"/>
        </w:rPr>
        <w:t xml:space="preserve"> (~15,000 sq ft): Houses the family office — investment, tax, and administrative staff supporting the household's holdings.</w:t>
      </w:r>
    </w:p>
    <w:p w:rsidR="00000000" w:rsidDel="00000000" w:rsidP="00000000" w:rsidRDefault="00000000" w:rsidRPr="00000000" w14:paraId="00000036">
      <w:pPr>
        <w:pStyle w:val="Heading2"/>
        <w:rPr/>
      </w:pPr>
      <w:bookmarkStart w:colFirst="0" w:colLast="0" w:name="_qyi41fnmw5cu" w:id="13"/>
      <w:bookmarkEnd w:id="13"/>
      <w:r w:rsidDel="00000000" w:rsidR="00000000" w:rsidRPr="00000000">
        <w:rPr>
          <w:rtl w:val="0"/>
        </w:rPr>
        <w:t xml:space="preserve">Space Accounting</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Wings 1–6 (family quarters, kitchen/dining, wardrobe/salon/spa, medical, entertainment, transit/logistics): ~211,500 sq ft</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Wings 7–8 (daily living/support, culture/enterprise): ~47,000 sq ft</w:t>
      </w:r>
    </w:p>
    <w:p w:rsidR="00000000" w:rsidDel="00000000" w:rsidP="00000000" w:rsidRDefault="00000000" w:rsidRPr="00000000" w14:paraId="00000039">
      <w:pPr>
        <w:numPr>
          <w:ilvl w:val="0"/>
          <w:numId w:val="1"/>
        </w:numPr>
        <w:ind w:left="720" w:hanging="360"/>
      </w:pPr>
      <w:r w:rsidDel="00000000" w:rsidR="00000000" w:rsidRPr="00000000">
        <w:rPr>
          <w:b w:val="1"/>
          <w:bCs w:val="1"/>
          <w:rtl w:val="0"/>
        </w:rPr>
        <w:t xml:space="preserve">Reserve space: ~391,500 sq ft</w:t>
      </w:r>
      <w:r w:rsidDel="00000000" w:rsidR="00000000" w:rsidRPr="00000000">
        <w:rPr>
          <w:rtl w:val="0"/>
        </w:rPr>
        <w:t xml:space="preserve">, held deliberately unconverted — a genuinely large property retains genuine excess capacity, available for future needs rather than filled in for the sake of a tidy total.</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The Staff Residence sits outside this accounting entirely, as new construction on the grounds rather than converted interior square footage.</w:t>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