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Faction, Organization, &amp; World-Building Lexicon Template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rPr>
          <w:i w:val="1"/>
          <w:iCs w:val="1"/>
          <w:color w:val="5c6b73"/>
        </w:rPr>
      </w:pPr>
      <w:r w:rsidDel="00000000" w:rsidR="00000000" w:rsidRPr="00000000">
        <w:rPr>
          <w:i w:val="1"/>
          <w:iCs w:val="1"/>
          <w:color w:val="5c6b73"/>
          <w:rtl w:val="0"/>
        </w:rPr>
        <w:t xml:space="preserve">Designed for Maintaining Consistent World Logic and Lore Tracking via Gemini Document Context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>
          <w:b w:val="1"/>
          <w:bCs w:val="1"/>
          <w:shd w:fill="f4f6f8" w:val="clear"/>
        </w:rPr>
      </w:pPr>
      <w:r w:rsidDel="00000000" w:rsidR="00000000" w:rsidRPr="00000000">
        <w:rPr>
          <w:b w:val="1"/>
          <w:bCs w:val="1"/>
          <w:shd w:fill="f4f6f8" w:val="clear"/>
          <w:rtl w:val="0"/>
        </w:rPr>
        <w:t xml:space="preserve">Instructions for AI Context Integration: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35" w:before="210" w:lineRule="auto"/>
        <w:ind w:left="240" w:right="240" w:firstLine="0"/>
        <w:rPr>
          <w:shd w:fill="f4f6f8" w:val="clear"/>
        </w:rPr>
      </w:pPr>
      <w:r w:rsidDel="00000000" w:rsidR="00000000" w:rsidRPr="00000000">
        <w:rPr>
          <w:shd w:fill="f4f6f8" w:val="clear"/>
          <w:rtl w:val="0"/>
        </w:rPr>
        <w:t xml:space="preserve">Upload this document as your world-building bible. Reference it in your drafting prompts with tags like [Refer to World Lexicon: Faction Name] to prevent lore contradictions, maintain internal consistency, and ground descriptions in established world rules.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SECTION 1: Fundamental World Rules &amp; Physics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Core Systems (Magic / Technology / Power):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(What are the absolute rules, limitations, and costs of power in this universe?)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Chronology &amp; Calendar: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(How time is measured, name of months, seasons, or historical eras—e.g., Post-Sundering Year 412)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Economy &amp; Currency: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(Standard units of exchange, trade systems, and valuable resources)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Travel &amp; Communication Constraints: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(How fast can people and messages move across the world?)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  <w:t xml:space="preserve">SECTION 2: Societal Factions, Guilds, &amp; Governments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Faction Name: [Insert Faction Name]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Core Philosophy / Goal: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(What do they ultimately want?)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Leadership &amp; Hierarchy: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(Who runs it, and how is power distributed?)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Public Reputation vs. Private Reality: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(How are they viewed by outsiders vs. what secrets do they keep?)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Visual Aesthetics &amp; Symbols: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(Uniforms, sigils, colors, or architectural styles)</w:t>
      </w:r>
    </w:p>
    <w:p w:rsidR="00000000" w:rsidDel="00000000" w:rsidP="00000000" w:rsidRDefault="00000000" w:rsidRPr="00000000" w14:paraId="0000001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SECTION 3: Geography &amp; Key Locations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Region / Territory Name: [Insert Region Name]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Climate &amp; Environment: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(Terrain, weather hazards, natural resources)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Cultural Vibe &amp; Demographics: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(Who lives here, what do they value, what are their customs?)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Strategic &amp; Narrative Significance: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(Why does this location matter to the plot?)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Notable Landmarks: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(Specific buildings, taverns, ruins, or geographical features)</w:t>
      </w:r>
    </w:p>
    <w:p w:rsidR="00000000" w:rsidDel="00000000" w:rsidP="00000000" w:rsidRDefault="00000000" w:rsidRPr="00000000" w14:paraId="0000001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SECTION 4: Glossary &amp; Specialized Terminology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293a5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0"/>
              </w:rPr>
              <w:t xml:space="preserve">Term / Jargon</w:t>
            </w:r>
          </w:p>
        </w:tc>
        <w:tc>
          <w:tcPr>
            <w:shd w:fill="293a5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0"/>
              </w:rPr>
              <w:t xml:space="preserve">Origin / Culture</w:t>
            </w:r>
          </w:p>
        </w:tc>
        <w:tc>
          <w:tcPr>
            <w:shd w:fill="293a5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0"/>
              </w:rPr>
              <w:t xml:space="preserve">Definition &amp; Context</w:t>
            </w:r>
          </w:p>
        </w:tc>
      </w:tr>
      <w:tr>
        <w:trPr>
          <w:cantSplit w:val="0"/>
          <w:tblHeader w:val="0"/>
        </w:trPr>
        <w:tc>
          <w:tcPr>
            <w:shd w:fill="f4f6f8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Ether-burn</w:t>
            </w:r>
          </w:p>
        </w:tc>
        <w:tc>
          <w:tcPr>
            <w:shd w:fill="f4f6f8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Mage Guild slang</w:t>
            </w:r>
          </w:p>
        </w:tc>
        <w:tc>
          <w:tcPr>
            <w:shd w:fill="f4f6f8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Description of what it means and how characters use it in dialogue.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Iron-pact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Mercantile law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Legal or cultural definition.</w:t>
            </w:r>
          </w:p>
        </w:tc>
      </w:tr>
    </w:tbl>
    <w:p w:rsidR="00000000" w:rsidDel="00000000" w:rsidP="00000000" w:rsidRDefault="00000000" w:rsidRPr="00000000" w14:paraId="0000002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SECTION 5: World-Building Execution Instructions for Gemini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AI Execution Prompt:</w:t>
      </w:r>
      <w:r w:rsidDel="00000000" w:rsidR="00000000" w:rsidRPr="00000000">
        <w:rPr>
          <w:rtl w:val="0"/>
        </w:rPr>
        <w:t xml:space="preserve"> When referencing world-building elements from this document, adhere strictly to established constraints (e.g., magic limitations or travel times). Avoid introducing conflicting lore without prior prompt setup.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