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3c5d51d46ff4a72" /><Relationship Type="http://schemas.openxmlformats.org/package/2006/relationships/metadata/core-properties" Target="/package/services/metadata/core-properties/c661238c24bf4c408600eb2ba0043e33.psmdcp" Id="Rf678a35ede20412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Innovation Pipeline &amp; Release Schedule</w:t>
      </w:r>
    </w:p>
    <w:p>
      <w:pPr>
        <w:pStyle w:val="heading1"/>
      </w:pPr>
      <w:bookmarkStart w:name="innovation_pipeline_release_schedule" w:id="1"/>
      <w:r>
        <w:t>Innovation Pipeline &amp; Release Schedule</w:t>
      </w:r>
      <w:bookmarkEnd w:id="1"/>
    </w:p>
    <w:p>
      <w:r>
        <w:t>This document defines the sequenced rollout of all collaborative innovations across Metis Werks. It establishes development phases, testing cycles, validation criteria, and commercial release timing for Threadbourne, Techne, and Metis.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_pipeline_structure" w:id="2"/>
      <w:r>
        <w:t>1. Pipeline Structure</w:t>
      </w:r>
      <w:bookmarkEnd w:id="2"/>
    </w:p>
    <w:p>
      <w:r>
        <w:t>The innovation pipeline is divided into five major phases:</w:t>
      </w:r>
    </w:p>
    <w:p>
      <w:pPr>
        <w:pStyle w:val="heading3"/>
      </w:pPr>
      <w:bookmarkStart w:name="prototype_development_threadbourne_techne" w:id="3"/>
      <w:r>
        <w:t>Prototype Development (Threadbourne + Techne)</w:t>
      </w:r>
      <w:bookmarkEnd w:id="3"/>
    </w:p>
    <w:p>
      <w:pPr>
        <w:pStyle w:val="ListParagraph"/>
        <w:numPr>
          <w:ilvl w:val="0"/>
          <w:numId w:val="1"/>
        </w:numPr>
      </w:pPr>
      <w:r>
        <w:t>Mechanical design</w:t>
      </w:r>
    </w:p>
    <w:p>
      <w:pPr>
        <w:pStyle w:val="ListParagraph"/>
        <w:numPr>
          <w:ilvl w:val="0"/>
          <w:numId w:val="1"/>
        </w:numPr>
      </w:pPr>
      <w:r>
        <w:t>Robotics programming</w:t>
      </w:r>
    </w:p>
    <w:p>
      <w:pPr>
        <w:pStyle w:val="ListParagraph"/>
        <w:numPr>
          <w:ilvl w:val="0"/>
          <w:numId w:val="1"/>
        </w:numPr>
      </w:pPr>
      <w:r>
        <w:t>Sensor integration</w:t>
      </w:r>
    </w:p>
    <w:p>
      <w:pPr>
        <w:pStyle w:val="ListParagraph"/>
        <w:numPr>
          <w:ilvl w:val="0"/>
          <w:numId w:val="1"/>
        </w:numPr>
      </w:pPr>
      <w:r>
        <w:t>Adaptive textile trials</w:t>
      </w:r>
    </w:p>
    <w:p>
      <w:pPr>
        <w:pStyle w:val="ListParagraph"/>
        <w:numPr>
          <w:ilvl w:val="0"/>
          <w:numId w:val="1"/>
        </w:numPr>
      </w:pPr>
      <w:r>
        <w:t>Safety validation</w:t>
      </w:r>
    </w:p>
    <w:p>
      <w:pPr>
        <w:pStyle w:val="heading3"/>
      </w:pPr>
      <w:bookmarkStart w:name="controlled_test_bay_trials_metis_test_zones" w:id="4"/>
      <w:r>
        <w:t>Controlled Test Bay Trials (Metis Test Zones)</w:t>
      </w:r>
      <w:bookmarkEnd w:id="4"/>
    </w:p>
    <w:p>
      <w:pPr>
        <w:pStyle w:val="ListParagraph"/>
        <w:numPr>
          <w:ilvl w:val="0"/>
          <w:numId w:val="2"/>
        </w:numPr>
      </w:pPr>
      <w:r>
        <w:t>Prototype installation</w:t>
      </w:r>
    </w:p>
    <w:p>
      <w:pPr>
        <w:pStyle w:val="ListParagraph"/>
        <w:numPr>
          <w:ilvl w:val="0"/>
          <w:numId w:val="2"/>
        </w:numPr>
      </w:pPr>
      <w:r>
        <w:t>Controlled batch runs</w:t>
      </w:r>
    </w:p>
    <w:p>
      <w:pPr>
        <w:pStyle w:val="ListParagraph"/>
        <w:numPr>
          <w:ilvl w:val="0"/>
          <w:numId w:val="2"/>
        </w:numPr>
      </w:pPr>
      <w:r>
        <w:t>Telemetry and QC data collection</w:t>
      </w:r>
    </w:p>
    <w:p>
      <w:pPr>
        <w:pStyle w:val="ListParagraph"/>
        <w:numPr>
          <w:ilvl w:val="0"/>
          <w:numId w:val="2"/>
        </w:numPr>
      </w:pPr>
      <w:r>
        <w:t>Worker observation and feedback</w:t>
      </w:r>
    </w:p>
    <w:p>
      <w:pPr>
        <w:pStyle w:val="heading3"/>
      </w:pPr>
      <w:bookmarkStart w:name="limited_line_deployment_single_floor" w:id="5"/>
      <w:r>
        <w:t>Limited Line Deployment (Single Floor)</w:t>
      </w:r>
      <w:bookmarkEnd w:id="5"/>
    </w:p>
    <w:p>
      <w:pPr>
        <w:pStyle w:val="ListParagraph"/>
        <w:numPr>
          <w:ilvl w:val="0"/>
          <w:numId w:val="3"/>
        </w:numPr>
      </w:pPr>
      <w:r>
        <w:t>Real-order production</w:t>
      </w:r>
    </w:p>
    <w:p>
      <w:pPr>
        <w:pStyle w:val="ListParagraph"/>
        <w:numPr>
          <w:ilvl w:val="0"/>
          <w:numId w:val="3"/>
        </w:numPr>
      </w:pPr>
      <w:r>
        <w:t>Comparison against legacy equipment</w:t>
      </w:r>
    </w:p>
    <w:p>
      <w:pPr>
        <w:pStyle w:val="ListParagraph"/>
        <w:numPr>
          <w:ilvl w:val="0"/>
          <w:numId w:val="3"/>
        </w:numPr>
      </w:pPr>
      <w:r>
        <w:t>Worker training validation</w:t>
      </w:r>
    </w:p>
    <w:p>
      <w:pPr>
        <w:pStyle w:val="heading3"/>
      </w:pPr>
      <w:bookmarkStart w:name="full_floor_deployment_metis" w:id="6"/>
      <w:r>
        <w:t>Full Floor Deployment (Metis)</w:t>
      </w:r>
      <w:bookmarkEnd w:id="6"/>
    </w:p>
    <w:p>
      <w:pPr>
        <w:pStyle w:val="ListParagraph"/>
        <w:numPr>
          <w:ilvl w:val="0"/>
          <w:numId w:val="4"/>
        </w:numPr>
      </w:pPr>
      <w:r>
        <w:t>Legacy system replacement</w:t>
      </w:r>
    </w:p>
    <w:p>
      <w:pPr>
        <w:pStyle w:val="ListParagraph"/>
        <w:numPr>
          <w:ilvl w:val="0"/>
          <w:numId w:val="4"/>
        </w:numPr>
      </w:pPr>
      <w:r>
        <w:t>Robotics + machinery integration</w:t>
      </w:r>
    </w:p>
    <w:p>
      <w:pPr>
        <w:pStyle w:val="ListParagraph"/>
        <w:numPr>
          <w:ilvl w:val="0"/>
          <w:numId w:val="4"/>
        </w:numPr>
      </w:pPr>
      <w:r>
        <w:t>QC automation activation</w:t>
      </w:r>
    </w:p>
    <w:p>
      <w:pPr>
        <w:pStyle w:val="ListParagraph"/>
        <w:numPr>
          <w:ilvl w:val="0"/>
          <w:numId w:val="4"/>
        </w:numPr>
      </w:pPr>
      <w:r>
        <w:t>Logistics and finishing integration</w:t>
      </w:r>
    </w:p>
    <w:p>
      <w:pPr>
        <w:pStyle w:val="heading3"/>
      </w:pPr>
      <w:bookmarkStart w:name="commercial_release_techne_threadbourne" w:id="7"/>
      <w:r>
        <w:t>Commercial Release (Techne + Threadbourne)</w:t>
      </w:r>
      <w:bookmarkEnd w:id="7"/>
    </w:p>
    <w:p>
      <w:pPr>
        <w:pStyle w:val="ListParagraph"/>
        <w:numPr>
          <w:ilvl w:val="0"/>
          <w:numId w:val="5"/>
        </w:numPr>
      </w:pPr>
      <w:r>
        <w:t>Product documentation</w:t>
      </w:r>
    </w:p>
    <w:p>
      <w:pPr>
        <w:pStyle w:val="ListParagraph"/>
        <w:numPr>
          <w:ilvl w:val="0"/>
          <w:numId w:val="5"/>
        </w:numPr>
      </w:pPr>
      <w:r>
        <w:t>Licensing packages</w:t>
      </w:r>
    </w:p>
    <w:p>
      <w:pPr>
        <w:pStyle w:val="ListParagraph"/>
        <w:numPr>
          <w:ilvl w:val="0"/>
          <w:numId w:val="5"/>
        </w:numPr>
      </w:pPr>
      <w:r>
        <w:t>External manufacturer rollout</w:t>
      </w:r>
    </w:p>
    <w:p>
      <w:pPr>
        <w:pStyle w:val="ListParagraph"/>
        <w:numPr>
          <w:ilvl w:val="0"/>
          <w:numId w:val="5"/>
        </w:numPr>
      </w:pPr>
      <w:r>
        <w:t>Performance benchmark publication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2_release_schedule_overview" w:id="8"/>
      <w:r>
        <w:t>2. Release Schedule Overview</w:t>
      </w:r>
      <w:bookmarkEnd w:id="8"/>
    </w:p>
    <w:p>
      <w:r>
        <w:t>The schedule is organized into four quarterly waves per year.</w:t>
      </w:r>
    </w:p>
    <w:p>
      <w:pPr>
        <w:pStyle w:val="heading3"/>
      </w:pPr>
      <w:bookmarkStart w:name="wave_1_q1" w:id="9"/>
      <w:r>
        <w:t>Wave 1 - Q1</w:t>
      </w:r>
      <w:bookmarkEnd w:id="9"/>
    </w:p>
    <w:p>
      <w:r>
        <w:t>Focus: Foundational automation and QC.</w:t>
      </w:r>
    </w:p>
    <w:p>
      <w:pPr>
        <w:pStyle w:val="ListParagraph"/>
        <w:numPr>
          <w:ilvl w:val="0"/>
          <w:numId w:val="6"/>
        </w:numPr>
      </w:pPr>
      <w:r>
        <w:t>Unified yarn QC system</w:t>
      </w:r>
    </w:p>
    <w:p>
      <w:pPr>
        <w:pStyle w:val="ListParagraph"/>
        <w:numPr>
          <w:ilvl w:val="0"/>
          <w:numId w:val="6"/>
        </w:numPr>
      </w:pPr>
      <w:r>
        <w:t>Adaptive loom platform (Phase 1)</w:t>
      </w:r>
    </w:p>
    <w:p>
      <w:pPr>
        <w:pStyle w:val="ListParagraph"/>
        <w:numPr>
          <w:ilvl w:val="0"/>
          <w:numId w:val="6"/>
        </w:numPr>
      </w:pPr>
      <w:r>
        <w:t>Optical QC integration for weaving/knitting</w:t>
      </w:r>
    </w:p>
    <w:p>
      <w:pPr>
        <w:pStyle w:val="ListParagraph"/>
        <w:numPr>
          <w:ilvl w:val="0"/>
          <w:numId w:val="6"/>
        </w:numPr>
      </w:pPr>
      <w:r>
        <w:t>Robotic bale handling</w:t>
      </w:r>
    </w:p>
    <w:p>
      <w:pPr>
        <w:pStyle w:val="ListParagraph"/>
        <w:numPr>
          <w:ilvl w:val="0"/>
          <w:numId w:val="6"/>
        </w:numPr>
      </w:pPr>
      <w:r>
        <w:t>Machine telemetry backbone (initial deployment)</w:t>
      </w:r>
    </w:p>
    <w:p>
      <w:pPr>
        <w:pStyle w:val="heading3"/>
      </w:pPr>
      <w:bookmarkStart w:name="wave_2_q2" w:id="10"/>
      <w:r>
        <w:t>Wave 2 - Q2</w:t>
      </w:r>
      <w:bookmarkEnd w:id="10"/>
    </w:p>
    <w:p>
      <w:r>
        <w:t>Focus: Cutting, sewing, and material transport.</w:t>
      </w:r>
    </w:p>
    <w:p>
      <w:pPr>
        <w:pStyle w:val="ListParagraph"/>
        <w:numPr>
          <w:ilvl w:val="0"/>
          <w:numId w:val="7"/>
        </w:numPr>
      </w:pPr>
      <w:r>
        <w:t>Vision-guided robotic cutters</w:t>
      </w:r>
    </w:p>
    <w:p>
      <w:pPr>
        <w:pStyle w:val="ListParagraph"/>
        <w:numPr>
          <w:ilvl w:val="0"/>
          <w:numId w:val="7"/>
        </w:numPr>
      </w:pPr>
      <w:r>
        <w:t>AI pathing for Techne cutters</w:t>
      </w:r>
    </w:p>
    <w:p>
      <w:pPr>
        <w:pStyle w:val="ListParagraph"/>
        <w:numPr>
          <w:ilvl w:val="0"/>
          <w:numId w:val="7"/>
        </w:numPr>
      </w:pPr>
      <w:r>
        <w:t>Hybrid robotic sewing cells (pilot)</w:t>
      </w:r>
    </w:p>
    <w:p>
      <w:pPr>
        <w:pStyle w:val="ListParagraph"/>
        <w:numPr>
          <w:ilvl w:val="0"/>
          <w:numId w:val="7"/>
        </w:numPr>
      </w:pPr>
      <w:r>
        <w:t>Autonomous transport spine (Phase 1)</w:t>
      </w:r>
    </w:p>
    <w:p>
      <w:pPr>
        <w:pStyle w:val="ListParagraph"/>
        <w:numPr>
          <w:ilvl w:val="0"/>
          <w:numId w:val="7"/>
        </w:numPr>
      </w:pPr>
      <w:r>
        <w:t>Robotic fusing and alignment modules</w:t>
      </w:r>
    </w:p>
    <w:p>
      <w:pPr>
        <w:pStyle w:val="heading3"/>
      </w:pPr>
      <w:bookmarkStart w:name="wave_3_q3" w:id="11"/>
      <w:r>
        <w:t>Wave 3 - Q3</w:t>
      </w:r>
      <w:bookmarkEnd w:id="11"/>
    </w:p>
    <w:p>
      <w:r>
        <w:t>Focus: Dyehouse, finishing, and QC.</w:t>
      </w:r>
    </w:p>
    <w:p>
      <w:pPr>
        <w:pStyle w:val="ListParagraph"/>
        <w:numPr>
          <w:ilvl w:val="0"/>
          <w:numId w:val="8"/>
        </w:numPr>
      </w:pPr>
      <w:r>
        <w:t>Autonomous dyehouse (pilot)</w:t>
      </w:r>
    </w:p>
    <w:p>
      <w:pPr>
        <w:pStyle w:val="ListParagraph"/>
        <w:numPr>
          <w:ilvl w:val="0"/>
          <w:numId w:val="8"/>
        </w:numPr>
      </w:pPr>
      <w:r>
        <w:t>Color-uniformity AI</w:t>
      </w:r>
    </w:p>
    <w:p>
      <w:pPr>
        <w:pStyle w:val="ListParagraph"/>
        <w:numPr>
          <w:ilvl w:val="0"/>
          <w:numId w:val="8"/>
        </w:numPr>
      </w:pPr>
      <w:r>
        <w:t>Robotic loading/unloading for dyeing</w:t>
      </w:r>
    </w:p>
    <w:p>
      <w:pPr>
        <w:pStyle w:val="ListParagraph"/>
        <w:numPr>
          <w:ilvl w:val="0"/>
          <w:numId w:val="8"/>
        </w:numPr>
      </w:pPr>
      <w:r>
        <w:t>Automated pressing and finishing</w:t>
      </w:r>
    </w:p>
    <w:p>
      <w:pPr>
        <w:pStyle w:val="ListParagraph"/>
        <w:numPr>
          <w:ilvl w:val="0"/>
          <w:numId w:val="8"/>
        </w:numPr>
      </w:pPr>
      <w:r>
        <w:t>Unified defect-classification AI</w:t>
      </w:r>
    </w:p>
    <w:p>
      <w:pPr>
        <w:pStyle w:val="heading3"/>
      </w:pPr>
      <w:bookmarkStart w:name="wave_4_q4" w:id="12"/>
      <w:r>
        <w:t>Wave 4 - Q4</w:t>
      </w:r>
      <w:bookmarkEnd w:id="12"/>
    </w:p>
    <w:p>
      <w:r>
        <w:t>Focus: Footwear, accessories, beauty, fragrance.</w:t>
      </w:r>
    </w:p>
    <w:p>
      <w:pPr>
        <w:pStyle w:val="ListParagraph"/>
        <w:numPr>
          <w:ilvl w:val="0"/>
          <w:numId w:val="9"/>
        </w:numPr>
      </w:pPr>
      <w:r>
        <w:t>Robotic footwear assembly line</w:t>
      </w:r>
    </w:p>
    <w:p>
      <w:pPr>
        <w:pStyle w:val="ListParagraph"/>
        <w:numPr>
          <w:ilvl w:val="0"/>
          <w:numId w:val="9"/>
        </w:numPr>
      </w:pPr>
      <w:r>
        <w:t>Micro-robotic accessory production</w:t>
      </w:r>
    </w:p>
    <w:p>
      <w:pPr>
        <w:pStyle w:val="ListParagraph"/>
        <w:numPr>
          <w:ilvl w:val="0"/>
          <w:numId w:val="9"/>
        </w:numPr>
      </w:pPr>
      <w:r>
        <w:t>Cleanroom robotics for beauty/fragrance</w:t>
      </w:r>
    </w:p>
    <w:p>
      <w:pPr>
        <w:pStyle w:val="ListParagraph"/>
        <w:numPr>
          <w:ilvl w:val="0"/>
          <w:numId w:val="9"/>
        </w:numPr>
      </w:pPr>
      <w:r>
        <w:t>Multi-format filling automation</w:t>
      </w:r>
    </w:p>
    <w:p>
      <w:pPr>
        <w:pStyle w:val="ListParagraph"/>
        <w:numPr>
          <w:ilvl w:val="0"/>
          <w:numId w:val="9"/>
        </w:numPr>
      </w:pPr>
      <w:r>
        <w:t>Pressure-mapped sole pressing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3_detailed_innovation_pipeline" w:id="13"/>
      <w:r>
        <w:t>3. Detailed Innovation Pipeline</w:t>
      </w:r>
      <w:bookmarkEnd w:id="13"/>
    </w:p>
    <w:p>
      <w:pPr>
        <w:pStyle w:val="heading3"/>
      </w:pPr>
      <w:bookmarkStart w:name="h_3_1_prototype_development" w:id="14"/>
      <w:r>
        <w:t>3.1 Prototype Development</w:t>
      </w:r>
      <w:bookmarkEnd w:id="14"/>
    </w:p>
    <w:p>
      <w:r>
        <w:t>Owned by: Threadbourne + Techne</w:t>
      </w:r>
    </w:p>
    <w:p>
      <w:r>
        <w:t>Deliverables:</w:t>
      </w:r>
    </w:p>
    <w:p>
      <w:pPr>
        <w:pStyle w:val="ListParagraph"/>
        <w:numPr>
          <w:ilvl w:val="0"/>
          <w:numId w:val="10"/>
        </w:numPr>
      </w:pPr>
      <w:r>
        <w:t>Prototype machine/robot</w:t>
      </w:r>
    </w:p>
    <w:p>
      <w:pPr>
        <w:pStyle w:val="ListParagraph"/>
        <w:numPr>
          <w:ilvl w:val="0"/>
          <w:numId w:val="10"/>
        </w:numPr>
      </w:pPr>
      <w:r>
        <w:t>Initial performance benchmarks</w:t>
      </w:r>
    </w:p>
    <w:p>
      <w:pPr>
        <w:pStyle w:val="ListParagraph"/>
        <w:numPr>
          <w:ilvl w:val="0"/>
          <w:numId w:val="10"/>
        </w:numPr>
      </w:pPr>
      <w:r>
        <w:t>Integration spec for Metis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3_2_controlled_test_bay_trials" w:id="15"/>
      <w:r>
        <w:t>3.2 Controlled Test Bay Trials</w:t>
      </w:r>
      <w:bookmarkEnd w:id="15"/>
    </w:p>
    <w:p>
      <w:r>
        <w:t>Owned by: Metis Test Facility</w:t>
      </w:r>
    </w:p>
    <w:p>
      <w:r>
        <w:t>Pass Criteria:</w:t>
      </w:r>
    </w:p>
    <w:p>
      <w:pPr>
        <w:pStyle w:val="ListParagraph"/>
        <w:numPr>
          <w:ilvl w:val="0"/>
          <w:numId w:val="11"/>
        </w:numPr>
      </w:pPr>
      <w:r>
        <w:t>Minimum throughput met</w:t>
      </w:r>
    </w:p>
    <w:p>
      <w:pPr>
        <w:pStyle w:val="ListParagraph"/>
        <w:numPr>
          <w:ilvl w:val="0"/>
          <w:numId w:val="11"/>
        </w:numPr>
      </w:pPr>
      <w:r>
        <w:t>Defect rate below threshold</w:t>
      </w:r>
    </w:p>
    <w:p>
      <w:pPr>
        <w:pStyle w:val="ListParagraph"/>
        <w:numPr>
          <w:ilvl w:val="0"/>
          <w:numId w:val="11"/>
        </w:numPr>
      </w:pPr>
      <w:r>
        <w:t>Safe operation</w:t>
      </w:r>
    </w:p>
    <w:p>
      <w:pPr>
        <w:pStyle w:val="ListParagraph"/>
        <w:numPr>
          <w:ilvl w:val="0"/>
          <w:numId w:val="11"/>
        </w:numPr>
      </w:pPr>
      <w:r>
        <w:t>Integration with data backbone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3_3_limited_line_deployment" w:id="16"/>
      <w:r>
        <w:t>3.3 Limited Line Deployment</w:t>
      </w:r>
      <w:bookmarkEnd w:id="16"/>
    </w:p>
    <w:p>
      <w:r>
        <w:t>Owned by: Metis + Threadbourne + Techne</w:t>
      </w:r>
    </w:p>
    <w:p>
      <w:r>
        <w:t>Pass Criteria:</w:t>
      </w:r>
    </w:p>
    <w:p>
      <w:pPr>
        <w:pStyle w:val="ListParagraph"/>
        <w:numPr>
          <w:ilvl w:val="0"/>
          <w:numId w:val="12"/>
        </w:numPr>
      </w:pPr>
      <w:r>
        <w:t>Throughput ≥ 90% of target</w:t>
      </w:r>
    </w:p>
    <w:p>
      <w:pPr>
        <w:pStyle w:val="ListParagraph"/>
        <w:numPr>
          <w:ilvl w:val="0"/>
          <w:numId w:val="12"/>
        </w:numPr>
      </w:pPr>
      <w:r>
        <w:t>QC variance ≤ 5%</w:t>
      </w:r>
    </w:p>
    <w:p>
      <w:pPr>
        <w:pStyle w:val="ListParagraph"/>
        <w:numPr>
          <w:ilvl w:val="0"/>
          <w:numId w:val="12"/>
        </w:numPr>
      </w:pPr>
      <w:r>
        <w:t>Worker certification complete</w:t>
      </w:r>
    </w:p>
    <w:p>
      <w:pPr>
        <w:pStyle w:val="ListParagraph"/>
        <w:numPr>
          <w:ilvl w:val="0"/>
          <w:numId w:val="12"/>
        </w:numPr>
      </w:pPr>
      <w:r>
        <w:t>No transport bottlenecks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3_4_full_floor_deployment" w:id="17"/>
      <w:r>
        <w:t>3.4 Full Floor Deployment</w:t>
      </w:r>
      <w:bookmarkEnd w:id="17"/>
    </w:p>
    <w:p>
      <w:r>
        <w:t>Owned by: Metis</w:t>
      </w:r>
    </w:p>
    <w:p>
      <w:r>
        <w:t>Pass Criteria:</w:t>
      </w:r>
    </w:p>
    <w:p>
      <w:pPr>
        <w:pStyle w:val="ListParagraph"/>
        <w:numPr>
          <w:ilvl w:val="0"/>
          <w:numId w:val="13"/>
        </w:numPr>
      </w:pPr>
      <w:r>
        <w:t>Floor-wide stability</w:t>
      </w:r>
    </w:p>
    <w:p>
      <w:pPr>
        <w:pStyle w:val="ListParagraph"/>
        <w:numPr>
          <w:ilvl w:val="0"/>
          <w:numId w:val="13"/>
        </w:numPr>
      </w:pPr>
      <w:r>
        <w:t>Predictive analytics functioning</w:t>
      </w:r>
    </w:p>
    <w:p>
      <w:pPr>
        <w:pStyle w:val="ListParagraph"/>
        <w:numPr>
          <w:ilvl w:val="0"/>
          <w:numId w:val="13"/>
        </w:numPr>
      </w:pPr>
      <w:r>
        <w:t>Zero manual transport</w:t>
      </w:r>
    </w:p>
    <w:p>
      <w:pPr>
        <w:pStyle w:val="ListParagraph"/>
        <w:numPr>
          <w:ilvl w:val="0"/>
          <w:numId w:val="13"/>
        </w:numPr>
      </w:pPr>
      <w:r>
        <w:t>Energy usage within target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3_5_commercial_release" w:id="18"/>
      <w:r>
        <w:t>3.5 Commercial Release</w:t>
      </w:r>
      <w:bookmarkEnd w:id="18"/>
    </w:p>
    <w:p>
      <w:r>
        <w:t>Owned by: Techne + Threadbourne</w:t>
      </w:r>
    </w:p>
    <w:p>
      <w:r>
        <w:t>Deliverables:</w:t>
      </w:r>
    </w:p>
    <w:p>
      <w:pPr>
        <w:pStyle w:val="ListParagraph"/>
        <w:numPr>
          <w:ilvl w:val="0"/>
          <w:numId w:val="14"/>
        </w:numPr>
      </w:pPr>
      <w:r>
        <w:t>Commercial machine/robot</w:t>
      </w:r>
    </w:p>
    <w:p>
      <w:pPr>
        <w:pStyle w:val="ListParagraph"/>
        <w:numPr>
          <w:ilvl w:val="0"/>
          <w:numId w:val="14"/>
        </w:numPr>
      </w:pPr>
      <w:r>
        <w:t>Licensing terms</w:t>
      </w:r>
    </w:p>
    <w:p>
      <w:pPr>
        <w:pStyle w:val="ListParagraph"/>
        <w:numPr>
          <w:ilvl w:val="0"/>
          <w:numId w:val="14"/>
        </w:numPr>
      </w:pPr>
      <w:r>
        <w:t>Training curriculum</w:t>
      </w:r>
    </w:p>
    <w:p>
      <w:pPr>
        <w:pStyle w:val="ListParagraph"/>
        <w:numPr>
          <w:ilvl w:val="0"/>
          <w:numId w:val="14"/>
        </w:numPr>
      </w:pPr>
      <w:r>
        <w:t>Marketing and industry release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4_multi_year_release_roadmap" w:id="19"/>
      <w:r>
        <w:t>4. Multi-Year Release Roadmap</w:t>
      </w:r>
      <w:bookmarkEnd w:id="19"/>
    </w:p>
    <w:p>
      <w:pPr>
        <w:pStyle w:val="heading3"/>
      </w:pPr>
      <w:bookmarkStart w:name="year_1" w:id="20"/>
      <w:r>
        <w:t>Year 1</w:t>
      </w:r>
      <w:bookmarkEnd w:id="20"/>
    </w:p>
    <w:p>
      <w:pPr>
        <w:pStyle w:val="ListParagraph"/>
        <w:numPr>
          <w:ilvl w:val="0"/>
          <w:numId w:val="15"/>
        </w:numPr>
      </w:pPr>
      <w:r>
        <w:t>Adaptive loom platform</w:t>
      </w:r>
    </w:p>
    <w:p>
      <w:pPr>
        <w:pStyle w:val="ListParagraph"/>
        <w:numPr>
          <w:ilvl w:val="0"/>
          <w:numId w:val="15"/>
        </w:numPr>
      </w:pPr>
      <w:r>
        <w:t>Unified yarn QC</w:t>
      </w:r>
    </w:p>
    <w:p>
      <w:pPr>
        <w:pStyle w:val="ListParagraph"/>
        <w:numPr>
          <w:ilvl w:val="0"/>
          <w:numId w:val="15"/>
        </w:numPr>
      </w:pPr>
      <w:r>
        <w:t>Robotic cutting (Phase 1)</w:t>
      </w:r>
    </w:p>
    <w:p>
      <w:pPr>
        <w:pStyle w:val="ListParagraph"/>
        <w:numPr>
          <w:ilvl w:val="0"/>
          <w:numId w:val="15"/>
        </w:numPr>
      </w:pPr>
      <w:r>
        <w:t>Hybrid sewing cells (pilot)</w:t>
      </w:r>
    </w:p>
    <w:p>
      <w:pPr>
        <w:pStyle w:val="ListParagraph"/>
        <w:numPr>
          <w:ilvl w:val="0"/>
          <w:numId w:val="15"/>
        </w:numPr>
      </w:pPr>
      <w:r>
        <w:t>Autonomous transport spine (Phase 1)</w:t>
      </w:r>
    </w:p>
    <w:p>
      <w:pPr>
        <w:pStyle w:val="heading3"/>
      </w:pPr>
      <w:bookmarkStart w:name="year_2" w:id="21"/>
      <w:r>
        <w:t>Year 2</w:t>
      </w:r>
      <w:bookmarkEnd w:id="21"/>
    </w:p>
    <w:p>
      <w:pPr>
        <w:pStyle w:val="ListParagraph"/>
        <w:numPr>
          <w:ilvl w:val="0"/>
          <w:numId w:val="16"/>
        </w:numPr>
      </w:pPr>
      <w:r>
        <w:t>Autonomous dyehouse</w:t>
      </w:r>
    </w:p>
    <w:p>
      <w:pPr>
        <w:pStyle w:val="ListParagraph"/>
        <w:numPr>
          <w:ilvl w:val="0"/>
          <w:numId w:val="16"/>
        </w:numPr>
      </w:pPr>
      <w:r>
        <w:t>Full robotic cutting</w:t>
      </w:r>
    </w:p>
    <w:p>
      <w:pPr>
        <w:pStyle w:val="ListParagraph"/>
        <w:numPr>
          <w:ilvl w:val="0"/>
          <w:numId w:val="16"/>
        </w:numPr>
      </w:pPr>
      <w:r>
        <w:t>Full robotic sewing</w:t>
      </w:r>
    </w:p>
    <w:p>
      <w:pPr>
        <w:pStyle w:val="ListParagraph"/>
        <w:numPr>
          <w:ilvl w:val="0"/>
          <w:numId w:val="16"/>
        </w:numPr>
      </w:pPr>
      <w:r>
        <w:t>AI finishing and QC</w:t>
      </w:r>
    </w:p>
    <w:p>
      <w:pPr>
        <w:pStyle w:val="ListParagraph"/>
        <w:numPr>
          <w:ilvl w:val="0"/>
          <w:numId w:val="16"/>
        </w:numPr>
      </w:pPr>
      <w:r>
        <w:t>Footwear robotics (pilot)</w:t>
      </w:r>
    </w:p>
    <w:p>
      <w:pPr>
        <w:pStyle w:val="heading3"/>
      </w:pPr>
      <w:bookmarkStart w:name="year_3" w:id="22"/>
      <w:r>
        <w:t>Year 3</w:t>
      </w:r>
      <w:bookmarkEnd w:id="22"/>
    </w:p>
    <w:p>
      <w:pPr>
        <w:pStyle w:val="ListParagraph"/>
        <w:numPr>
          <w:ilvl w:val="0"/>
          <w:numId w:val="17"/>
        </w:numPr>
      </w:pPr>
      <w:r>
        <w:t>Accessory micro-robotics</w:t>
      </w:r>
    </w:p>
    <w:p>
      <w:pPr>
        <w:pStyle w:val="ListParagraph"/>
        <w:numPr>
          <w:ilvl w:val="0"/>
          <w:numId w:val="17"/>
        </w:numPr>
      </w:pPr>
      <w:r>
        <w:t>Beauty/fragrance cleanroom robotics</w:t>
      </w:r>
    </w:p>
    <w:p>
      <w:pPr>
        <w:pStyle w:val="ListParagraph"/>
        <w:numPr>
          <w:ilvl w:val="0"/>
          <w:numId w:val="17"/>
        </w:numPr>
      </w:pPr>
      <w:r>
        <w:t>Full footwear automation</w:t>
      </w:r>
    </w:p>
    <w:p>
      <w:pPr>
        <w:pStyle w:val="ListParagraph"/>
        <w:numPr>
          <w:ilvl w:val="0"/>
          <w:numId w:val="17"/>
        </w:numPr>
      </w:pPr>
      <w:r>
        <w:t>Unified factory intelligence layer</w:t>
      </w:r>
    </w:p>
    <w:p>
      <w:pPr>
        <w:pStyle w:val="ListParagraph"/>
        <w:numPr>
          <w:ilvl w:val="0"/>
          <w:numId w:val="17"/>
        </w:numPr>
      </w:pPr>
      <w:r>
        <w:t>Worker academy certification system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5_governance_approval" w:id="23"/>
      <w:r>
        <w:t>5. Governance &amp; Approval</w:t>
      </w:r>
      <w:bookmarkEnd w:id="23"/>
    </w:p>
    <w:p>
      <w:r>
        <w:t>Innovation approval requires sign-off from:</w:t>
      </w:r>
    </w:p>
    <w:p>
      <w:pPr>
        <w:pStyle w:val="ListParagraph"/>
        <w:numPr>
          <w:ilvl w:val="0"/>
          <w:numId w:val="18"/>
        </w:numPr>
      </w:pPr>
      <w:r>
        <w:t>Threadbourne Robotics Council</w:t>
      </w:r>
    </w:p>
    <w:p>
      <w:pPr>
        <w:pStyle w:val="ListParagraph"/>
        <w:numPr>
          <w:ilvl w:val="0"/>
          <w:numId w:val="18"/>
        </w:numPr>
      </w:pPr>
      <w:r>
        <w:t>Techne Engineering Board</w:t>
      </w:r>
    </w:p>
    <w:p>
      <w:pPr>
        <w:pStyle w:val="ListParagraph"/>
        <w:numPr>
          <w:ilvl w:val="0"/>
          <w:numId w:val="18"/>
        </w:numPr>
      </w:pPr>
      <w:r>
        <w:t>Metis Production Directorate</w:t>
      </w:r>
    </w:p>
    <w:p>
      <w:r>
        <w:t>Criteria include:</w:t>
      </w:r>
    </w:p>
    <w:p>
      <w:pPr>
        <w:pStyle w:val="ListParagraph"/>
        <w:numPr>
          <w:ilvl w:val="0"/>
          <w:numId w:val="19"/>
        </w:numPr>
      </w:pPr>
      <w:r>
        <w:t>Safety</w:t>
      </w:r>
    </w:p>
    <w:p>
      <w:pPr>
        <w:pStyle w:val="ListParagraph"/>
        <w:numPr>
          <w:ilvl w:val="0"/>
          <w:numId w:val="19"/>
        </w:numPr>
      </w:pPr>
      <w:r>
        <w:t>Throughput</w:t>
      </w:r>
    </w:p>
    <w:p>
      <w:pPr>
        <w:pStyle w:val="ListParagraph"/>
        <w:numPr>
          <w:ilvl w:val="0"/>
          <w:numId w:val="19"/>
        </w:numPr>
      </w:pPr>
      <w:r>
        <w:t>QC performance</w:t>
      </w:r>
    </w:p>
    <w:p>
      <w:pPr>
        <w:pStyle w:val="ListParagraph"/>
        <w:numPr>
          <w:ilvl w:val="0"/>
          <w:numId w:val="19"/>
        </w:numPr>
      </w:pPr>
      <w:r>
        <w:t>Worker training readiness</w:t>
      </w:r>
    </w:p>
    <w:p>
      <w:pPr>
        <w:pStyle w:val="ListParagraph"/>
        <w:numPr>
          <w:ilvl w:val="0"/>
          <w:numId w:val="19"/>
        </w:numPr>
      </w:pPr>
      <w:r>
        <w:t>Integration with data backbone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6_final_outcome" w:id="24"/>
      <w:r>
        <w:t>6. Final Outcome</w:t>
      </w:r>
      <w:bookmarkEnd w:id="24"/>
    </w:p>
    <w:p>
      <w:r>
        <w:t>This pipeline ensures:</w:t>
      </w:r>
    </w:p>
    <w:p>
      <w:pPr>
        <w:pStyle w:val="ListParagraph"/>
        <w:numPr>
          <w:ilvl w:val="0"/>
          <w:numId w:val="20"/>
        </w:numPr>
      </w:pPr>
      <w:r>
        <w:t>Predictable rollout of innovations</w:t>
      </w:r>
    </w:p>
    <w:p>
      <w:pPr>
        <w:pStyle w:val="ListParagraph"/>
        <w:numPr>
          <w:ilvl w:val="0"/>
          <w:numId w:val="20"/>
        </w:numPr>
      </w:pPr>
      <w:r>
        <w:t>Continuous improvement across floors</w:t>
      </w:r>
    </w:p>
    <w:p>
      <w:pPr>
        <w:pStyle w:val="ListParagraph"/>
        <w:numPr>
          <w:ilvl w:val="0"/>
          <w:numId w:val="20"/>
        </w:numPr>
      </w:pPr>
      <w:r>
        <w:t>Safe and controlled testing</w:t>
      </w:r>
    </w:p>
    <w:p>
      <w:pPr>
        <w:pStyle w:val="ListParagraph"/>
        <w:numPr>
          <w:ilvl w:val="0"/>
          <w:numId w:val="20"/>
        </w:numPr>
      </w:pPr>
      <w:r>
        <w:t>Commercial readiness</w:t>
      </w:r>
    </w:p>
    <w:p>
      <w:pPr>
        <w:pStyle w:val="ListParagraph"/>
        <w:numPr>
          <w:ilvl w:val="0"/>
          <w:numId w:val="20"/>
        </w:numPr>
      </w:pPr>
      <w:r>
        <w:t>Industry-leading automation</w:t>
      </w:r>
    </w:p>
    <w:p>
      <w:r>
        <w:t>Metis becomes the central proving ground, Threadbourne drives robotics and adaptive systems, and Techne delivers next-generation machinery and automation.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753d336e38bf4855" /><Relationship Type="http://schemas.openxmlformats.org/officeDocument/2006/relationships/settings" Target="/word/settings.xml" Id="Rabefc04901334dd4" /><Relationship Type="http://schemas.openxmlformats.org/officeDocument/2006/relationships/styles" Target="/word/styles.xml" Id="R6e1920cd225540e5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