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7F" w:rsidRDefault="00E85496">
      <w:pPr>
        <w:jc w:val="center"/>
        <w:rPr>
          <w:rFonts w:ascii="华文行楷" w:eastAsia="华文行楷"/>
          <w:b/>
          <w:sz w:val="44"/>
          <w:szCs w:val="44"/>
        </w:rPr>
      </w:pPr>
      <w:r>
        <w:rPr>
          <w:rFonts w:ascii="华文行楷" w:eastAsia="华文行楷" w:hint="eastAsia"/>
          <w:b/>
          <w:sz w:val="44"/>
          <w:szCs w:val="44"/>
        </w:rPr>
        <w:t>故障注入</w:t>
      </w:r>
      <w:r>
        <w:rPr>
          <w:rFonts w:ascii="华文行楷" w:eastAsia="华文行楷"/>
          <w:b/>
          <w:sz w:val="44"/>
          <w:szCs w:val="44"/>
        </w:rPr>
        <w:t>申请表</w:t>
      </w:r>
    </w:p>
    <w:p w:rsidR="003A2130" w:rsidRDefault="003A2130" w:rsidP="00176DE8">
      <w:pPr>
        <w:rPr>
          <w:rFonts w:ascii="华文行楷" w:eastAsia="华文行楷"/>
          <w:b/>
          <w:sz w:val="44"/>
          <w:szCs w:val="44"/>
        </w:rPr>
      </w:pPr>
    </w:p>
    <w:tbl>
      <w:tblPr>
        <w:tblStyle w:val="a6"/>
        <w:tblW w:w="10112" w:type="dxa"/>
        <w:tblInd w:w="-724" w:type="dxa"/>
        <w:tblLook w:val="04A0" w:firstRow="1" w:lastRow="0" w:firstColumn="1" w:lastColumn="0" w:noHBand="0" w:noVBand="1"/>
      </w:tblPr>
      <w:tblGrid>
        <w:gridCol w:w="1607"/>
        <w:gridCol w:w="3727"/>
        <w:gridCol w:w="1234"/>
        <w:gridCol w:w="3544"/>
      </w:tblGrid>
      <w:tr w:rsidR="003A2130" w:rsidTr="00640B34">
        <w:tc>
          <w:tcPr>
            <w:tcW w:w="1011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2130" w:rsidRPr="003A2130" w:rsidRDefault="003A2130" w:rsidP="003A2130">
            <w:pPr>
              <w:widowControl/>
              <w:jc w:val="center"/>
              <w:rPr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/>
                <w:b/>
                <w:bCs/>
                <w:color w:val="000000"/>
                <w:sz w:val="36"/>
                <w:szCs w:val="36"/>
              </w:rPr>
              <w:t>故障注入申请表</w:t>
            </w:r>
          </w:p>
        </w:tc>
      </w:tr>
      <w:tr w:rsidR="003A2130" w:rsidTr="00640B34">
        <w:trPr>
          <w:trHeight w:val="492"/>
        </w:trPr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产品业务名称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3A2130" w:rsidRPr="003A2130" w:rsidRDefault="003A2130" w:rsidP="003A213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3A2130" w:rsidTr="00640B34">
        <w:trPr>
          <w:trHeight w:val="597"/>
        </w:trPr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40B34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故障注入</w:t>
            </w:r>
          </w:p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3727" w:type="dxa"/>
          </w:tcPr>
          <w:p w:rsidR="003A2130" w:rsidRPr="003A137E" w:rsidRDefault="000024FB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3A137E">
              <w:rPr>
                <w:rFonts w:asciiTheme="minorEastAsia" w:hAnsiTheme="minorEastAsia" w:hint="eastAsia"/>
                <w:i/>
                <w:szCs w:val="21"/>
              </w:rPr>
              <w:t>如</w:t>
            </w:r>
            <w:r w:rsidRPr="003A137E">
              <w:rPr>
                <w:rFonts w:asciiTheme="minorEastAsia" w:hAnsiTheme="minorEastAsia"/>
                <w:i/>
                <w:szCs w:val="21"/>
              </w:rPr>
              <w:t>网络延迟</w:t>
            </w:r>
            <w:r w:rsidRPr="003A137E">
              <w:rPr>
                <w:rFonts w:asciiTheme="minorEastAsia" w:hAnsiTheme="minorEastAsia" w:hint="eastAsia"/>
                <w:i/>
                <w:szCs w:val="21"/>
              </w:rPr>
              <w:t>等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3A2130" w:rsidRPr="003A2130" w:rsidRDefault="003A2130" w:rsidP="003A2130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kern w:val="0"/>
                <w:szCs w:val="21"/>
              </w:rPr>
            </w:pPr>
            <w:r w:rsidRPr="003A2130">
              <w:rPr>
                <w:rFonts w:asciiTheme="minorEastAsia" w:hAnsiTheme="minorEastAsia" w:hint="eastAsia"/>
                <w:b/>
                <w:color w:val="000000"/>
                <w:szCs w:val="21"/>
              </w:rPr>
              <w:t>故障注入技术方案</w:t>
            </w:r>
          </w:p>
        </w:tc>
        <w:tc>
          <w:tcPr>
            <w:tcW w:w="3544" w:type="dxa"/>
            <w:tcBorders>
              <w:right w:val="single" w:sz="12" w:space="0" w:color="auto"/>
            </w:tcBorders>
          </w:tcPr>
          <w:p w:rsidR="003A2130" w:rsidRPr="003A137E" w:rsidRDefault="003A137E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工具</w:t>
            </w:r>
            <w:r>
              <w:rPr>
                <w:rFonts w:asciiTheme="minorEastAsia" w:hAnsiTheme="minorEastAsia"/>
                <w:i/>
                <w:szCs w:val="21"/>
              </w:rPr>
              <w:t>，人工？</w:t>
            </w:r>
          </w:p>
        </w:tc>
      </w:tr>
      <w:tr w:rsidR="003A2130" w:rsidTr="00640B34">
        <w:trPr>
          <w:trHeight w:val="846"/>
        </w:trPr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640B34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注入</w:t>
            </w:r>
          </w:p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要验证的假设</w:t>
            </w:r>
          </w:p>
        </w:tc>
        <w:tc>
          <w:tcPr>
            <w:tcW w:w="3727" w:type="dxa"/>
          </w:tcPr>
          <w:p w:rsidR="003A2130" w:rsidRPr="003A137E" w:rsidRDefault="003A137E" w:rsidP="00640B34">
            <w:pPr>
              <w:jc w:val="center"/>
              <w:rPr>
                <w:rFonts w:asciiTheme="minorEastAsia" w:hAnsiTheme="minorEastAsia"/>
                <w:i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如</w:t>
            </w:r>
            <w:r w:rsidRPr="003A137E">
              <w:rPr>
                <w:rFonts w:asciiTheme="minorEastAsia" w:hAnsiTheme="minorEastAsia" w:hint="eastAsia"/>
                <w:i/>
                <w:sz w:val="18"/>
                <w:szCs w:val="18"/>
              </w:rPr>
              <w:t>网络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延迟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增加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%，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并发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连接数增加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%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、某个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容器异常终止</w:t>
            </w:r>
            <w:r>
              <w:rPr>
                <w:rFonts w:asciiTheme="minorEastAsia" w:hAnsiTheme="minorEastAsia" w:hint="eastAsia"/>
                <w:i/>
                <w:sz w:val="18"/>
                <w:szCs w:val="18"/>
              </w:rPr>
              <w:t>不影响</w:t>
            </w:r>
            <w:r>
              <w:rPr>
                <w:rFonts w:asciiTheme="minorEastAsia" w:hAnsiTheme="minorEastAsia"/>
                <w:i/>
                <w:sz w:val="18"/>
                <w:szCs w:val="18"/>
              </w:rPr>
              <w:t>业务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3A2130" w:rsidRPr="003A2130" w:rsidRDefault="003A2130" w:rsidP="003A2130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3A2130">
              <w:rPr>
                <w:rFonts w:asciiTheme="minorEastAsia" w:hAnsiTheme="minorEastAsia" w:hint="eastAsia"/>
                <w:b/>
                <w:color w:val="000000"/>
                <w:szCs w:val="21"/>
              </w:rPr>
              <w:t>故障</w:t>
            </w:r>
            <w:r w:rsidR="003A137E">
              <w:rPr>
                <w:rFonts w:asciiTheme="minorEastAsia" w:hAnsiTheme="minorEastAsia" w:hint="eastAsia"/>
                <w:b/>
                <w:color w:val="000000"/>
                <w:szCs w:val="21"/>
              </w:rPr>
              <w:t>注入</w:t>
            </w:r>
            <w:r w:rsidRPr="003A2130">
              <w:rPr>
                <w:rFonts w:asciiTheme="minorEastAsia" w:hAnsiTheme="minorEastAsia" w:hint="eastAsia"/>
                <w:b/>
                <w:color w:val="000000"/>
                <w:szCs w:val="21"/>
              </w:rPr>
              <w:t>影响范围</w:t>
            </w:r>
          </w:p>
        </w:tc>
        <w:tc>
          <w:tcPr>
            <w:tcW w:w="3544" w:type="dxa"/>
            <w:tcBorders>
              <w:right w:val="single" w:sz="12" w:space="0" w:color="auto"/>
            </w:tcBorders>
          </w:tcPr>
          <w:p w:rsidR="003A2130" w:rsidRPr="003A137E" w:rsidRDefault="00176DE8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直播轮播</w:t>
            </w:r>
            <w:r w:rsidR="003A137E">
              <w:rPr>
                <w:rFonts w:asciiTheme="minorEastAsia" w:hAnsiTheme="minorEastAsia" w:hint="eastAsia"/>
                <w:i/>
                <w:szCs w:val="21"/>
              </w:rPr>
              <w:t>?</w:t>
            </w:r>
          </w:p>
        </w:tc>
      </w:tr>
      <w:tr w:rsidR="003A2130" w:rsidTr="00640B34"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</w:t>
            </w:r>
            <w:r w:rsidR="00640B34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注入</w:t>
            </w:r>
          </w:p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恢复方案</w:t>
            </w:r>
          </w:p>
        </w:tc>
        <w:tc>
          <w:tcPr>
            <w:tcW w:w="3727" w:type="dxa"/>
          </w:tcPr>
          <w:p w:rsidR="003A2130" w:rsidRDefault="003A2130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137E" w:rsidRDefault="003A137E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如</w:t>
            </w:r>
            <w:r>
              <w:rPr>
                <w:rFonts w:asciiTheme="minorEastAsia" w:hAnsiTheme="minorEastAsia"/>
                <w:i/>
                <w:szCs w:val="21"/>
              </w:rPr>
              <w:t>自动恢复</w:t>
            </w:r>
          </w:p>
          <w:p w:rsidR="003A137E" w:rsidRPr="003A137E" w:rsidRDefault="003A137E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3A137E" w:rsidRDefault="003A137E" w:rsidP="003A2130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假设</w:t>
            </w:r>
          </w:p>
          <w:p w:rsidR="003A2130" w:rsidRPr="003A2130" w:rsidRDefault="003A137E" w:rsidP="003A2130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验证</w: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t>结果</w:t>
            </w:r>
          </w:p>
        </w:tc>
        <w:tc>
          <w:tcPr>
            <w:tcW w:w="3544" w:type="dxa"/>
            <w:tcBorders>
              <w:right w:val="single" w:sz="12" w:space="0" w:color="auto"/>
            </w:tcBorders>
          </w:tcPr>
          <w:p w:rsidR="003A2130" w:rsidRPr="003A137E" w:rsidRDefault="003A137E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符合</w:t>
            </w:r>
            <w:r>
              <w:rPr>
                <w:rFonts w:asciiTheme="minorEastAsia" w:hAnsiTheme="minorEastAsia"/>
                <w:i/>
                <w:szCs w:val="21"/>
              </w:rPr>
              <w:t>预期</w:t>
            </w:r>
            <w:r>
              <w:rPr>
                <w:rFonts w:asciiTheme="minorEastAsia" w:hAnsiTheme="minorEastAsia" w:hint="eastAsia"/>
                <w:i/>
                <w:szCs w:val="21"/>
              </w:rPr>
              <w:t>？</w:t>
            </w:r>
          </w:p>
        </w:tc>
      </w:tr>
      <w:tr w:rsidR="003A2130" w:rsidTr="00640B34"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故障注入</w:t>
            </w:r>
          </w:p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计划开始时间</w:t>
            </w:r>
          </w:p>
        </w:tc>
        <w:tc>
          <w:tcPr>
            <w:tcW w:w="3727" w:type="dxa"/>
          </w:tcPr>
          <w:p w:rsidR="00640B34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2130" w:rsidRPr="003A137E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2019/3/21 14:00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3A2130" w:rsidRPr="003A2130" w:rsidRDefault="003A2130" w:rsidP="003A2130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3A2130">
              <w:rPr>
                <w:rFonts w:asciiTheme="minorEastAsia" w:hAnsiTheme="minorEastAsia" w:hint="eastAsia"/>
                <w:b/>
                <w:color w:val="000000"/>
                <w:szCs w:val="21"/>
              </w:rPr>
              <w:t>故障注入计划结束时间</w:t>
            </w:r>
          </w:p>
        </w:tc>
        <w:tc>
          <w:tcPr>
            <w:tcW w:w="3544" w:type="dxa"/>
            <w:tcBorders>
              <w:right w:val="single" w:sz="12" w:space="0" w:color="auto"/>
            </w:tcBorders>
          </w:tcPr>
          <w:p w:rsidR="00640B34" w:rsidRDefault="00640B34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2130" w:rsidRPr="003A137E" w:rsidRDefault="00640B34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2019/3/21 15:00</w:t>
            </w:r>
          </w:p>
        </w:tc>
      </w:tr>
      <w:tr w:rsidR="003A2130" w:rsidTr="00640B34"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故障注入</w:t>
            </w:r>
          </w:p>
          <w:p w:rsidR="003A2130" w:rsidRPr="003A2130" w:rsidRDefault="003A21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实际开始时间</w:t>
            </w:r>
          </w:p>
        </w:tc>
        <w:tc>
          <w:tcPr>
            <w:tcW w:w="3727" w:type="dxa"/>
          </w:tcPr>
          <w:p w:rsidR="00640B34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2130" w:rsidRPr="003A137E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2019/3/21 14:20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3A2130" w:rsidRPr="003A2130" w:rsidRDefault="003A2130" w:rsidP="003A2130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3A2130">
              <w:rPr>
                <w:rFonts w:asciiTheme="minorEastAsia" w:hAnsiTheme="minorEastAsia" w:hint="eastAsia"/>
                <w:b/>
                <w:color w:val="000000"/>
                <w:szCs w:val="21"/>
              </w:rPr>
              <w:t>故障注入实际结束时间</w:t>
            </w:r>
          </w:p>
        </w:tc>
        <w:tc>
          <w:tcPr>
            <w:tcW w:w="3544" w:type="dxa"/>
            <w:tcBorders>
              <w:right w:val="single" w:sz="12" w:space="0" w:color="auto"/>
            </w:tcBorders>
          </w:tcPr>
          <w:p w:rsidR="00640B34" w:rsidRDefault="00640B34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2130" w:rsidRPr="003A137E" w:rsidRDefault="00640B34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2019/3/21 15:00</w:t>
            </w:r>
          </w:p>
        </w:tc>
      </w:tr>
      <w:tr w:rsidR="003A137E" w:rsidTr="00640B34">
        <w:trPr>
          <w:trHeight w:val="916"/>
        </w:trPr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3A137E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故障注入</w:t>
            </w:r>
          </w:p>
          <w:p w:rsidR="003A137E" w:rsidRPr="003A2130" w:rsidRDefault="003A137E" w:rsidP="00640B34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开始之前的状态（前24小时监控报告）</w:t>
            </w:r>
          </w:p>
        </w:tc>
        <w:tc>
          <w:tcPr>
            <w:tcW w:w="3727" w:type="dxa"/>
          </w:tcPr>
          <w:p w:rsidR="00640B34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137E" w:rsidRPr="003A137E" w:rsidRDefault="003A137E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/>
                <w:i/>
                <w:szCs w:val="21"/>
              </w:rPr>
              <w:t>O</w:t>
            </w:r>
            <w:r>
              <w:rPr>
                <w:rFonts w:asciiTheme="minorEastAsia" w:hAnsiTheme="minorEastAsia" w:hint="eastAsia"/>
                <w:i/>
                <w:szCs w:val="21"/>
              </w:rPr>
              <w:t>K</w:t>
            </w:r>
          </w:p>
        </w:tc>
        <w:tc>
          <w:tcPr>
            <w:tcW w:w="4778" w:type="dxa"/>
            <w:gridSpan w:val="2"/>
            <w:tcBorders>
              <w:right w:val="single" w:sz="12" w:space="0" w:color="auto"/>
            </w:tcBorders>
          </w:tcPr>
          <w:p w:rsidR="00640B34" w:rsidRDefault="00640B34" w:rsidP="00640B34">
            <w:pPr>
              <w:rPr>
                <w:rFonts w:asciiTheme="minorEastAsia" w:hAnsiTheme="minorEastAsia"/>
                <w:i/>
                <w:szCs w:val="21"/>
              </w:rPr>
            </w:pPr>
          </w:p>
          <w:p w:rsidR="003A137E" w:rsidRPr="003A137E" w:rsidRDefault="003A137E" w:rsidP="00640B34">
            <w:pPr>
              <w:ind w:firstLineChars="800" w:firstLine="1680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监控</w:t>
            </w:r>
            <w:r>
              <w:rPr>
                <w:rFonts w:asciiTheme="minorEastAsia" w:hAnsiTheme="minorEastAsia"/>
                <w:i/>
                <w:szCs w:val="21"/>
              </w:rPr>
              <w:t>报告</w:t>
            </w:r>
          </w:p>
        </w:tc>
      </w:tr>
      <w:tr w:rsidR="003A137E" w:rsidTr="00640B34"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40B34" w:rsidRDefault="003A137E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故障注入</w:t>
            </w:r>
          </w:p>
          <w:p w:rsidR="003A137E" w:rsidRPr="003A2130" w:rsidRDefault="003A137E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结束之后的状态（后24小时监控报告）</w:t>
            </w:r>
          </w:p>
        </w:tc>
        <w:tc>
          <w:tcPr>
            <w:tcW w:w="3727" w:type="dxa"/>
          </w:tcPr>
          <w:p w:rsidR="00640B34" w:rsidRDefault="00640B34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3A137E" w:rsidRPr="003A137E" w:rsidRDefault="003A137E" w:rsidP="00640B34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OK</w:t>
            </w:r>
          </w:p>
        </w:tc>
        <w:tc>
          <w:tcPr>
            <w:tcW w:w="4778" w:type="dxa"/>
            <w:gridSpan w:val="2"/>
            <w:tcBorders>
              <w:right w:val="single" w:sz="12" w:space="0" w:color="auto"/>
            </w:tcBorders>
          </w:tcPr>
          <w:p w:rsidR="00640B34" w:rsidRDefault="00640B34" w:rsidP="00640B34">
            <w:pPr>
              <w:rPr>
                <w:rFonts w:asciiTheme="minorEastAsia" w:hAnsiTheme="minorEastAsia"/>
                <w:i/>
                <w:szCs w:val="21"/>
              </w:rPr>
            </w:pPr>
          </w:p>
          <w:p w:rsidR="003A137E" w:rsidRPr="003A137E" w:rsidRDefault="00640B34" w:rsidP="00640B34">
            <w:pPr>
              <w:ind w:firstLineChars="800" w:firstLine="1680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监控</w:t>
            </w:r>
            <w:r>
              <w:rPr>
                <w:rFonts w:asciiTheme="minorEastAsia" w:hAnsiTheme="minorEastAsia"/>
                <w:i/>
                <w:szCs w:val="21"/>
              </w:rPr>
              <w:t>报告</w:t>
            </w:r>
          </w:p>
        </w:tc>
      </w:tr>
      <w:tr w:rsidR="00DA3630" w:rsidTr="00DA3630">
        <w:trPr>
          <w:trHeight w:val="113"/>
        </w:trPr>
        <w:tc>
          <w:tcPr>
            <w:tcW w:w="160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A3630" w:rsidRDefault="00DA36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系统健康</w:t>
            </w:r>
          </w:p>
          <w:p w:rsidR="00DA3630" w:rsidRPr="003A2130" w:rsidRDefault="00DA3630" w:rsidP="003A21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点检情况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DA3630" w:rsidRPr="003A137E" w:rsidRDefault="00DA3630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 xml:space="preserve">ALL </w:t>
            </w:r>
            <w:r>
              <w:rPr>
                <w:rFonts w:asciiTheme="minorEastAsia" w:hAnsiTheme="minorEastAsia"/>
                <w:i/>
                <w:szCs w:val="21"/>
              </w:rPr>
              <w:t>Passed?</w:t>
            </w:r>
          </w:p>
        </w:tc>
      </w:tr>
      <w:tr w:rsidR="00DA3630" w:rsidTr="00141985">
        <w:trPr>
          <w:trHeight w:val="113"/>
        </w:trPr>
        <w:tc>
          <w:tcPr>
            <w:tcW w:w="160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A3630" w:rsidRPr="003A2130" w:rsidRDefault="00DA3630" w:rsidP="00DA3630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A2130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审核人签字：</w:t>
            </w:r>
          </w:p>
        </w:tc>
        <w:tc>
          <w:tcPr>
            <w:tcW w:w="850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DA3630" w:rsidRDefault="00DA3630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  <w:p w:rsidR="00DA3630" w:rsidRPr="003A137E" w:rsidRDefault="00DA3630" w:rsidP="003A213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</w:p>
        </w:tc>
      </w:tr>
    </w:tbl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p w:rsidR="00176DE8" w:rsidRDefault="00176DE8">
      <w:pPr>
        <w:jc w:val="center"/>
        <w:rPr>
          <w:rFonts w:ascii="华文行楷" w:eastAsia="华文行楷"/>
          <w:b/>
          <w:sz w:val="44"/>
          <w:szCs w:val="44"/>
        </w:rPr>
      </w:pPr>
    </w:p>
    <w:p w:rsidR="00176DE8" w:rsidRDefault="00176DE8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 w:rsidP="008D252B">
      <w:pPr>
        <w:rPr>
          <w:rFonts w:ascii="华文行楷" w:eastAsia="华文行楷"/>
          <w:b/>
          <w:sz w:val="44"/>
          <w:szCs w:val="44"/>
        </w:rPr>
      </w:pPr>
    </w:p>
    <w:p w:rsidR="00176DE8" w:rsidRDefault="00176DE8">
      <w:pPr>
        <w:jc w:val="center"/>
        <w:rPr>
          <w:rFonts w:ascii="华文行楷" w:eastAsia="华文行楷"/>
          <w:b/>
          <w:sz w:val="44"/>
          <w:szCs w:val="44"/>
        </w:rPr>
      </w:pPr>
    </w:p>
    <w:p w:rsidR="00176DE8" w:rsidRPr="008D252B" w:rsidRDefault="00176DE8" w:rsidP="00176DE8">
      <w:pPr>
        <w:jc w:val="left"/>
        <w:rPr>
          <w:rFonts w:ascii="华文行楷" w:eastAsia="华文行楷"/>
          <w:b/>
          <w:sz w:val="40"/>
          <w:szCs w:val="44"/>
        </w:rPr>
      </w:pPr>
      <w:r w:rsidRPr="008D252B">
        <w:rPr>
          <w:rFonts w:ascii="华文行楷" w:eastAsia="华文行楷" w:hint="eastAsia"/>
          <w:b/>
          <w:sz w:val="40"/>
          <w:szCs w:val="44"/>
        </w:rPr>
        <w:t>附1</w:t>
      </w:r>
      <w:r w:rsidRPr="008D252B">
        <w:rPr>
          <w:rFonts w:ascii="华文行楷" w:eastAsia="华文行楷"/>
          <w:b/>
          <w:sz w:val="40"/>
          <w:szCs w:val="44"/>
        </w:rPr>
        <w:t>：</w:t>
      </w:r>
      <w:r w:rsidRPr="008D252B">
        <w:rPr>
          <w:rFonts w:ascii="华文行楷" w:eastAsia="华文行楷" w:hint="eastAsia"/>
          <w:b/>
          <w:sz w:val="40"/>
          <w:szCs w:val="44"/>
        </w:rPr>
        <w:t>系统</w:t>
      </w:r>
      <w:r w:rsidRPr="008D252B">
        <w:rPr>
          <w:rFonts w:ascii="华文行楷" w:eastAsia="华文行楷"/>
          <w:b/>
          <w:sz w:val="40"/>
          <w:szCs w:val="44"/>
        </w:rPr>
        <w:t>健康情况点检表</w:t>
      </w:r>
    </w:p>
    <w:p w:rsidR="00176DE8" w:rsidRDefault="00176DE8" w:rsidP="00176DE8">
      <w:pPr>
        <w:jc w:val="left"/>
        <w:rPr>
          <w:rFonts w:ascii="华文行楷" w:eastAsia="华文行楷"/>
          <w:b/>
          <w:sz w:val="44"/>
          <w:szCs w:val="44"/>
        </w:rPr>
      </w:pPr>
    </w:p>
    <w:tbl>
      <w:tblPr>
        <w:tblW w:w="9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3"/>
        <w:gridCol w:w="2963"/>
        <w:gridCol w:w="2541"/>
        <w:gridCol w:w="2404"/>
      </w:tblGrid>
      <w:tr w:rsidR="00176DE8" w:rsidRPr="009B7A53" w:rsidTr="00A766E9">
        <w:trPr>
          <w:jc w:val="center"/>
        </w:trPr>
        <w:tc>
          <w:tcPr>
            <w:tcW w:w="1153" w:type="dxa"/>
            <w:shd w:val="clear" w:color="auto" w:fill="auto"/>
          </w:tcPr>
          <w:p w:rsidR="00176DE8" w:rsidRPr="009B7A53" w:rsidRDefault="00176DE8" w:rsidP="00A766E9">
            <w:pPr>
              <w:pStyle w:val="2"/>
              <w:ind w:leftChars="0" w:left="0" w:firstLineChars="0" w:firstLine="0"/>
              <w:rPr>
                <w:rFonts w:ascii="宋体" w:hAnsi="宋体"/>
                <w:b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kern w:val="2"/>
                <w:sz w:val="22"/>
              </w:rPr>
              <w:t>序号</w:t>
            </w:r>
          </w:p>
        </w:tc>
        <w:tc>
          <w:tcPr>
            <w:tcW w:w="2963" w:type="dxa"/>
            <w:shd w:val="clear" w:color="auto" w:fill="auto"/>
          </w:tcPr>
          <w:p w:rsidR="00176DE8" w:rsidRPr="009B7A53" w:rsidRDefault="00176DE8" w:rsidP="00A766E9">
            <w:pPr>
              <w:pStyle w:val="2"/>
              <w:ind w:leftChars="0" w:left="0" w:firstLineChars="0" w:firstLine="0"/>
              <w:jc w:val="center"/>
              <w:rPr>
                <w:rFonts w:ascii="宋体" w:hAnsi="宋体"/>
                <w:b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kern w:val="2"/>
                <w:sz w:val="22"/>
              </w:rPr>
              <w:t>点检项</w:t>
            </w:r>
          </w:p>
        </w:tc>
        <w:tc>
          <w:tcPr>
            <w:tcW w:w="2541" w:type="dxa"/>
          </w:tcPr>
          <w:p w:rsidR="00176DE8" w:rsidRDefault="00176DE8" w:rsidP="00A766E9">
            <w:pPr>
              <w:pStyle w:val="2"/>
              <w:ind w:leftChars="0" w:left="0" w:firstLineChars="0" w:firstLine="0"/>
              <w:jc w:val="center"/>
              <w:rPr>
                <w:rFonts w:ascii="宋体" w:hAnsi="宋体"/>
                <w:b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kern w:val="2"/>
                <w:sz w:val="22"/>
              </w:rPr>
              <w:t>是否</w:t>
            </w:r>
            <w:r>
              <w:rPr>
                <w:rFonts w:ascii="宋体" w:hAnsi="宋体"/>
                <w:b/>
                <w:kern w:val="2"/>
                <w:sz w:val="22"/>
              </w:rPr>
              <w:t>通过</w:t>
            </w:r>
          </w:p>
        </w:tc>
        <w:tc>
          <w:tcPr>
            <w:tcW w:w="2404" w:type="dxa"/>
          </w:tcPr>
          <w:p w:rsidR="00176DE8" w:rsidRDefault="00176DE8" w:rsidP="00A766E9">
            <w:pPr>
              <w:pStyle w:val="2"/>
              <w:ind w:leftChars="0" w:left="0" w:firstLineChars="0" w:firstLine="0"/>
              <w:jc w:val="center"/>
              <w:rPr>
                <w:rFonts w:ascii="宋体" w:hAnsi="宋体"/>
                <w:b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kern w:val="2"/>
                <w:sz w:val="22"/>
              </w:rPr>
              <w:t>确认人</w:t>
            </w:r>
          </w:p>
        </w:tc>
      </w:tr>
      <w:tr w:rsidR="00176DE8" w:rsidRPr="00C01365" w:rsidTr="00A766E9">
        <w:trPr>
          <w:jc w:val="center"/>
        </w:trPr>
        <w:tc>
          <w:tcPr>
            <w:tcW w:w="1153" w:type="dxa"/>
            <w:shd w:val="clear" w:color="auto" w:fill="auto"/>
          </w:tcPr>
          <w:p w:rsidR="00176DE8" w:rsidRPr="00FC3485" w:rsidRDefault="00176DE8" w:rsidP="00A766E9">
            <w:pPr>
              <w:rPr>
                <w:rFonts w:ascii="宋体" w:hAnsi="宋体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963" w:type="dxa"/>
            <w:shd w:val="clear" w:color="auto" w:fill="auto"/>
          </w:tcPr>
          <w:p w:rsidR="00176DE8" w:rsidRPr="00C01365" w:rsidRDefault="00176DE8" w:rsidP="00A766E9">
            <w:pPr>
              <w:pStyle w:val="a7"/>
              <w:spacing w:line="360" w:lineRule="exact"/>
              <w:ind w:firstLineChars="0" w:firstLine="0"/>
              <w:rPr>
                <w:sz w:val="24"/>
                <w:szCs w:val="24"/>
              </w:rPr>
            </w:pP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当前业务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系统是否健壮，是否支持弹性伸缩</w:t>
            </w:r>
          </w:p>
        </w:tc>
        <w:tc>
          <w:tcPr>
            <w:tcW w:w="2541" w:type="dxa"/>
          </w:tcPr>
          <w:p w:rsidR="00176DE8" w:rsidRDefault="00176DE8" w:rsidP="00A766E9">
            <w:pPr>
              <w:pStyle w:val="a7"/>
              <w:spacing w:line="360" w:lineRule="exact"/>
              <w:ind w:firstLineChars="0" w:firstLine="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hAnsi="宋体" w:cs="Arial" w:hint="eastAsia"/>
                <w:iCs/>
                <w:szCs w:val="21"/>
              </w:rPr>
              <w:t>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Ansi="宋体" w:cs="Arial" w:hint="eastAsia"/>
                <w:iCs/>
                <w:szCs w:val="21"/>
              </w:rPr>
              <w:t xml:space="preserve">通过； 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不通过</w:t>
            </w:r>
          </w:p>
        </w:tc>
        <w:tc>
          <w:tcPr>
            <w:tcW w:w="2404" w:type="dxa"/>
          </w:tcPr>
          <w:p w:rsidR="00176DE8" w:rsidRDefault="00176DE8" w:rsidP="00A766E9">
            <w:pPr>
              <w:pStyle w:val="a7"/>
              <w:spacing w:line="360" w:lineRule="exact"/>
              <w:ind w:firstLineChars="0" w:firstLine="0"/>
              <w:rPr>
                <w:rFonts w:hAnsi="宋体" w:cs="Arial"/>
                <w:iCs/>
                <w:szCs w:val="21"/>
              </w:rPr>
            </w:pPr>
          </w:p>
        </w:tc>
      </w:tr>
      <w:tr w:rsidR="00176DE8" w:rsidRPr="009B7A53" w:rsidTr="00A766E9">
        <w:trPr>
          <w:jc w:val="center"/>
        </w:trPr>
        <w:tc>
          <w:tcPr>
            <w:tcW w:w="1153" w:type="dxa"/>
            <w:shd w:val="clear" w:color="auto" w:fill="auto"/>
          </w:tcPr>
          <w:p w:rsidR="00176DE8" w:rsidRPr="00FC3485" w:rsidRDefault="00176DE8" w:rsidP="00A766E9">
            <w:pPr>
              <w:rPr>
                <w:rFonts w:ascii="宋体" w:hAnsi="宋体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2</w:t>
            </w:r>
          </w:p>
        </w:tc>
        <w:tc>
          <w:tcPr>
            <w:tcW w:w="2963" w:type="dxa"/>
            <w:shd w:val="clear" w:color="auto" w:fill="auto"/>
          </w:tcPr>
          <w:p w:rsidR="00176DE8" w:rsidRPr="009B7A53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业务系统无故障</w:t>
            </w: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时长</w:t>
            </w:r>
          </w:p>
          <w:p w:rsidR="00176DE8" w:rsidRPr="006C399E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41" w:type="dxa"/>
          </w:tcPr>
          <w:p w:rsidR="00176DE8" w:rsidRPr="009B7A53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不通过</w:t>
            </w:r>
          </w:p>
        </w:tc>
        <w:tc>
          <w:tcPr>
            <w:tcW w:w="2404" w:type="dxa"/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A766E9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3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6C399E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当前业务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系统是否</w:t>
            </w: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适合注入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故障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RPr="009B7A53" w:rsidTr="00A766E9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4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9B7A53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最近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有无重大事件</w:t>
            </w:r>
          </w:p>
          <w:p w:rsidR="00176DE8" w:rsidRPr="006C399E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A766E9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5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6C399E" w:rsidRDefault="00176DE8" w:rsidP="00A766E9">
            <w:pPr>
              <w:pStyle w:val="a7"/>
              <w:spacing w:line="36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399E">
              <w:rPr>
                <w:rFonts w:asciiTheme="minorEastAsia" w:eastAsiaTheme="minorEastAsia" w:hAnsiTheme="minorEastAsia" w:hint="eastAsia"/>
                <w:sz w:val="24"/>
                <w:szCs w:val="24"/>
              </w:rPr>
              <w:t>运营是否</w:t>
            </w:r>
            <w:r w:rsidRPr="006C399E">
              <w:rPr>
                <w:rFonts w:asciiTheme="minorEastAsia" w:eastAsiaTheme="minorEastAsia" w:hAnsiTheme="minorEastAsia"/>
                <w:sz w:val="24"/>
                <w:szCs w:val="24"/>
              </w:rPr>
              <w:t>知会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RPr="009B7A53" w:rsidTr="00A766E9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6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…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176DE8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7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…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176DE8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8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…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176DE8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9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…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  <w:tr w:rsidR="00176DE8" w:rsidTr="00176DE8">
        <w:trPr>
          <w:jc w:val="center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10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宋体" w:hint="eastAsia"/>
                <w:color w:val="212121"/>
                <w:sz w:val="24"/>
              </w:rPr>
            </w:pPr>
            <w:r>
              <w:rPr>
                <w:rFonts w:ascii="inherit" w:hAnsi="inherit" w:cs="宋体"/>
                <w:color w:val="212121"/>
                <w:sz w:val="24"/>
              </w:rPr>
              <w:t>…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Pr="00C52F7B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√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szCs w:val="21"/>
              </w:rPr>
              <w:t xml:space="preserve">通过；  </w:t>
            </w:r>
            <w:r w:rsidRPr="00C52F7B">
              <w:rPr>
                <w:rFonts w:ascii="宋体" w:hAnsi="宋体" w:cs="Arial" w:hint="eastAsia"/>
                <w:iCs/>
                <w:szCs w:val="21"/>
              </w:rPr>
              <w:sym w:font="Wingdings" w:char="F0A8"/>
            </w:r>
            <w:r w:rsidRPr="00C52F7B">
              <w:rPr>
                <w:rFonts w:ascii="宋体" w:hAnsi="宋体" w:cs="Arial" w:hint="eastAsia"/>
                <w:iCs/>
                <w:szCs w:val="21"/>
              </w:rPr>
              <w:t xml:space="preserve"> 不通过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E8" w:rsidRDefault="00176DE8" w:rsidP="00A7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Arial"/>
                <w:iCs/>
                <w:szCs w:val="21"/>
              </w:rPr>
            </w:pPr>
          </w:p>
        </w:tc>
      </w:tr>
    </w:tbl>
    <w:p w:rsidR="00176DE8" w:rsidRDefault="00176DE8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p w:rsidR="003A2130" w:rsidRDefault="003A2130">
      <w:pPr>
        <w:jc w:val="center"/>
        <w:rPr>
          <w:rFonts w:ascii="华文行楷" w:eastAsia="华文行楷"/>
          <w:b/>
          <w:sz w:val="44"/>
          <w:szCs w:val="44"/>
        </w:rPr>
      </w:pPr>
    </w:p>
    <w:tbl>
      <w:tblPr>
        <w:tblpPr w:leftFromText="180" w:rightFromText="180" w:vertAnchor="page" w:horzAnchor="margin" w:tblpXSpec="center" w:tblpY="2221"/>
        <w:tblW w:w="9550" w:type="dxa"/>
        <w:tblLayout w:type="fixed"/>
        <w:tblLook w:val="04A0" w:firstRow="1" w:lastRow="0" w:firstColumn="1" w:lastColumn="0" w:noHBand="0" w:noVBand="1"/>
      </w:tblPr>
      <w:tblGrid>
        <w:gridCol w:w="10"/>
        <w:gridCol w:w="735"/>
        <w:gridCol w:w="1155"/>
        <w:gridCol w:w="2070"/>
        <w:gridCol w:w="1260"/>
        <w:gridCol w:w="1260"/>
        <w:gridCol w:w="360"/>
        <w:gridCol w:w="1260"/>
        <w:gridCol w:w="1440"/>
      </w:tblGrid>
      <w:tr w:rsidR="003A2130" w:rsidTr="00A766E9">
        <w:trPr>
          <w:trHeight w:val="240"/>
        </w:trPr>
        <w:tc>
          <w:tcPr>
            <w:tcW w:w="19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lastRenderedPageBreak/>
              <w:t>产品名称</w:t>
            </w:r>
          </w:p>
        </w:tc>
        <w:tc>
          <w:tcPr>
            <w:tcW w:w="33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海外账号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Cs w:val="21"/>
              </w:rPr>
              <w:t>变更编号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 w:rsidR="00276E12">
              <w:rPr>
                <w:rFonts w:ascii="宋体" w:hAnsi="宋体" w:cs="Arial"/>
                <w:kern w:val="0"/>
                <w:szCs w:val="21"/>
              </w:rPr>
              <w:t>01906</w:t>
            </w:r>
            <w:r>
              <w:rPr>
                <w:rFonts w:ascii="宋体" w:hAnsi="宋体" w:cs="Arial"/>
                <w:kern w:val="0"/>
                <w:szCs w:val="21"/>
              </w:rPr>
              <w:t>10-001</w:t>
            </w:r>
          </w:p>
        </w:tc>
      </w:tr>
      <w:tr w:rsidR="003A2130" w:rsidTr="00A766E9">
        <w:trPr>
          <w:trHeight w:val="240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Cs w:val="21"/>
              </w:rPr>
              <w:t>评审对象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130" w:rsidRDefault="00276E12" w:rsidP="00A766E9">
            <w:pPr>
              <w:widowControl/>
              <w:jc w:val="left"/>
              <w:rPr>
                <w:rFonts w:ascii="宋体" w:hAns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故障注入</w:t>
            </w:r>
            <w:r w:rsidR="003A2130">
              <w:rPr>
                <w:rFonts w:ascii="宋体" w:hAnsi="宋体" w:cs="Arial" w:hint="eastAsia"/>
                <w:iCs/>
                <w:kern w:val="0"/>
                <w:szCs w:val="21"/>
              </w:rPr>
              <w:t>步骤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276E12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2019/6</w:t>
            </w:r>
            <w:r w:rsidR="003A2130">
              <w:rPr>
                <w:rFonts w:ascii="宋体" w:hAnsi="宋体" w:cs="Arial" w:hint="eastAsia"/>
                <w:kern w:val="0"/>
                <w:szCs w:val="21"/>
              </w:rPr>
              <w:t>/</w:t>
            </w:r>
            <w:r w:rsidR="003A2130">
              <w:rPr>
                <w:rFonts w:ascii="宋体" w:hAnsi="宋体" w:cs="Arial"/>
                <w:kern w:val="0"/>
                <w:szCs w:val="21"/>
              </w:rPr>
              <w:t>10</w:t>
            </w:r>
          </w:p>
        </w:tc>
      </w:tr>
      <w:tr w:rsidR="003A2130" w:rsidTr="00A766E9">
        <w:trPr>
          <w:cantSplit/>
          <w:trHeight w:val="255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作者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130" w:rsidRPr="00710FE4" w:rsidRDefault="003A2130" w:rsidP="00A766E9">
            <w:pPr>
              <w:widowControl/>
              <w:rPr>
                <w:rFonts w:ascii="宋体" w:hAnsi="宋体" w:cs="Arial"/>
                <w:i/>
                <w:kern w:val="0"/>
                <w:szCs w:val="21"/>
              </w:rPr>
            </w:pPr>
            <w:bookmarkStart w:id="0" w:name="_GoBack"/>
            <w:r w:rsidRPr="00710FE4">
              <w:rPr>
                <w:rFonts w:ascii="宋体" w:hAnsi="宋体" w:cs="Arial" w:hint="eastAsia"/>
                <w:i/>
                <w:kern w:val="0"/>
                <w:szCs w:val="21"/>
              </w:rPr>
              <w:t>韩健</w:t>
            </w:r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评审地点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5</w:t>
            </w:r>
            <w:r>
              <w:rPr>
                <w:rFonts w:ascii="宋体" w:hAnsi="宋体" w:cs="Arial" w:hint="eastAsia"/>
                <w:kern w:val="0"/>
                <w:szCs w:val="21"/>
              </w:rPr>
              <w:t>1</w:t>
            </w:r>
            <w:r>
              <w:rPr>
                <w:rFonts w:ascii="宋体" w:hAnsi="宋体" w:cs="Arial"/>
                <w:kern w:val="0"/>
                <w:szCs w:val="21"/>
              </w:rPr>
              <w:t>7</w:t>
            </w:r>
            <w:r>
              <w:rPr>
                <w:rFonts w:ascii="宋体" w:hAnsi="宋体" w:cs="Arial" w:hint="eastAsia"/>
                <w:kern w:val="0"/>
                <w:szCs w:val="21"/>
              </w:rPr>
              <w:t>会议室</w:t>
            </w:r>
          </w:p>
        </w:tc>
      </w:tr>
      <w:tr w:rsidR="003A2130" w:rsidTr="00A766E9">
        <w:trPr>
          <w:cantSplit/>
          <w:trHeight w:val="255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评审方式</w:t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会议评审</w:t>
            </w:r>
          </w:p>
        </w:tc>
      </w:tr>
      <w:tr w:rsidR="003A2130" w:rsidTr="00A766E9">
        <w:trPr>
          <w:cantSplit/>
          <w:trHeight w:val="255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评审负责人</w:t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韩健</w:t>
            </w:r>
          </w:p>
        </w:tc>
      </w:tr>
      <w:tr w:rsidR="003A2130" w:rsidTr="00A766E9">
        <w:trPr>
          <w:cantSplit/>
          <w:trHeight w:val="255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A2130" w:rsidRDefault="003A2130" w:rsidP="00A766E9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评审参与人</w:t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Pr="00710FE4" w:rsidRDefault="003A2130" w:rsidP="00A766E9">
            <w:pPr>
              <w:widowControl/>
              <w:jc w:val="left"/>
              <w:rPr>
                <w:rFonts w:ascii="宋体" w:hAnsi="宋体" w:cs="Arial"/>
                <w:i/>
                <w:kern w:val="0"/>
                <w:szCs w:val="21"/>
              </w:rPr>
            </w:pPr>
            <w:r w:rsidRPr="00710FE4">
              <w:rPr>
                <w:rFonts w:ascii="宋体" w:hAnsi="宋体" w:cs="Arial" w:hint="eastAsia"/>
                <w:i/>
                <w:kern w:val="0"/>
                <w:szCs w:val="21"/>
              </w:rPr>
              <w:t>韩健、杨光、王震、陈娜</w:t>
            </w:r>
          </w:p>
        </w:tc>
      </w:tr>
      <w:tr w:rsidR="003A2130" w:rsidTr="00A766E9">
        <w:trPr>
          <w:cantSplit/>
          <w:trHeight w:val="255"/>
        </w:trPr>
        <w:tc>
          <w:tcPr>
            <w:tcW w:w="1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A2130" w:rsidRDefault="003A2130" w:rsidP="00A766E9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评审依据</w:t>
            </w:r>
          </w:p>
        </w:tc>
        <w:tc>
          <w:tcPr>
            <w:tcW w:w="7650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276E12" w:rsidP="00A766E9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故障注入流程</w:t>
            </w:r>
            <w:r>
              <w:rPr>
                <w:rFonts w:ascii="宋体" w:hAnsi="宋体" w:cs="Arial"/>
                <w:kern w:val="0"/>
                <w:szCs w:val="21"/>
              </w:rPr>
              <w:t>规范</w:t>
            </w:r>
          </w:p>
        </w:tc>
      </w:tr>
      <w:tr w:rsidR="003A2130" w:rsidTr="00A766E9">
        <w:trPr>
          <w:gridBefore w:val="1"/>
          <w:wBefore w:w="10" w:type="dxa"/>
          <w:trHeight w:val="1878"/>
        </w:trPr>
        <w:tc>
          <w:tcPr>
            <w:tcW w:w="954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30" w:rsidRDefault="003A2130" w:rsidP="00A766E9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评审问题点及评审记录：</w:t>
            </w:r>
          </w:p>
          <w:p w:rsidR="003A2130" w:rsidRDefault="00276E12" w:rsidP="00A766E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变更</w:t>
            </w:r>
            <w:r w:rsidR="003A2130">
              <w:rPr>
                <w:rFonts w:ascii="Calibri" w:hAnsi="Calibri" w:cs="Calibri" w:hint="eastAsia"/>
                <w:szCs w:val="21"/>
              </w:rPr>
              <w:t>步骤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时间</w:t>
            </w:r>
            <w:r w:rsidR="003A2130">
              <w:rPr>
                <w:rFonts w:ascii="Calibri" w:hAnsi="Calibri" w:cs="Calibri" w:hint="eastAsia"/>
                <w:szCs w:val="21"/>
              </w:rPr>
              <w:t>是否合理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风险及应对方案</w:t>
            </w:r>
          </w:p>
          <w:p w:rsidR="003A2130" w:rsidRDefault="00276E12" w:rsidP="00A766E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变更</w:t>
            </w:r>
            <w:r w:rsidR="003A2130">
              <w:rPr>
                <w:rFonts w:ascii="Calibri" w:hAnsi="Calibri" w:cs="Calibri" w:hint="eastAsia"/>
                <w:szCs w:val="21"/>
              </w:rPr>
              <w:t>过程中的回退方案</w:t>
            </w:r>
          </w:p>
          <w:p w:rsidR="003A2130" w:rsidRDefault="00276E12" w:rsidP="00A766E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变更</w:t>
            </w:r>
            <w:r w:rsidR="003A2130">
              <w:rPr>
                <w:rFonts w:ascii="Calibri" w:hAnsi="Calibri" w:cs="Calibri" w:hint="eastAsia"/>
                <w:szCs w:val="21"/>
              </w:rPr>
              <w:t>过程中开发测试支持方案</w:t>
            </w:r>
          </w:p>
          <w:p w:rsidR="003A2130" w:rsidRDefault="00276E12" w:rsidP="00A766E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变更</w:t>
            </w:r>
            <w:r w:rsidR="003A2130">
              <w:rPr>
                <w:rFonts w:ascii="Calibri" w:hAnsi="Calibri" w:cs="Calibri" w:hint="eastAsia"/>
                <w:szCs w:val="21"/>
              </w:rPr>
              <w:t>过程中运营方案</w:t>
            </w:r>
          </w:p>
          <w:p w:rsidR="003A2130" w:rsidRPr="00276E12" w:rsidRDefault="00276E12" w:rsidP="00276E1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变更</w:t>
            </w:r>
            <w:r w:rsidR="003A2130">
              <w:rPr>
                <w:rFonts w:ascii="Calibri" w:hAnsi="Calibri" w:cs="Calibri" w:hint="eastAsia"/>
                <w:szCs w:val="21"/>
              </w:rPr>
              <w:t>过程中组网图的变更方案</w:t>
            </w: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评审结论</w:t>
            </w: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最终结论：  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kern w:val="0"/>
                <w:szCs w:val="21"/>
              </w:rPr>
              <w:t xml:space="preserve">通过； </w:t>
            </w:r>
            <w:bookmarkStart w:id="1" w:name="OLE_LINK2"/>
            <w:bookmarkStart w:id="2" w:name="OLE_LINK1"/>
            <w:r>
              <w:rPr>
                <w:rFonts w:ascii="宋体" w:hAnsi="宋体" w:cs="Arial" w:hint="eastAsia"/>
                <w:iCs/>
                <w:kern w:val="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</w:t>
            </w:r>
            <w:bookmarkEnd w:id="1"/>
            <w:bookmarkEnd w:id="2"/>
            <w:r>
              <w:rPr>
                <w:rFonts w:hint="eastAsia"/>
                <w:szCs w:val="21"/>
              </w:rPr>
              <w:t>不通过；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kern w:val="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整改确认后通过</w:t>
            </w:r>
          </w:p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评审负责人签字：</w:t>
            </w:r>
          </w:p>
          <w:p w:rsidR="003A2130" w:rsidRPr="00BC51DC" w:rsidRDefault="003A2130" w:rsidP="00A766E9">
            <w:pPr>
              <w:widowControl/>
              <w:jc w:val="left"/>
              <w:rPr>
                <w:rFonts w:ascii="宋体" w:hAnsi="宋体" w:cs="Arial"/>
                <w:iCs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CC523F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需要验证的业务</w:t>
            </w:r>
          </w:p>
          <w:p w:rsidR="003A2130" w:rsidRPr="00CC523F" w:rsidRDefault="003A2130" w:rsidP="00A766E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终端</w:t>
            </w:r>
            <w:r w:rsidRPr="00CC523F">
              <w:rPr>
                <w:rFonts w:ascii="宋体" w:hAnsi="宋体" w:cs="Arial" w:hint="eastAsia"/>
                <w:kern w:val="0"/>
                <w:szCs w:val="21"/>
              </w:rPr>
              <w:t>新增功能</w:t>
            </w:r>
            <w:r>
              <w:rPr>
                <w:rFonts w:ascii="宋体" w:hAnsi="宋体" w:cs="Arial" w:hint="eastAsia"/>
                <w:kern w:val="0"/>
                <w:szCs w:val="21"/>
              </w:rPr>
              <w:t>验证</w:t>
            </w:r>
          </w:p>
          <w:p w:rsidR="003A2130" w:rsidRDefault="003A2130" w:rsidP="00A766E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终端继承功能验证</w:t>
            </w:r>
          </w:p>
          <w:p w:rsidR="003A2130" w:rsidRDefault="003A2130" w:rsidP="00A766E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系统端网元日志验证</w:t>
            </w:r>
          </w:p>
          <w:p w:rsidR="003A2130" w:rsidRPr="00CC523F" w:rsidRDefault="003A2130" w:rsidP="00A766E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系统端性能和运行状态验证</w:t>
            </w: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 w:rsidRPr="00CC523F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验证结论</w:t>
            </w: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最终结论：  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kern w:val="0"/>
                <w:szCs w:val="21"/>
              </w:rPr>
              <w:t xml:space="preserve">通过； 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不通过；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iCs/>
                <w:kern w:val="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sym w:font="Wingdings" w:char="F0A8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整改确认后通过</w:t>
            </w:r>
          </w:p>
          <w:p w:rsidR="003A2130" w:rsidRDefault="003A2130" w:rsidP="00A766E9">
            <w:pPr>
              <w:widowControl/>
              <w:ind w:right="84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评审负责人签字：</w:t>
            </w:r>
            <w:r>
              <w:rPr>
                <w:rFonts w:ascii="宋体" w:hAnsi="宋体" w:cs="Arial"/>
                <w:kern w:val="0"/>
                <w:szCs w:val="21"/>
              </w:rPr>
              <w:t xml:space="preserve"> </w:t>
            </w:r>
          </w:p>
          <w:p w:rsidR="003A2130" w:rsidRDefault="003A2130" w:rsidP="00A766E9">
            <w:pPr>
              <w:widowControl/>
              <w:ind w:right="840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40"/>
        </w:trPr>
        <w:tc>
          <w:tcPr>
            <w:tcW w:w="954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问题跟踪记录</w:t>
            </w: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序号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问题描述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改进对策摘要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关闭日期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跟踪人确认</w:t>
            </w: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A2130" w:rsidRDefault="003A2130" w:rsidP="00A766E9">
            <w:pPr>
              <w:widowControl/>
              <w:jc w:val="left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3A2130" w:rsidTr="00A766E9">
        <w:trPr>
          <w:gridBefore w:val="1"/>
          <w:wBefore w:w="10" w:type="dxa"/>
          <w:trHeight w:val="255"/>
        </w:trPr>
        <w:tc>
          <w:tcPr>
            <w:tcW w:w="954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2130" w:rsidRDefault="003A2130" w:rsidP="00A766E9">
            <w:pPr>
              <w:widowControl/>
              <w:ind w:right="840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运维二次审核签字：</w:t>
            </w:r>
            <w:r>
              <w:rPr>
                <w:rFonts w:ascii="宋体" w:hAnsi="宋体" w:cs="Arial"/>
                <w:kern w:val="0"/>
                <w:szCs w:val="21"/>
              </w:rPr>
              <w:t xml:space="preserve"> </w:t>
            </w:r>
          </w:p>
          <w:p w:rsidR="003A2130" w:rsidRDefault="003A2130" w:rsidP="00A766E9">
            <w:pPr>
              <w:widowControl/>
              <w:ind w:right="840"/>
              <w:rPr>
                <w:rFonts w:ascii="宋体" w:hAnsi="宋体" w:cs="Arial"/>
                <w:kern w:val="0"/>
                <w:szCs w:val="21"/>
              </w:rPr>
            </w:pPr>
          </w:p>
        </w:tc>
      </w:tr>
    </w:tbl>
    <w:p w:rsidR="00176DE8" w:rsidRDefault="00176DE8" w:rsidP="00176DE8"/>
    <w:p w:rsidR="00176DE8" w:rsidRDefault="00176DE8">
      <w:pPr>
        <w:jc w:val="center"/>
      </w:pPr>
    </w:p>
    <w:p w:rsidR="00176DE8" w:rsidRDefault="00176DE8">
      <w:pPr>
        <w:jc w:val="center"/>
      </w:pPr>
    </w:p>
    <w:p w:rsidR="00176DE8" w:rsidRDefault="00176DE8">
      <w:pPr>
        <w:jc w:val="center"/>
      </w:pPr>
    </w:p>
    <w:p w:rsidR="00176DE8" w:rsidRDefault="00176DE8">
      <w:pPr>
        <w:jc w:val="center"/>
      </w:pPr>
    </w:p>
    <w:p w:rsidR="008D252B" w:rsidRPr="008D252B" w:rsidRDefault="008D252B" w:rsidP="008D252B">
      <w:pPr>
        <w:jc w:val="left"/>
        <w:rPr>
          <w:rFonts w:ascii="华文行楷" w:eastAsia="华文行楷"/>
          <w:b/>
          <w:sz w:val="40"/>
          <w:szCs w:val="44"/>
        </w:rPr>
      </w:pPr>
      <w:r w:rsidRPr="008D252B">
        <w:rPr>
          <w:rFonts w:ascii="华文行楷" w:eastAsia="华文行楷" w:hint="eastAsia"/>
          <w:b/>
          <w:sz w:val="40"/>
          <w:szCs w:val="44"/>
        </w:rPr>
        <w:t>附2：变更记录</w:t>
      </w:r>
      <w:r w:rsidRPr="008D252B">
        <w:rPr>
          <w:rFonts w:ascii="华文行楷" w:eastAsia="华文行楷"/>
          <w:b/>
          <w:sz w:val="40"/>
          <w:szCs w:val="44"/>
        </w:rPr>
        <w:t>模板</w:t>
      </w:r>
    </w:p>
    <w:p w:rsidR="00176DE8" w:rsidRDefault="00176DE8" w:rsidP="008D252B"/>
    <w:sectPr w:rsidR="0017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795" w:rsidRDefault="001A6795" w:rsidP="00EB2751">
      <w:r>
        <w:separator/>
      </w:r>
    </w:p>
  </w:endnote>
  <w:endnote w:type="continuationSeparator" w:id="0">
    <w:p w:rsidR="001A6795" w:rsidRDefault="001A6795" w:rsidP="00EB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795" w:rsidRDefault="001A6795" w:rsidP="00EB2751">
      <w:r>
        <w:separator/>
      </w:r>
    </w:p>
  </w:footnote>
  <w:footnote w:type="continuationSeparator" w:id="0">
    <w:p w:rsidR="001A6795" w:rsidRDefault="001A6795" w:rsidP="00EB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0559D"/>
    <w:multiLevelType w:val="hybridMultilevel"/>
    <w:tmpl w:val="C00E72E8"/>
    <w:lvl w:ilvl="0" w:tplc="1F30F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03A6D"/>
    <w:multiLevelType w:val="hybridMultilevel"/>
    <w:tmpl w:val="0060CC4A"/>
    <w:lvl w:ilvl="0" w:tplc="AFCCA2C0">
      <w:start w:val="1"/>
      <w:numFmt w:val="decimal"/>
      <w:lvlText w:val="%1、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1604C"/>
    <w:rsid w:val="000024FB"/>
    <w:rsid w:val="00066765"/>
    <w:rsid w:val="000A6084"/>
    <w:rsid w:val="0010618C"/>
    <w:rsid w:val="001610AC"/>
    <w:rsid w:val="00176DE8"/>
    <w:rsid w:val="001A6795"/>
    <w:rsid w:val="001C774D"/>
    <w:rsid w:val="001E10C4"/>
    <w:rsid w:val="002456FC"/>
    <w:rsid w:val="00276E12"/>
    <w:rsid w:val="002C1DE9"/>
    <w:rsid w:val="003114F1"/>
    <w:rsid w:val="0036506F"/>
    <w:rsid w:val="00387E10"/>
    <w:rsid w:val="003A137E"/>
    <w:rsid w:val="003A2130"/>
    <w:rsid w:val="0047131A"/>
    <w:rsid w:val="00524A05"/>
    <w:rsid w:val="00545DED"/>
    <w:rsid w:val="005860DE"/>
    <w:rsid w:val="00640B34"/>
    <w:rsid w:val="006B06A1"/>
    <w:rsid w:val="00710FE4"/>
    <w:rsid w:val="00761C59"/>
    <w:rsid w:val="00790607"/>
    <w:rsid w:val="007B01D3"/>
    <w:rsid w:val="007B0410"/>
    <w:rsid w:val="007B2C8A"/>
    <w:rsid w:val="007F7475"/>
    <w:rsid w:val="008237CC"/>
    <w:rsid w:val="00824877"/>
    <w:rsid w:val="0085612A"/>
    <w:rsid w:val="0088256C"/>
    <w:rsid w:val="008C3122"/>
    <w:rsid w:val="008D252B"/>
    <w:rsid w:val="00975E61"/>
    <w:rsid w:val="00977F33"/>
    <w:rsid w:val="00A13C4E"/>
    <w:rsid w:val="00A777F5"/>
    <w:rsid w:val="00AD3C51"/>
    <w:rsid w:val="00AE1288"/>
    <w:rsid w:val="00B963E5"/>
    <w:rsid w:val="00BC51DC"/>
    <w:rsid w:val="00BE0556"/>
    <w:rsid w:val="00C0077F"/>
    <w:rsid w:val="00C06624"/>
    <w:rsid w:val="00CA495D"/>
    <w:rsid w:val="00CA5E8E"/>
    <w:rsid w:val="00CC417B"/>
    <w:rsid w:val="00CC523F"/>
    <w:rsid w:val="00DA3630"/>
    <w:rsid w:val="00DA6E27"/>
    <w:rsid w:val="00DE33EC"/>
    <w:rsid w:val="00E54AEF"/>
    <w:rsid w:val="00E723F8"/>
    <w:rsid w:val="00E85496"/>
    <w:rsid w:val="00E85D2A"/>
    <w:rsid w:val="00E91B5D"/>
    <w:rsid w:val="00EB2751"/>
    <w:rsid w:val="00EB7AEA"/>
    <w:rsid w:val="00EC707A"/>
    <w:rsid w:val="00FE77E9"/>
    <w:rsid w:val="14D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F3CF70-26C6-4746-9AB1-D465618F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2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uiPriority w:val="34"/>
    <w:qFormat/>
    <w:pPr>
      <w:widowControl/>
      <w:spacing w:before="100" w:beforeAutospacing="1" w:after="100" w:afterAutospacing="1"/>
      <w:ind w:firstLine="420"/>
      <w:jc w:val="left"/>
    </w:pPr>
    <w:rPr>
      <w:rFonts w:ascii="宋体" w:hAnsi="宋体" w:cs="宋体"/>
      <w:kern w:val="0"/>
      <w:sz w:val="24"/>
    </w:rPr>
  </w:style>
  <w:style w:type="paragraph" w:styleId="a3">
    <w:name w:val="List Paragraph"/>
    <w:basedOn w:val="a"/>
    <w:uiPriority w:val="99"/>
    <w:rsid w:val="0088256C"/>
    <w:pPr>
      <w:ind w:firstLineChars="200" w:firstLine="420"/>
    </w:pPr>
  </w:style>
  <w:style w:type="paragraph" w:styleId="a4">
    <w:name w:val="header"/>
    <w:basedOn w:val="a"/>
    <w:link w:val="Char"/>
    <w:rsid w:val="00EB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2751"/>
    <w:rPr>
      <w:kern w:val="2"/>
      <w:sz w:val="18"/>
      <w:szCs w:val="18"/>
    </w:rPr>
  </w:style>
  <w:style w:type="paragraph" w:styleId="a5">
    <w:name w:val="footer"/>
    <w:basedOn w:val="a"/>
    <w:link w:val="Char0"/>
    <w:rsid w:val="00EB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2751"/>
    <w:rPr>
      <w:kern w:val="2"/>
      <w:sz w:val="18"/>
      <w:szCs w:val="18"/>
    </w:rPr>
  </w:style>
  <w:style w:type="table" w:styleId="a6">
    <w:name w:val="Table Grid"/>
    <w:basedOn w:val="a1"/>
    <w:rsid w:val="003A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段"/>
    <w:link w:val="Char1"/>
    <w:qFormat/>
    <w:rsid w:val="00176DE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1">
    <w:name w:val="段 Char"/>
    <w:basedOn w:val="a0"/>
    <w:link w:val="a7"/>
    <w:qFormat/>
    <w:rsid w:val="00176DE8"/>
    <w:rPr>
      <w:rFonts w:ascii="宋体" w:eastAsia="宋体" w:hAnsi="Times New Roman" w:cs="Times New Roman"/>
      <w:sz w:val="21"/>
    </w:rPr>
  </w:style>
  <w:style w:type="paragraph" w:styleId="a8">
    <w:name w:val="Body Text Indent"/>
    <w:basedOn w:val="a"/>
    <w:link w:val="Char2"/>
    <w:rsid w:val="00176DE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8"/>
    <w:rsid w:val="00176DE8"/>
    <w:rPr>
      <w:kern w:val="2"/>
      <w:sz w:val="21"/>
      <w:szCs w:val="24"/>
    </w:rPr>
  </w:style>
  <w:style w:type="paragraph" w:styleId="2">
    <w:name w:val="Body Text First Indent 2"/>
    <w:basedOn w:val="a8"/>
    <w:link w:val="2Char"/>
    <w:unhideWhenUsed/>
    <w:rsid w:val="00176DE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2Char">
    <w:name w:val="正文首行缩进 2 Char"/>
    <w:basedOn w:val="Char2"/>
    <w:link w:val="2"/>
    <w:rsid w:val="00176DE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李永福</cp:lastModifiedBy>
  <cp:revision>12</cp:revision>
  <cp:lastPrinted>2018-11-29T07:10:00Z</cp:lastPrinted>
  <dcterms:created xsi:type="dcterms:W3CDTF">2019-02-12T03:15:00Z</dcterms:created>
  <dcterms:modified xsi:type="dcterms:W3CDTF">2019-03-29T07:56:00Z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