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CardiacID: Watch-iPhone Integration &amp; EntraID Implementation Plan</w:t>
      </w:r>
    </w:p>
    <w:bookmarkStart w:id="36" w:name="X13b66f094a553f93f910181e4de163150735263"/>
    <w:p>
      <w:pPr>
        <w:pStyle w:val="Heading1"/>
      </w:pPr>
      <w:r>
        <w:t xml:space="preserve">CardiacID: Watch-iPhone Integration &amp; EntraID Implementation Plan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CardiacID needs reliable Watch-iPhone communication for enrollment sync, token sharing, biometric fallback, and enterprise access control. The Watch owns biometric truth (ECG/PPG sensors), while the iPhone owns identity truth (MSAL/EntraID). This plan implements 6 priorities to connect these systems and integrate with EntraID, door locks, computers, and legacy auth.</w:t>
      </w:r>
    </w:p>
    <w:p>
      <w:r>
        <w:pict>
          <v:rect style="width:0;height:1.5pt" o:hralign="center" o:hrstd="t" o:hr="t"/>
        </w:pict>
      </w:r>
    </w:p>
    <w:bookmarkEnd w:id="9"/>
    <w:bookmarkStart w:id="12" w:name="X9f3d1e3ff0f60f93af292c1e66d50c25d9b4ec5"/>
    <w:p>
      <w:pPr>
        <w:pStyle w:val="Heading2"/>
      </w:pPr>
      <w:r>
        <w:t xml:space="preserve">Priority 1: Reliable Token Relay via transferUserInfo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Ensure EntraID tokens reliably reach the Watch even when it’s backgrounded or temporarily unreachable.</w:t>
      </w:r>
    </w:p>
    <w:bookmarkStart w:id="10" w:name="files-modified"/>
    <w:p>
      <w:pPr>
        <w:pStyle w:val="Heading3"/>
      </w:pPr>
      <w:r>
        <w:t xml:space="preserve">Files Modified</w:t>
      </w:r>
    </w:p>
    <w:p>
      <w:pPr>
        <w:pStyle w:val="FirstParagraph"/>
      </w:pPr>
      <w:r>
        <w:rPr>
          <w:b/>
          <w:bCs/>
        </w:rPr>
        <w:t xml:space="preserve">1a. Watch WatchConnectivityService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 Watch App/Services/WatchConnectivityService.swift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didReceiveUserInfo</w:t>
      </w:r>
      <w:r>
        <w:t xml:space="preserve"> </w:t>
      </w:r>
      <w:r>
        <w:t xml:space="preserve">delegate method (currently missing —</w:t>
      </w:r>
      <w:r>
        <w:t xml:space="preserve"> </w:t>
      </w:r>
      <w:r>
        <w:rPr>
          <w:rStyle w:val="VerbatimChar"/>
        </w:rPr>
        <w:t xml:space="preserve">transferUserInfo</w:t>
      </w:r>
      <w:r>
        <w:t xml:space="preserve"> </w:t>
      </w:r>
      <w:r>
        <w:t xml:space="preserve">payloads are silently dropped)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"token_relay"</w:t>
      </w:r>
      <w:r>
        <w:t xml:space="preserve"> </w:t>
      </w:r>
      <w:r>
        <w:t xml:space="preserve">case in</w:t>
      </w:r>
      <w:r>
        <w:t xml:space="preserve"> </w:t>
      </w:r>
      <w:r>
        <w:rPr>
          <w:rStyle w:val="VerbatimChar"/>
        </w:rPr>
        <w:t xml:space="preserve">handleiOSMessage()</w:t>
      </w:r>
      <w:r>
        <w:t xml:space="preserve"> </w:t>
      </w:r>
      <w:r>
        <w:t xml:space="preserve">to store received token in</w:t>
      </w:r>
      <w:r>
        <w:t xml:space="preserve"> </w:t>
      </w:r>
      <w:r>
        <w:rPr>
          <w:rStyle w:val="VerbatimChar"/>
        </w:rPr>
        <w:t xml:space="preserve">SecureCredentialManager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"enrollment_sync"</w:t>
      </w:r>
      <w:r>
        <w:t xml:space="preserve"> </w:t>
      </w:r>
      <w:r>
        <w:t xml:space="preserve">case to validate enrollment data from iPhone</w:t>
      </w:r>
    </w:p>
    <w:p>
      <w:pPr>
        <w:pStyle w:val="BodyText"/>
      </w:pPr>
      <w:r>
        <w:rPr>
          <w:b/>
          <w:bCs/>
        </w:rPr>
        <w:t xml:space="preserve">1b. iOS WatchConnectivityService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CardiacID/Services/WatchConnectivityService.swift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pushTokenToWatch(accessToken:refreshToken:expiresAt:userId:displayName:)</w:t>
      </w:r>
      <w:r>
        <w:t xml:space="preserve"> </w:t>
      </w:r>
      <w:r>
        <w:t xml:space="preserve">method using</w:t>
      </w:r>
      <w:r>
        <w:t xml:space="preserve"> </w:t>
      </w:r>
      <w:r>
        <w:rPr>
          <w:rStyle w:val="VerbatimChar"/>
        </w:rPr>
        <w:t xml:space="preserve">transferUserInfo()</w:t>
      </w:r>
      <w:r>
        <w:t xml:space="preserve"> </w:t>
      </w:r>
      <w:r>
        <w:t xml:space="preserve">as primary (queued, guaranteed delivery) with</w:t>
      </w:r>
      <w:r>
        <w:t xml:space="preserve"> </w:t>
      </w:r>
      <w:r>
        <w:rPr>
          <w:rStyle w:val="VerbatimChar"/>
        </w:rPr>
        <w:t xml:space="preserve">sendMessage()</w:t>
      </w:r>
      <w:r>
        <w:t xml:space="preserve"> </w:t>
      </w:r>
      <w:r>
        <w:t xml:space="preserve">as fast-path when reachable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pushEnrollmentValidation(userId:templateHash:enrollmentStatus:)</w:t>
      </w:r>
      <w:r>
        <w:t xml:space="preserve"> </w:t>
      </w:r>
      <w:r>
        <w:t xml:space="preserve">to confirm enrollment sync</w:t>
      </w:r>
    </w:p>
    <w:p>
      <w:pPr>
        <w:pStyle w:val="BodyText"/>
      </w:pPr>
      <w:r>
        <w:rPr>
          <w:b/>
          <w:bCs/>
        </w:rPr>
        <w:t xml:space="preserve">1c. EntraIDAuthClient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CardiacID/Services/EntraIDAuthClient.swift</w:t>
      </w:r>
      <w:r>
        <w:t xml:space="preserve"> </w:t>
      </w:r>
      <w:r>
        <w:t xml:space="preserve">- After successful</w:t>
      </w:r>
      <w:r>
        <w:t xml:space="preserve"> </w:t>
      </w:r>
      <w:r>
        <w:rPr>
          <w:rStyle w:val="VerbatimChar"/>
        </w:rPr>
        <w:t xml:space="preserve">signIn()</w:t>
      </w:r>
      <w:r>
        <w:t xml:space="preserve"> </w:t>
      </w:r>
      <w:r>
        <w:t xml:space="preserve">(line ~397, after</w:t>
      </w:r>
      <w:r>
        <w:t xml:space="preserve"> </w:t>
      </w:r>
      <w:r>
        <w:rPr>
          <w:rStyle w:val="VerbatimChar"/>
        </w:rPr>
        <w:t xml:space="preserve">.authenticationSucceeded</w:t>
      </w:r>
      <w:r>
        <w:t xml:space="preserve"> </w:t>
      </w:r>
      <w:r>
        <w:t xml:space="preserve">notification), call</w:t>
      </w:r>
      <w:r>
        <w:t xml:space="preserve"> </w:t>
      </w:r>
      <w:r>
        <w:rPr>
          <w:rStyle w:val="VerbatimChar"/>
        </w:rPr>
        <w:t xml:space="preserve">WatchConnectivityService.shared.pushTokenToWatch()</w:t>
      </w:r>
      <w:r>
        <w:t xml:space="preserve"> </w:t>
      </w:r>
      <w:r>
        <w:t xml:space="preserve">to proactively relay the fresh token</w:t>
      </w:r>
      <w:r>
        <w:t xml:space="preserve"> </w:t>
      </w:r>
      <w:r>
        <w:t xml:space="preserve">- After successful</w:t>
      </w:r>
      <w:r>
        <w:t xml:space="preserve"> </w:t>
      </w:r>
      <w:r>
        <w:rPr>
          <w:rStyle w:val="VerbatimChar"/>
        </w:rPr>
        <w:t xml:space="preserve">signInSilently()</w:t>
      </w:r>
      <w:r>
        <w:t xml:space="preserve"> </w:t>
      </w:r>
      <w:r>
        <w:t xml:space="preserve">(line ~518), also push refreshed token</w:t>
      </w:r>
    </w:p>
    <w:p>
      <w:pPr>
        <w:pStyle w:val="BodyText"/>
      </w:pPr>
      <w:r>
        <w:rPr>
          <w:b/>
          <w:bCs/>
        </w:rPr>
        <w:t xml:space="preserve">1d. Verify Watch target membership</w:t>
      </w:r>
      <w:r>
        <w:t xml:space="preserve"> </w:t>
      </w:r>
      <w:r>
        <w:t xml:space="preserve">— Ensure</w:t>
      </w:r>
      <w:r>
        <w:t xml:space="preserve"> </w:t>
      </w:r>
      <w:r>
        <w:rPr>
          <w:rStyle w:val="VerbatimChar"/>
        </w:rPr>
        <w:t xml:space="preserve">SecureCredentialManager.swift</w:t>
      </w:r>
      <w:r>
        <w:t xml:space="preserve"> </w:t>
      </w:r>
      <w:r>
        <w:t xml:space="preserve">is in the Watch App target (it has</w:t>
      </w:r>
      <w:r>
        <w:t xml:space="preserve"> </w:t>
      </w:r>
      <w:r>
        <w:rPr>
          <w:rStyle w:val="VerbatimChar"/>
        </w:rPr>
        <w:t xml:space="preserve">#if os(watchOS)</w:t>
      </w:r>
      <w:r>
        <w:t xml:space="preserve"> </w:t>
      </w:r>
      <w:r>
        <w:t xml:space="preserve">code already)</w:t>
      </w:r>
    </w:p>
    <w:bookmarkEnd w:id="10"/>
    <w:bookmarkStart w:id="11" w:name="enrollment-sync-enhancement"/>
    <w:p>
      <w:pPr>
        <w:pStyle w:val="Heading3"/>
      </w:pPr>
      <w:r>
        <w:t xml:space="preserve">Enrollment Sync Enhancement</w:t>
      </w:r>
    </w:p>
    <w:p>
      <w:pPr>
        <w:pStyle w:val="Compact"/>
        <w:numPr>
          <w:ilvl w:val="0"/>
          <w:numId w:val="1001"/>
        </w:numPr>
      </w:pPr>
      <w:r>
        <w:t xml:space="preserve">After Watch completes 3-ECG enrollment, it sends</w:t>
      </w:r>
      <w:r>
        <w:t xml:space="preserve"> </w:t>
      </w:r>
      <w:r>
        <w:rPr>
          <w:rStyle w:val="VerbatimChar"/>
        </w:rPr>
        <w:t xml:space="preserve">enrollment_complete</w:t>
      </w:r>
      <w:r>
        <w:t xml:space="preserve"> </w:t>
      </w:r>
      <w:r>
        <w:t xml:space="preserve">(already exists)</w:t>
      </w:r>
    </w:p>
    <w:p>
      <w:pPr>
        <w:pStyle w:val="Compact"/>
        <w:numPr>
          <w:ilvl w:val="0"/>
          <w:numId w:val="1001"/>
        </w:numPr>
      </w:pPr>
      <w:r>
        <w:t xml:space="preserve">iPhone receives it, validates against Supabase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table, and sends back</w:t>
      </w:r>
      <w:r>
        <w:t xml:space="preserve"> </w:t>
      </w:r>
      <w:r>
        <w:rPr>
          <w:rStyle w:val="VerbatimChar"/>
        </w:rPr>
        <w:t xml:space="preserve">enrollment_sync</w:t>
      </w:r>
      <w:r>
        <w:t xml:space="preserve"> </w:t>
      </w:r>
      <w:r>
        <w:t xml:space="preserve">confirmation with user record ID</w:t>
      </w:r>
    </w:p>
    <w:p>
      <w:pPr>
        <w:pStyle w:val="Compact"/>
        <w:numPr>
          <w:ilvl w:val="0"/>
          <w:numId w:val="1001"/>
        </w:numPr>
      </w:pPr>
      <w:r>
        <w:t xml:space="preserve">Watch stores the confirmed user ID alongside its local template</w:t>
      </w:r>
    </w:p>
    <w:p>
      <w:pPr>
        <w:pStyle w:val="Compact"/>
        <w:numPr>
          <w:ilvl w:val="0"/>
          <w:numId w:val="1001"/>
        </w:numPr>
      </w:pPr>
      <w:r>
        <w:t xml:space="preserve">This ensures both sides agree the enrollment is valid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11326e39f319b9ef9bfdb16135ea694c6a88a3d"/>
    <w:p>
      <w:pPr>
        <w:pStyle w:val="Heading2"/>
      </w:pPr>
      <w:r>
        <w:t xml:space="preserve">Priority 2: Hybrid Token Strategy (Option C) + Watch BLE/NFC Direct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Three-tier auth: (A) iPhone broker, (B) Device Code Flow when iPhone unreachable, (C) Watch presents cached token via BLE to access points.</w:t>
      </w:r>
    </w:p>
    <w:bookmarkStart w:id="13" w:name="new-file"/>
    <w:p>
      <w:pPr>
        <w:pStyle w:val="Heading3"/>
      </w:pPr>
      <w:r>
        <w:t xml:space="preserve">New File</w:t>
      </w:r>
    </w:p>
    <w:p>
      <w:pPr>
        <w:pStyle w:val="FirstParagraph"/>
      </w:pPr>
      <w:r>
        <w:rPr>
          <w:b/>
          <w:bCs/>
        </w:rPr>
        <w:t xml:space="preserve">2a. DeviceCodeFlowService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 Watch App/Services/DeviceCodeFlowService.swift</w:t>
      </w:r>
      <w:r>
        <w:t xml:space="preserve"> </w:t>
      </w:r>
      <w:r>
        <w:t xml:space="preserve">(NEW)</w:t>
      </w:r>
      <w:r>
        <w:t xml:space="preserve"> </w:t>
      </w:r>
      <w:r>
        <w:t xml:space="preserve">- OAuth 2.0 Device Authorization Grant (RFC 8628) using raw</w:t>
      </w:r>
      <w:r>
        <w:t xml:space="preserve"> </w:t>
      </w:r>
      <w:r>
        <w:rPr>
          <w:rStyle w:val="VerbatimChar"/>
        </w:rPr>
        <w:t xml:space="preserve">URLSession</w:t>
      </w:r>
      <w:r>
        <w:t xml:space="preserve"> </w:t>
      </w:r>
      <w:r>
        <w:t xml:space="preserve">(MSAL unavailable on watchOS)</w:t>
      </w:r>
      <w:r>
        <w:t xml:space="preserve"> </w:t>
      </w:r>
      <w:r>
        <w:t xml:space="preserve">-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https://login.microsoftonline.com/71fec99d-2fb1-4c59-b8a0-32d27906433f/oauth2/v2.0/devicecode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https://login.microsoftonline.com/71fec99d-2fb1-4c59-b8a0-32d27906433f/oauth2/v2.0/token</w:t>
      </w:r>
      <w:r>
        <w:t xml:space="preserve"> </w:t>
      </w:r>
      <w:r>
        <w:t xml:space="preserve">- Published state:</w:t>
      </w:r>
      <w:r>
        <w:t xml:space="preserve"> </w:t>
      </w:r>
      <w:r>
        <w:rPr>
          <w:rStyle w:val="VerbatimChar"/>
        </w:rPr>
        <w:t xml:space="preserve">userCode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verificationURI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flowState</w:t>
      </w:r>
      <w:r>
        <w:t xml:space="preserve"> </w:t>
      </w:r>
      <w:r>
        <w:t xml:space="preserve">(idle/displayingCode/polling/authenticated/expired)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requestDeviceCode()</w:t>
      </w:r>
      <w:r>
        <w:t xml:space="preserve"> </w:t>
      </w:r>
      <w:r>
        <w:t xml:space="preserve">async — gets user_code + verification_uri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startPolling()</w:t>
      </w:r>
      <w:r>
        <w:t xml:space="preserve"> </w:t>
      </w:r>
      <w:r>
        <w:t xml:space="preserve">— polls token endpoint at server-specified interval</w:t>
      </w:r>
      <w:r>
        <w:t xml:space="preserve"> </w:t>
      </w:r>
      <w:r>
        <w:t xml:space="preserve">- Handles:</w:t>
      </w:r>
      <w:r>
        <w:t xml:space="preserve"> </w:t>
      </w:r>
      <w:r>
        <w:rPr>
          <w:rStyle w:val="VerbatimChar"/>
        </w:rPr>
        <w:t xml:space="preserve">authorization_pending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expired_token</w:t>
      </w:r>
      <w:r>
        <w:t xml:space="preserve"> </w:t>
      </w:r>
      <w:r>
        <w:t xml:space="preserve">responses</w:t>
      </w:r>
      <w:r>
        <w:t xml:space="preserve"> </w:t>
      </w:r>
      <w:r>
        <w:t xml:space="preserve">- On success: stores tokens in</w:t>
      </w:r>
      <w:r>
        <w:t xml:space="preserve"> </w:t>
      </w:r>
      <w:r>
        <w:rPr>
          <w:rStyle w:val="VerbatimChar"/>
        </w:rPr>
        <w:t xml:space="preserve">SecureCredentialManager</w:t>
      </w:r>
    </w:p>
    <w:bookmarkEnd w:id="13"/>
    <w:bookmarkStart w:id="14" w:name="files-modified-1"/>
    <w:p>
      <w:pPr>
        <w:pStyle w:val="Heading3"/>
      </w:pPr>
      <w:r>
        <w:t xml:space="preserve">Files Modified</w:t>
      </w:r>
    </w:p>
    <w:p>
      <w:pPr>
        <w:pStyle w:val="FirstParagraph"/>
      </w:pPr>
      <w:r>
        <w:rPr>
          <w:b/>
          <w:bCs/>
        </w:rPr>
        <w:t xml:space="preserve">2b. Watch MenuView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 Watch App/Views/MenuView.swift</w:t>
      </w:r>
      <w:r>
        <w:t xml:space="preserve"> </w:t>
      </w:r>
      <w:r>
        <w:t xml:space="preserve">- Add</w:t>
      </w:r>
      <w:r>
        <w:t xml:space="preserve"> </w:t>
      </w:r>
      <w:r>
        <w:t xml:space="preserve">“Sign In Independently”</w:t>
      </w:r>
      <w:r>
        <w:t xml:space="preserve"> </w:t>
      </w:r>
      <w:r>
        <w:t xml:space="preserve">option when iPhone is unreachable</w:t>
      </w:r>
      <w:r>
        <w:t xml:space="preserve"> </w:t>
      </w:r>
      <w:r>
        <w:t xml:space="preserve">- Shows Device Code Flow UI: user_code displayed prominently, instruction to visit microsoft.com/devicelogin</w:t>
      </w:r>
    </w:p>
    <w:p>
      <w:pPr>
        <w:pStyle w:val="BodyText"/>
      </w:pPr>
      <w:r>
        <w:rPr>
          <w:b/>
          <w:bCs/>
        </w:rPr>
        <w:t xml:space="preserve">2c. Watch authentication flow integration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WatchConnectivityService.shared.isConnected</w:t>
      </w:r>
      <w:r>
        <w:t xml:space="preserve"> </w:t>
      </w:r>
      <w:r>
        <w:t xml:space="preserve">→ use iPhone broker (Path A)</w:t>
      </w:r>
      <w:r>
        <w:t xml:space="preserve"> </w:t>
      </w:r>
      <w:r>
        <w:t xml:space="preserve">- Else check</w:t>
      </w:r>
      <w:r>
        <w:t xml:space="preserve"> </w:t>
      </w:r>
      <w:r>
        <w:rPr>
          <w:rStyle w:val="VerbatimChar"/>
        </w:rPr>
        <w:t xml:space="preserve">SecureCredentialManager.shared.exists(forKey: .entraIDAccessToken)</w:t>
      </w:r>
      <w:r>
        <w:t xml:space="preserve"> </w:t>
      </w:r>
      <w:r>
        <w:t xml:space="preserve">→ use cached token (Path C)</w:t>
      </w:r>
      <w:r>
        <w:t xml:space="preserve"> </w:t>
      </w:r>
      <w:r>
        <w:t xml:space="preserve">- Else trigger Device Code Flow (Path B)</w:t>
      </w:r>
    </w:p>
    <w:p>
      <w:pPr>
        <w:pStyle w:val="BodyText"/>
      </w:pPr>
      <w:r>
        <w:rPr>
          <w:b/>
          <w:bCs/>
        </w:rPr>
        <w:t xml:space="preserve">2d. Watch BLE token presentation</w:t>
      </w:r>
      <w:r>
        <w:t xml:space="preserve"> </w:t>
      </w:r>
      <w:r>
        <w:t xml:space="preserve">— Enhance Watch</w:t>
      </w:r>
      <w:r>
        <w:t xml:space="preserve"> </w:t>
      </w:r>
      <w:r>
        <w:rPr>
          <w:rStyle w:val="VerbatimChar"/>
        </w:rPr>
        <w:t xml:space="preserve">WatchConnectivityService</w:t>
      </w:r>
      <w:r>
        <w:t xml:space="preserve"> </w:t>
      </w:r>
      <w:r>
        <w:t xml:space="preserve">to allow BLE-based credential presentation to door readers</w:t>
      </w:r>
      <w:r>
        <w:t xml:space="preserve"> </w:t>
      </w:r>
      <w:r>
        <w:t xml:space="preserve">- Watch reads challenge from NFC door reader tag (watchOS 6+ supports NFCNDEFReaderSession for reading)</w:t>
      </w:r>
      <w:r>
        <w:t xml:space="preserve"> </w:t>
      </w:r>
      <w:r>
        <w:t xml:space="preserve">- Watch responds with signed assertion via BLE (using existing CoreBluetooth patterns from</w:t>
      </w:r>
      <w:r>
        <w:t xml:space="preserve"> </w:t>
      </w:r>
      <w:r>
        <w:rPr>
          <w:rStyle w:val="VerbatimChar"/>
        </w:rPr>
        <w:t xml:space="preserve">BluetoothDoorLockService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NFC Limitation Note:</w:t>
      </w:r>
      <w:r>
        <w:t xml:space="preserve"> </w:t>
      </w:r>
      <w:r>
        <w:t xml:space="preserve">Apple Watch can READ NFC tags but cannot emulate NFC cards (no Host Card Emulation). For door access, the flow is: Watch reads NFC challenge tag → Watch responds via BLE with signed token. For NFC card emulation scenarios, the iPhone must be used instead.</w:t>
      </w:r>
    </w:p>
    <w:bookmarkEnd w:id="14"/>
    <w:bookmarkStart w:id="15" w:name="azure-portal-prerequisite"/>
    <w:p>
      <w:pPr>
        <w:pStyle w:val="Heading3"/>
      </w:pPr>
      <w:r>
        <w:t xml:space="preserve">Azure Portal Prerequisite</w:t>
      </w:r>
    </w:p>
    <w:p>
      <w:pPr>
        <w:pStyle w:val="Compact"/>
        <w:numPr>
          <w:ilvl w:val="0"/>
          <w:numId w:val="1002"/>
        </w:numPr>
      </w:pPr>
      <w:r>
        <w:t xml:space="preserve">In the</w:t>
      </w:r>
      <w:r>
        <w:t xml:space="preserve"> </w:t>
      </w:r>
      <w:r>
        <w:rPr>
          <w:rStyle w:val="VerbatimChar"/>
        </w:rPr>
        <w:t xml:space="preserve">CardiacID_0_8</w:t>
      </w:r>
      <w:r>
        <w:t xml:space="preserve"> </w:t>
      </w:r>
      <w:r>
        <w:t xml:space="preserve">app registration: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Advanced settings</w:t>
      </w:r>
      <w:r>
        <w:t xml:space="preserve"> </w:t>
      </w:r>
      <w:r>
        <w:t xml:space="preserve">&gt; Set</w:t>
      </w:r>
      <w:r>
        <w:t xml:space="preserve"> </w:t>
      </w:r>
      <w:r>
        <w:rPr>
          <w:b/>
          <w:bCs/>
        </w:rPr>
        <w:t xml:space="preserve">Allow public client flows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(required for Device Code Flow)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riority-3-biometric-fallback-chain"/>
    <w:p>
      <w:pPr>
        <w:pStyle w:val="Heading2"/>
      </w:pPr>
      <w:r>
        <w:t xml:space="preserve">Priority 3: Biometric Fallback Chain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Deterministic fallback: HeartID (Watch) → Face ID/Touch ID (iPhone) → FIDO2 Passkey → EntraID Interactive.</w:t>
      </w:r>
    </w:p>
    <w:bookmarkStart w:id="17" w:name="new-file-1"/>
    <w:p>
      <w:pPr>
        <w:pStyle w:val="Heading3"/>
      </w:pPr>
      <w:r>
        <w:t xml:space="preserve">New File</w:t>
      </w:r>
    </w:p>
    <w:p>
      <w:pPr>
        <w:pStyle w:val="FirstParagraph"/>
      </w:pPr>
      <w:r>
        <w:rPr>
          <w:b/>
          <w:bCs/>
        </w:rPr>
        <w:t xml:space="preserve">3a. BiometricFallbackChainService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CardiacID/Services/BiometricFallbackChainService.swift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@MainActor</w:t>
      </w:r>
      <w:r>
        <w:t xml:space="preserve"> </w:t>
      </w:r>
      <w:r>
        <w:t xml:space="preserve">singleton orchestrating the 4-step fallback chain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authenticate() async -&gt; FallbackAuthResult</w:t>
      </w:r>
      <w:r>
        <w:t xml:space="preserve"> </w:t>
      </w:r>
      <w:r>
        <w:t xml:space="preserve">— executes chain in order</w:t>
      </w:r>
      <w:r>
        <w:t xml:space="preserve"> </w:t>
      </w:r>
      <w:r>
        <w:t xml:space="preserve">- Each step: attempt auth → on failure, log event + move to next</w:t>
      </w:r>
      <w:r>
        <w:t xml:space="preserve"> </w:t>
      </w:r>
      <w:r>
        <w:t xml:space="preserve">- Published state:</w:t>
      </w:r>
      <w:r>
        <w:t xml:space="preserve"> </w:t>
      </w:r>
      <w:r>
        <w:rPr>
          <w:rStyle w:val="VerbatimChar"/>
        </w:rPr>
        <w:t xml:space="preserve">currentMethod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fallbackHistory</w:t>
      </w:r>
      <w:r>
        <w:t xml:space="preserve"> </w:t>
      </w:r>
      <w:r>
        <w:t xml:space="preserve">- Uses existing services: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WatchConnectivityService.shared.liveBiometricConfidence</w:t>
      </w:r>
      <w:r>
        <w:t xml:space="preserve"> </w:t>
      </w:r>
      <w:r>
        <w:t xml:space="preserve">for HeartID check (threshold: 0.70)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PasswordlessAuthService.authenticateBiometric()</w:t>
      </w:r>
      <w:r>
        <w:t xml:space="preserve"> </w:t>
      </w:r>
      <w:r>
        <w:t xml:space="preserve">for Face ID/Touch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PasskeyService.shared.authenticate(challenge:)</w:t>
      </w:r>
      <w:r>
        <w:t xml:space="preserve"> </w:t>
      </w:r>
      <w:r>
        <w:t xml:space="preserve">for FIDO2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EntraIDAuthClient.shared.signIn()</w:t>
      </w:r>
      <w:r>
        <w:t xml:space="preserve"> </w:t>
      </w:r>
      <w:r>
        <w:t xml:space="preserve">for interactive EntraID</w:t>
      </w:r>
      <w:r>
        <w:t xml:space="preserve"> </w:t>
      </w:r>
      <w:r>
        <w:t xml:space="preserve">- Logs every fallback event to Supabase</w:t>
      </w:r>
      <w:r>
        <w:t xml:space="preserve"> </w:t>
      </w:r>
      <w:r>
        <w:rPr>
          <w:rStyle w:val="VerbatimChar"/>
        </w:rPr>
        <w:t xml:space="preserve">auth_events</w:t>
      </w:r>
      <w:r>
        <w:t xml:space="preserve"> </w:t>
      </w:r>
      <w:r>
        <w:t xml:space="preserve">table</w:t>
      </w:r>
    </w:p>
    <w:bookmarkEnd w:id="17"/>
    <w:bookmarkStart w:id="18" w:name="files-modified-2"/>
    <w:p>
      <w:pPr>
        <w:pStyle w:val="Heading3"/>
      </w:pPr>
      <w:r>
        <w:t xml:space="preserve">Files Modified</w:t>
      </w:r>
    </w:p>
    <w:p>
      <w:pPr>
        <w:pStyle w:val="FirstParagraph"/>
      </w:pPr>
      <w:r>
        <w:rPr>
          <w:b/>
          <w:bCs/>
        </w:rPr>
        <w:t xml:space="preserve">3b. PasswordlessAuthService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CardiacID/Services/PasswordlessAuthService.swift</w:t>
      </w:r>
      <w:r>
        <w:t xml:space="preserve"> </w:t>
      </w:r>
      <w:r>
        <w:t xml:space="preserve">- Change</w:t>
      </w:r>
      <w:r>
        <w:t xml:space="preserve"> </w:t>
      </w:r>
      <w:r>
        <w:rPr>
          <w:rStyle w:val="VerbatimChar"/>
        </w:rPr>
        <w:t xml:space="preserve">authenticateBiometric()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(line 275) so the fallback chain can call it</w:t>
      </w:r>
    </w:p>
    <w:p>
      <w:pPr>
        <w:pStyle w:val="BodyText"/>
      </w:pPr>
      <w:r>
        <w:rPr>
          <w:b/>
          <w:bCs/>
        </w:rPr>
        <w:t xml:space="preserve">3c. iOS WatchConnectivityService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CardiacID/Services/WatchConnectivityService.swift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handleBiometricDataResponse()</w:t>
      </w:r>
      <w:r>
        <w:t xml:space="preserve">, when confidence &lt; 0.70 or authenticated == false, post</w:t>
      </w:r>
      <w:r>
        <w:t xml:space="preserve"> </w:t>
      </w:r>
      <w:r>
        <w:rPr>
          <w:rStyle w:val="VerbatimChar"/>
        </w:rPr>
        <w:t xml:space="preserve">HeartIDFallbackRequired</w:t>
      </w:r>
      <w:r>
        <w:t xml:space="preserve"> </w:t>
      </w:r>
      <w:r>
        <w:t xml:space="preserve">notification</w:t>
      </w:r>
      <w:r>
        <w:t xml:space="preserve"> </w:t>
      </w:r>
      <w:r>
        <w:t xml:space="preserve">- The fallback chain service listens for this notification to auto-trigger</w:t>
      </w:r>
    </w:p>
    <w:p>
      <w:pPr>
        <w:pStyle w:val="BodyText"/>
      </w:pPr>
      <w:r>
        <w:rPr>
          <w:b/>
          <w:bCs/>
        </w:rPr>
        <w:t xml:space="preserve">3d. AuthEvent model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fallbackTriggered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heartIDFailed</w:t>
      </w:r>
      <w:r>
        <w:t xml:space="preserve"> </w:t>
      </w:r>
      <w:r>
        <w:t xml:space="preserve">event types if not already present</w:t>
      </w:r>
    </w:p>
    <w:p>
      <w:pPr>
        <w:pStyle w:val="BodyText"/>
      </w:pPr>
      <w:r>
        <w:rPr>
          <w:b/>
          <w:bCs/>
        </w:rPr>
        <w:t xml:space="preserve">3e. Supabase logging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logAuthEvent()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AppSupabaseClient</w:t>
      </w:r>
      <w:r>
        <w:t xml:space="preserve"> </w:t>
      </w:r>
      <w:r>
        <w:t xml:space="preserve">for writing to</w:t>
      </w:r>
      <w:r>
        <w:t xml:space="preserve"> </w:t>
      </w:r>
      <w:r>
        <w:rPr>
          <w:rStyle w:val="VerbatimChar"/>
        </w:rPr>
        <w:t xml:space="preserve">auth_events</w:t>
      </w:r>
      <w:r>
        <w:t xml:space="preserve"> </w:t>
      </w:r>
      <w:r>
        <w:t xml:space="preserve">table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riority-4-access-control-all-systems"/>
    <w:p>
      <w:pPr>
        <w:pStyle w:val="Heading2"/>
      </w:pPr>
      <w:r>
        <w:t xml:space="preserve">Priority 4: Access Control — All Systems</w:t>
      </w:r>
    </w:p>
    <w:bookmarkStart w:id="20" w:name="Xa12344f62d873e8bda8cd1d46468fc7e1e9ad54"/>
    <w:p>
      <w:pPr>
        <w:pStyle w:val="Heading3"/>
      </w:pPr>
      <w:r>
        <w:t xml:space="preserve">4A: Door Locks (EntraID Group → Door Permissions)</w:t>
      </w:r>
    </w:p>
    <w:p>
      <w:pPr>
        <w:pStyle w:val="FirstParagraph"/>
      </w:pPr>
      <w:r>
        <w:rPr>
          <w:b/>
          <w:bCs/>
        </w:rPr>
        <w:t xml:space="preserve">New File: AccessControlService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CardiacID/Services/AccessControlService.swift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syncPermissions() async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MicrosoftGraphClient.getUserGroups()</w:t>
      </w:r>
      <w:r>
        <w:t xml:space="preserve">, maps groups to door/resource 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hasAccess(to resourceId:) -&gt; Bool</w:t>
      </w:r>
      <w:r>
        <w:t xml:space="preserve"> </w:t>
      </w:r>
      <w:r>
        <w:t xml:space="preserve">— checks cached 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DoorPermission</w:t>
      </w:r>
      <w:r>
        <w:t xml:space="preserve"> </w:t>
      </w:r>
      <w:r>
        <w:t xml:space="preserve">model: door ID, group ID, group name, access level</w:t>
      </w:r>
      <w:r>
        <w:t xml:space="preserve"> </w:t>
      </w:r>
      <w:r>
        <w:t xml:space="preserve">- Local caching in UserDefaults for offline operation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loadCachedPermissions()</w:t>
      </w:r>
      <w:r>
        <w:t xml:space="preserve"> </w:t>
      </w:r>
      <w:r>
        <w:t xml:space="preserve">— hydrates from cache on launch</w:t>
      </w:r>
    </w:p>
    <w:p>
      <w:pPr>
        <w:pStyle w:val="BodyText"/>
      </w:pPr>
      <w:r>
        <w:rPr>
          <w:b/>
          <w:bCs/>
        </w:rPr>
        <w:t xml:space="preserve">Modified: BluetoothDoorLockService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CardiacID/Services/Biometric/BluetoothDoorLockService.swift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AccessControlService.shared.hasAccess(to:)</w:t>
      </w:r>
      <w:r>
        <w:t xml:space="preserve"> </w:t>
      </w:r>
      <w:r>
        <w:t xml:space="preserve">check before unlock operations</w:t>
      </w:r>
      <w:r>
        <w:t xml:space="preserve"> </w:t>
      </w:r>
      <w:r>
        <w:t xml:space="preserve">- On unlock attempt: verify HeartID confidence + EntraID group permission</w:t>
      </w:r>
    </w:p>
    <w:bookmarkEnd w:id="20"/>
    <w:bookmarkStart w:id="21" w:name="b-computer-access-fido2passkey"/>
    <w:p>
      <w:pPr>
        <w:pStyle w:val="Heading3"/>
      </w:pPr>
      <w:r>
        <w:t xml:space="preserve">4B: Computer Access (FIDO2/Passkey)</w:t>
      </w:r>
    </w:p>
    <w:p>
      <w:pPr>
        <w:pStyle w:val="Compact"/>
        <w:numPr>
          <w:ilvl w:val="0"/>
          <w:numId w:val="1003"/>
        </w:numPr>
      </w:pPr>
      <w:r>
        <w:t xml:space="preserve">Already implemented via</w:t>
      </w:r>
      <w:r>
        <w:t xml:space="preserve"> </w:t>
      </w:r>
      <w:r>
        <w:rPr>
          <w:rStyle w:val="VerbatimChar"/>
        </w:rPr>
        <w:t xml:space="preserve">PasskeyService</w:t>
      </w:r>
      <w:r>
        <w:t xml:space="preserve"> </w:t>
      </w:r>
      <w:r>
        <w:t xml:space="preserve">(iOS) and</w:t>
      </w:r>
      <w:r>
        <w:t xml:space="preserve"> </w:t>
      </w:r>
      <w:r>
        <w:rPr>
          <w:rStyle w:val="VerbatimChar"/>
        </w:rPr>
        <w:t xml:space="preserve">WatchFIDO2Service</w:t>
      </w:r>
      <w:r>
        <w:t xml:space="preserve"> </w:t>
      </w:r>
      <w:r>
        <w:t xml:space="preserve">(Watch)</w:t>
      </w:r>
    </w:p>
    <w:p>
      <w:pPr>
        <w:pStyle w:val="Compact"/>
        <w:numPr>
          <w:ilvl w:val="0"/>
          <w:numId w:val="1003"/>
        </w:numPr>
      </w:pPr>
      <w:r>
        <w:t xml:space="preserve">For Windows: use FIDO2 security keys (Windows Hello Companion Device Framework is DEPRECATED since Windows 10 v2004)</w:t>
      </w:r>
    </w:p>
    <w:p>
      <w:pPr>
        <w:pStyle w:val="Compact"/>
        <w:numPr>
          <w:ilvl w:val="0"/>
          <w:numId w:val="1003"/>
        </w:numPr>
      </w:pPr>
      <w:r>
        <w:t xml:space="preserve">For Mac: the existing passkey flow works with Safari/system passkey prompts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new code needed</w:t>
      </w:r>
      <w:r>
        <w:t xml:space="preserve"> </w:t>
      </w:r>
      <w:r>
        <w:t xml:space="preserve">— existing FIDO2 infrastructure covers this</w:t>
      </w:r>
    </w:p>
    <w:bookmarkEnd w:id="21"/>
    <w:bookmarkStart w:id="22" w:name="X6ecb477f107fb27491a1d1c0fdbc82fec9a69b3"/>
    <w:p>
      <w:pPr>
        <w:pStyle w:val="Heading3"/>
      </w:pPr>
      <w:r>
        <w:t xml:space="preserve">4C: File Access (Conditional Access + Token Claims)</w:t>
      </w:r>
    </w:p>
    <w:p>
      <w:pPr>
        <w:pStyle w:val="Compact"/>
        <w:numPr>
          <w:ilvl w:val="0"/>
          <w:numId w:val="1004"/>
        </w:numPr>
      </w:pPr>
      <w:r>
        <w:t xml:space="preserve">Enforced via Entra ID Conditional Access policies (Azure portal config)</w:t>
      </w:r>
    </w:p>
    <w:p>
      <w:pPr>
        <w:pStyle w:val="Compact"/>
        <w:numPr>
          <w:ilvl w:val="0"/>
          <w:numId w:val="1004"/>
        </w:numPr>
      </w:pPr>
      <w:r>
        <w:t xml:space="preserve">Existing MSAL token already carries group membership claims</w:t>
      </w:r>
    </w:p>
    <w:p>
      <w:pPr>
        <w:pStyle w:val="Compact"/>
        <w:numPr>
          <w:ilvl w:val="0"/>
          <w:numId w:val="1004"/>
        </w:numPr>
      </w:pPr>
      <w:r>
        <w:t xml:space="preserve">Downstream services (SharePoint, OneDrive, custom apps) enforce access based on token claims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new code needed</w:t>
      </w:r>
      <w:r>
        <w:t xml:space="preserve"> </w:t>
      </w:r>
      <w:r>
        <w:t xml:space="preserve">— this is an Azure portal configuration (documented in Priority 6)</w:t>
      </w:r>
    </w:p>
    <w:bookmarkEnd w:id="22"/>
    <w:bookmarkStart w:id="23" w:name="d-legacy-systems-radiusldapkerberos"/>
    <w:p>
      <w:pPr>
        <w:pStyle w:val="Heading3"/>
      </w:pPr>
      <w:r>
        <w:t xml:space="preserve">4D: Legacy Systems (RADIUS/LDAP/Kerberos)</w:t>
      </w:r>
    </w:p>
    <w:p>
      <w:pPr>
        <w:pStyle w:val="FirstParagraph"/>
      </w:pPr>
      <w:r>
        <w:rPr>
          <w:b/>
          <w:bCs/>
        </w:rPr>
        <w:t xml:space="preserve">New File: RADIUSBridgeService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CardiacID/Services/RADIUSBridgeService.swift</w:t>
      </w:r>
      <w:r>
        <w:t xml:space="preserve"> </w:t>
      </w:r>
      <w:r>
        <w:t xml:space="preserve">(NEW)</w:t>
      </w:r>
      <w:r>
        <w:t xml:space="preserve"> </w:t>
      </w:r>
      <w:r>
        <w:t xml:space="preserve">- Lightweight service that validates CardiacID tokens against RADIUS authentication requests</w:t>
      </w:r>
      <w:r>
        <w:t xml:space="preserve"> </w:t>
      </w:r>
      <w:r>
        <w:t xml:space="preserve">- Designed to work with Azure MFA NPS Extension (still supported, no deprecation timeline)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validateTokenForRADIUS(accessToken:) async -&gt; RADIUSAuthResult</w:t>
      </w:r>
      <w:r>
        <w:t xml:space="preserve"> </w:t>
      </w:r>
      <w:r>
        <w:t xml:space="preserve">— validates token + biometric confidence</w:t>
      </w:r>
      <w:r>
        <w:t xml:space="preserve"> </w:t>
      </w:r>
      <w:r>
        <w:t xml:space="preserve">- Configuration for NPS Extension connection parameters</w:t>
      </w:r>
      <w:r>
        <w:t xml:space="preserve"> </w:t>
      </w:r>
      <w:r>
        <w:t xml:space="preserve">- Fallback documentation for when NPS Extension is insufficient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iority-5-architecture-confirmation"/>
    <w:p>
      <w:pPr>
        <w:pStyle w:val="Heading2"/>
      </w:pPr>
      <w:r>
        <w:t xml:space="preserve">Priority 5: Architecture Confirmation</w:t>
      </w:r>
    </w:p>
    <w:p>
      <w:pPr>
        <w:pStyle w:val="FirstParagraph"/>
      </w:pPr>
      <w:r>
        <w:rPr>
          <w:b/>
          <w:bCs/>
        </w:rPr>
        <w:t xml:space="preserve">Confirmed. No code changes needed.</w:t>
      </w:r>
    </w:p>
    <w:p>
      <w:pPr>
        <w:pStyle w:val="Compact"/>
        <w:numPr>
          <w:ilvl w:val="0"/>
          <w:numId w:val="1005"/>
        </w:numPr>
      </w:pPr>
      <w:r>
        <w:t xml:space="preserve">Watch owns biometrics (HeartIDService → ECG/PPG)</w:t>
      </w:r>
    </w:p>
    <w:p>
      <w:pPr>
        <w:pStyle w:val="Compact"/>
        <w:numPr>
          <w:ilvl w:val="0"/>
          <w:numId w:val="1005"/>
        </w:numPr>
      </w:pPr>
      <w:r>
        <w:t xml:space="preserve">iPhone owns identity (EntraIDAuthClient → MSAL/OAuth)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transferUserInfo</w:t>
      </w:r>
      <w:r>
        <w:t xml:space="preserve"> </w:t>
      </w:r>
      <w:r>
        <w:t xml:space="preserve">for reliable token relay</w:t>
      </w:r>
    </w:p>
    <w:p>
      <w:pPr>
        <w:pStyle w:val="Compact"/>
        <w:numPr>
          <w:ilvl w:val="0"/>
          <w:numId w:val="1005"/>
        </w:numPr>
      </w:pPr>
      <w:r>
        <w:t xml:space="preserve">Watch caches tokens for offline via SecureCredentialManager (AES-256-GCM)</w:t>
      </w:r>
    </w:p>
    <w:p>
      <w:pPr>
        <w:pStyle w:val="Compact"/>
        <w:numPr>
          <w:ilvl w:val="0"/>
          <w:numId w:val="1005"/>
        </w:numPr>
      </w:pPr>
      <w:r>
        <w:t xml:space="preserve">Biometric fallback chain on iPhone when HeartID insufficient</w:t>
      </w:r>
    </w:p>
    <w:p>
      <w:r>
        <w:pict>
          <v:rect style="width:0;height:1.5pt" o:hralign="center" o:hrstd="t" o:hr="t"/>
        </w:pict>
      </w:r>
    </w:p>
    <w:bookmarkEnd w:id="25"/>
    <w:bookmarkStart w:id="31" w:name="X046e30c06d53c71e3f52828196ba4a12d48f5ea"/>
    <w:p>
      <w:pPr>
        <w:pStyle w:val="Heading2"/>
      </w:pPr>
      <w:r>
        <w:t xml:space="preserve">Priority 6: EntraID Registration — Complete Guide + Code</w:t>
      </w:r>
    </w:p>
    <w:bookmarkStart w:id="26" w:name="what-will-be-built-in-code"/>
    <w:p>
      <w:pPr>
        <w:pStyle w:val="Heading3"/>
      </w:pPr>
      <w:r>
        <w:t xml:space="preserve">What Will Be Built in Code</w:t>
      </w:r>
    </w:p>
    <w:p>
      <w:pPr>
        <w:pStyle w:val="FirstParagraph"/>
      </w:pPr>
      <w:r>
        <w:rPr>
          <w:b/>
          <w:bCs/>
        </w:rPr>
        <w:t xml:space="preserve">6a. OIDC Discovery Endpoint</w:t>
      </w:r>
      <w:r>
        <w:t xml:space="preserve"> </w:t>
      </w:r>
      <w:r>
        <w:t xml:space="preserve">— Supabase Edge Function serving the</w:t>
      </w:r>
      <w:r>
        <w:t xml:space="preserve"> </w:t>
      </w:r>
      <w:r>
        <w:rPr>
          <w:rStyle w:val="VerbatimChar"/>
        </w:rPr>
        <w:t xml:space="preserve">.well-known/openid-configuration</w:t>
      </w:r>
      <w:r>
        <w:t xml:space="preserve"> </w:t>
      </w:r>
      <w:r>
        <w:t xml:space="preserve">endpoint required for EAM registration.</w:t>
      </w:r>
    </w:p>
    <w:p>
      <w:pPr>
        <w:pStyle w:val="BodyText"/>
      </w:pPr>
      <w:r>
        <w:t xml:space="preserve">New files in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oidc-discovery/index.ts</w:t>
      </w:r>
      <w:r>
        <w:t xml:space="preserve"> </w:t>
      </w:r>
      <w:r>
        <w:t xml:space="preserve">— Serves</w:t>
      </w:r>
      <w:r>
        <w:t xml:space="preserve"> </w:t>
      </w:r>
      <w:r>
        <w:rPr>
          <w:rStyle w:val="VerbatimChar"/>
        </w:rPr>
        <w:t xml:space="preserve">/.well-known/openid-configuration</w:t>
      </w:r>
      <w:r>
        <w:t xml:space="preserve"> </w:t>
      </w:r>
      <w:r>
        <w:t xml:space="preserve">with CardiacID OIDC metadata (issuer, authorization_endpoint, token_endpoint, jwks_uri, supported scopes/claims)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oidc-jwks/index.ts</w:t>
      </w:r>
      <w:r>
        <w:t xml:space="preserve"> </w:t>
      </w:r>
      <w:r>
        <w:t xml:space="preserve">— Serves the JWKS endpoint with CardiacID’s public signing keys (P-256 ECDSA, matching the FIDO2 key format already used in</w:t>
      </w:r>
      <w:r>
        <w:t xml:space="preserve"> </w:t>
      </w:r>
      <w:r>
        <w:rPr>
          <w:rStyle w:val="VerbatimChar"/>
        </w:rPr>
        <w:t xml:space="preserve">WatchFIDO2Service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oidc-token/index.ts</w:t>
      </w:r>
      <w:r>
        <w:t xml:space="preserve"> </w:t>
      </w:r>
      <w:r>
        <w:t xml:space="preserve">— Token endpoint that validates CardiacID biometric assertions and issues signed id_tokens with biometric confidence claims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oidc-authorize/index.ts</w:t>
      </w:r>
      <w:r>
        <w:t xml:space="preserve"> </w:t>
      </w:r>
      <w:r>
        <w:t xml:space="preserve">— Authorization endpoint that initiates the CardiacID biometric verification flow</w:t>
      </w:r>
    </w:p>
    <w:p>
      <w:pPr>
        <w:pStyle w:val="BodyText"/>
      </w:pPr>
      <w:r>
        <w:t xml:space="preserve">These Edge Functions make CardiacID a conformant OIDC identity provider that Entra ID can call during EAM authentication.</w:t>
      </w:r>
    </w:p>
    <w:bookmarkEnd w:id="26"/>
    <w:bookmarkStart w:id="28" w:name="X40654f066381eeff45efda3449467f41f9e1462"/>
    <w:p>
      <w:pPr>
        <w:pStyle w:val="Heading3"/>
      </w:pPr>
      <w:r>
        <w:t xml:space="preserve">Azure Portal Configuration Steps (Current as of Feb 2026)</w:t>
      </w:r>
    </w:p>
    <w:p>
      <w:pPr>
        <w:pStyle w:val="FirstParagraph"/>
      </w:pPr>
      <w:r>
        <w:rPr>
          <w:b/>
          <w:bCs/>
        </w:rPr>
        <w:t xml:space="preserve">Step 1: External Authentication Method (EAM) — Public Preview, GA planned end of March 2026</w:t>
      </w:r>
    </w:p>
    <w:p>
      <w:pPr>
        <w:pStyle w:val="BodyText"/>
      </w:pPr>
      <w:r>
        <w:t xml:space="preserve">Prerequisites: Microsoft Entra ID P1 license</w:t>
      </w:r>
    </w:p>
    <w:p>
      <w:pPr>
        <w:pStyle w:val="Compact"/>
        <w:numPr>
          <w:ilvl w:val="0"/>
          <w:numId w:val="1006"/>
        </w:numPr>
      </w:pPr>
      <w:r>
        <w:t xml:space="preserve">Sign in to</w:t>
      </w:r>
      <w:r>
        <w:t xml:space="preserve"> </w:t>
      </w:r>
      <w:hyperlink r:id="rId27">
        <w:r>
          <w:rPr>
            <w:rStyle w:val="Hyperlink"/>
          </w:rPr>
          <w:t xml:space="preserve">Microsoft Entra admin center</w:t>
        </w:r>
      </w:hyperlink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Authentication Policy Administrator</w:t>
      </w:r>
    </w:p>
    <w:p>
      <w:pPr>
        <w:pStyle w:val="Compact"/>
        <w:numPr>
          <w:ilvl w:val="0"/>
          <w:numId w:val="1006"/>
        </w:numPr>
      </w:pPr>
      <w:r>
        <w:t xml:space="preserve">Navigate: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Authentication methods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Policies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external method (Preview)</w:t>
      </w:r>
    </w:p>
    <w:p>
      <w:pPr>
        <w:pStyle w:val="Compact"/>
        <w:numPr>
          <w:ilvl w:val="0"/>
          <w:numId w:val="1006"/>
        </w:numPr>
      </w:pPr>
      <w:r>
        <w:t xml:space="preserve">Configure: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CardiacID Biometric</w:t>
      </w:r>
      <w:r>
        <w:t xml:space="preserve"> </w:t>
      </w:r>
      <w:r>
        <w:t xml:space="preserve">(cannot be changed after creation)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Client ID</w:t>
      </w:r>
      <w:r>
        <w:t xml:space="preserve">: Identifier from your CardiacID backend (used by Entra to identify itself to your provider)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Discovery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https://your-cardiacid-backend/.well-known/openid-configuration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App ID</w:t>
      </w:r>
      <w:r>
        <w:t xml:space="preserve">: Multitenant app registration ID for your CardiacID OIDC provider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Grant Admin Consent</w:t>
      </w:r>
      <w:r>
        <w:t xml:space="preserve"> </w:t>
      </w:r>
      <w:r>
        <w:t xml:space="preserve">— sign in with</w:t>
      </w:r>
      <w:r>
        <w:t xml:space="preserve"> </w:t>
      </w:r>
      <w:r>
        <w:rPr>
          <w:b/>
          <w:bCs/>
        </w:rPr>
        <w:t xml:space="preserve">Privileged Role Administrator</w:t>
      </w:r>
      <w:r>
        <w:t xml:space="preserve"> </w:t>
      </w:r>
      <w:r>
        <w:t xml:space="preserve">and accept</w:t>
      </w:r>
    </w:p>
    <w:p>
      <w:pPr>
        <w:pStyle w:val="Compact"/>
        <w:numPr>
          <w:ilvl w:val="0"/>
          <w:numId w:val="1006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06"/>
        </w:numPr>
      </w:pPr>
      <w:r>
        <w:t xml:space="preserve">Note: Maximum 6 EAMs per tenant.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in JWT header must be base64-encoded.</w:t>
      </w:r>
    </w:p>
    <w:p>
      <w:pPr>
        <w:pStyle w:val="FirstParagraph"/>
      </w:pPr>
      <w:r>
        <w:rPr>
          <w:b/>
          <w:bCs/>
        </w:rPr>
        <w:t xml:space="preserve">Step 2: Custom Authentication Strength</w:t>
      </w:r>
    </w:p>
    <w:p>
      <w:pPr>
        <w:pStyle w:val="Compact"/>
        <w:numPr>
          <w:ilvl w:val="0"/>
          <w:numId w:val="1008"/>
        </w:numPr>
      </w:pPr>
      <w:r>
        <w:t xml:space="preserve">Navigate: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Authentication methods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Authentication strengths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authentication strength</w:t>
      </w:r>
    </w:p>
    <w:p>
      <w:pPr>
        <w:pStyle w:val="Compact"/>
        <w:numPr>
          <w:ilvl w:val="0"/>
          <w:numId w:val="1008"/>
        </w:numPr>
      </w:pPr>
      <w:r>
        <w:t xml:space="preserve">Configure: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CardiacID Required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Methods</w:t>
      </w:r>
      <w:r>
        <w:t xml:space="preserve">: Select</w:t>
      </w:r>
      <w:r>
        <w:t xml:space="preserve"> </w:t>
      </w:r>
      <w:r>
        <w:rPr>
          <w:rStyle w:val="VerbatimChar"/>
        </w:rPr>
        <w:t xml:space="preserve">CardiacID Biometric</w:t>
      </w:r>
      <w:r>
        <w:t xml:space="preserve"> </w:t>
      </w:r>
      <w:r>
        <w:t xml:space="preserve">(EAM from Step 1)</w:t>
      </w:r>
    </w:p>
    <w:p>
      <w:pPr>
        <w:pStyle w:val="Compact"/>
        <w:numPr>
          <w:ilvl w:val="1"/>
          <w:numId w:val="1009"/>
        </w:numPr>
      </w:pPr>
      <w:r>
        <w:t xml:space="preserve">Optionally add FIDO2 security keys as fallback</w:t>
      </w:r>
    </w:p>
    <w:p>
      <w:pPr>
        <w:pStyle w:val="Compact"/>
        <w:numPr>
          <w:ilvl w:val="0"/>
          <w:numId w:val="1008"/>
        </w:numPr>
      </w:pPr>
      <w:r>
        <w:t xml:space="preserve">Review and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FirstParagraph"/>
      </w:pPr>
      <w:r>
        <w:rPr>
          <w:b/>
          <w:bCs/>
        </w:rPr>
        <w:t xml:space="preserve">Step 3: Conditional Access Policy</w:t>
      </w:r>
    </w:p>
    <w:p>
      <w:pPr>
        <w:pStyle w:val="Compact"/>
        <w:numPr>
          <w:ilvl w:val="0"/>
          <w:numId w:val="1010"/>
        </w:numPr>
      </w:pPr>
      <w:r>
        <w:t xml:space="preserve">Navigate: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Conditional Access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Policies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New policy</w:t>
      </w:r>
    </w:p>
    <w:p>
      <w:pPr>
        <w:pStyle w:val="Compact"/>
        <w:numPr>
          <w:ilvl w:val="0"/>
          <w:numId w:val="1010"/>
        </w:numPr>
      </w:pPr>
      <w:r>
        <w:t xml:space="preserve">Configure: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Require CardiacID for Sensitive Resources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Users</w:t>
      </w:r>
      <w:r>
        <w:t xml:space="preserve">: Select target users/groups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Target resources</w:t>
      </w:r>
      <w:r>
        <w:t xml:space="preserve">: Select apps (SharePoint, custom apps, etc.)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Conditions</w:t>
      </w:r>
      <w:r>
        <w:t xml:space="preserve">: Configure network/device conditions as needed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Grant</w:t>
      </w:r>
      <w:r>
        <w:t xml:space="preserve">: Select</w:t>
      </w:r>
      <w:r>
        <w:t xml:space="preserve"> </w:t>
      </w:r>
      <w:r>
        <w:rPr>
          <w:b/>
          <w:bCs/>
        </w:rPr>
        <w:t xml:space="preserve">Require authentication strength</w:t>
      </w:r>
      <w:r>
        <w:t xml:space="preserve"> </w:t>
      </w:r>
      <w:r>
        <w:t xml:space="preserve">&gt; choose</w:t>
      </w:r>
      <w:r>
        <w:t xml:space="preserve"> </w:t>
      </w:r>
      <w:r>
        <w:rPr>
          <w:rStyle w:val="VerbatimChar"/>
        </w:rPr>
        <w:t xml:space="preserve">CardiacID Required</w:t>
      </w:r>
    </w:p>
    <w:p>
      <w:pPr>
        <w:pStyle w:val="Compact"/>
        <w:numPr>
          <w:ilvl w:val="0"/>
          <w:numId w:val="1010"/>
        </w:numPr>
      </w:pPr>
      <w:r>
        <w:t xml:space="preserve">Set policy to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10"/>
        </w:numPr>
      </w:pPr>
      <w:r>
        <w:t xml:space="preserve">Note: Cannot combine</w:t>
      </w:r>
      <w:r>
        <w:t xml:space="preserve"> </w:t>
      </w:r>
      <w:r>
        <w:t xml:space="preserve">“Require MFA”</w:t>
      </w:r>
      <w:r>
        <w:t xml:space="preserve"> </w:t>
      </w:r>
      <w:r>
        <w:t xml:space="preserve">and</w:t>
      </w:r>
      <w:r>
        <w:t xml:space="preserve"> </w:t>
      </w:r>
      <w:r>
        <w:t xml:space="preserve">“Require authentication strength”</w:t>
      </w:r>
      <w:r>
        <w:t xml:space="preserve"> </w:t>
      </w:r>
      <w:r>
        <w:t xml:space="preserve">in same policy</w:t>
      </w:r>
    </w:p>
    <w:p>
      <w:pPr>
        <w:pStyle w:val="FirstParagraph"/>
      </w:pPr>
      <w:r>
        <w:rPr>
          <w:b/>
          <w:bCs/>
        </w:rPr>
        <w:t xml:space="preserve">Step 4: Enable FIDO2 Security Keys</w:t>
      </w:r>
    </w:p>
    <w:p>
      <w:pPr>
        <w:pStyle w:val="Compact"/>
        <w:numPr>
          <w:ilvl w:val="0"/>
          <w:numId w:val="1012"/>
        </w:numPr>
      </w:pPr>
      <w:r>
        <w:t xml:space="preserve">Navigate: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Authentication methods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FIDO2 security key</w:t>
      </w:r>
    </w:p>
    <w:p>
      <w:pPr>
        <w:pStyle w:val="Compact"/>
        <w:numPr>
          <w:ilvl w:val="0"/>
          <w:numId w:val="1012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Yes</w:t>
      </w:r>
    </w:p>
    <w:p>
      <w:pPr>
        <w:pStyle w:val="Compact"/>
        <w:numPr>
          <w:ilvl w:val="0"/>
          <w:numId w:val="1012"/>
        </w:numPr>
      </w:pPr>
      <w:r>
        <w:t xml:space="preserve">Target: All users or specific groups</w:t>
      </w:r>
    </w:p>
    <w:p>
      <w:pPr>
        <w:pStyle w:val="Compact"/>
        <w:numPr>
          <w:ilvl w:val="0"/>
          <w:numId w:val="101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Configure</w:t>
      </w:r>
      <w:r>
        <w:t xml:space="preserve">: Set key restrictions if needed (by AAGUID)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Save</w:t>
      </w:r>
    </w:p>
    <w:p>
      <w:pPr>
        <w:pStyle w:val="FirstParagraph"/>
      </w:pPr>
      <w:r>
        <w:rPr>
          <w:b/>
          <w:bCs/>
        </w:rPr>
        <w:t xml:space="preserve">Step 5: Device Code Flow (for Watch standalone auth)</w:t>
      </w:r>
    </w:p>
    <w:p>
      <w:pPr>
        <w:pStyle w:val="Compact"/>
        <w:numPr>
          <w:ilvl w:val="0"/>
          <w:numId w:val="1013"/>
        </w:numPr>
      </w:pPr>
      <w:r>
        <w:t xml:space="preserve">Navigate:</w:t>
      </w:r>
      <w:r>
        <w:t xml:space="preserve"> </w:t>
      </w:r>
      <w:r>
        <w:rPr>
          <w:b/>
          <w:bCs/>
        </w:rPr>
        <w:t xml:space="preserve">App registrations</w:t>
      </w:r>
      <w:r>
        <w:t xml:space="preserve"> </w:t>
      </w:r>
      <w:r>
        <w:t xml:space="preserve">&gt; select</w:t>
      </w:r>
      <w:r>
        <w:t xml:space="preserve"> </w:t>
      </w:r>
      <w:r>
        <w:rPr>
          <w:rStyle w:val="VerbatimChar"/>
        </w:rPr>
        <w:t xml:space="preserve">CardiacID_0_8</w:t>
      </w:r>
    </w:p>
    <w:p>
      <w:pPr>
        <w:pStyle w:val="Compact"/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Advanced settings</w:t>
      </w:r>
    </w:p>
    <w:p>
      <w:pPr>
        <w:pStyle w:val="Compact"/>
        <w:numPr>
          <w:ilvl w:val="0"/>
          <w:numId w:val="1013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Allow public client flows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Yes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13"/>
        </w:numPr>
      </w:pPr>
      <w:r>
        <w:t xml:space="preserve">WARNING: Consider creating a Conditional Access policy to BLOCK device code flow for all apps EXCEPT CardiacID, to prevent device code phishing attacks</w:t>
      </w:r>
    </w:p>
    <w:p>
      <w:pPr>
        <w:pStyle w:val="FirstParagraph"/>
      </w:pPr>
      <w:r>
        <w:rPr>
          <w:b/>
          <w:bCs/>
        </w:rPr>
        <w:t xml:space="preserve">Step 6: Entra Verified ID (GA since Aug 2022, FaceCheck GA since Aug 2024)</w:t>
      </w:r>
    </w:p>
    <w:p>
      <w:pPr>
        <w:pStyle w:val="Compact"/>
        <w:numPr>
          <w:ilvl w:val="0"/>
          <w:numId w:val="1014"/>
        </w:numPr>
      </w:pPr>
      <w:r>
        <w:t xml:space="preserve">Navigate:</w:t>
      </w:r>
      <w:r>
        <w:t xml:space="preserve"> </w:t>
      </w:r>
      <w:r>
        <w:rPr>
          <w:b/>
          <w:bCs/>
        </w:rPr>
        <w:t xml:space="preserve">Verified ID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(or use Quick Setup for one-click onboarding)</w:t>
      </w:r>
    </w:p>
    <w:p>
      <w:pPr>
        <w:pStyle w:val="Compact"/>
        <w:numPr>
          <w:ilvl w:val="0"/>
          <w:numId w:val="1014"/>
        </w:numPr>
      </w:pPr>
      <w:r>
        <w:t xml:space="preserve">Create credential type:</w:t>
      </w:r>
      <w:r>
        <w:t xml:space="preserve"> </w:t>
      </w:r>
      <w:r>
        <w:rPr>
          <w:rStyle w:val="VerbatimChar"/>
        </w:rPr>
        <w:t xml:space="preserve">CardiacID Biometric Verification</w:t>
      </w:r>
    </w:p>
    <w:p>
      <w:pPr>
        <w:pStyle w:val="Compact"/>
        <w:numPr>
          <w:ilvl w:val="0"/>
          <w:numId w:val="1014"/>
        </w:numPr>
      </w:pPr>
      <w:r>
        <w:t xml:space="preserve">Configure issuance using</w:t>
      </w:r>
      <w:r>
        <w:t xml:space="preserve"> </w:t>
      </w:r>
      <w:r>
        <w:rPr>
          <w:rStyle w:val="VerbatimChar"/>
        </w:rPr>
        <w:t xml:space="preserve">idTokenHint</w:t>
      </w:r>
      <w:r>
        <w:t xml:space="preserve"> </w:t>
      </w:r>
      <w:r>
        <w:t xml:space="preserve">attestation flow:</w:t>
      </w:r>
    </w:p>
    <w:p>
      <w:pPr>
        <w:pStyle w:val="Compact"/>
        <w:numPr>
          <w:ilvl w:val="1"/>
          <w:numId w:val="1015"/>
        </w:numPr>
      </w:pPr>
      <w:r>
        <w:t xml:space="preserve">CardiacID app captures biometric → verifies → passes claims to issuance service</w:t>
      </w:r>
    </w:p>
    <w:p>
      <w:pPr>
        <w:pStyle w:val="Compact"/>
        <w:numPr>
          <w:ilvl w:val="1"/>
          <w:numId w:val="1015"/>
        </w:numPr>
      </w:pPr>
      <w:r>
        <w:t xml:space="preserve">Issuance service calls Verified ID Request Service API → issues credential</w:t>
      </w:r>
    </w:p>
    <w:p>
      <w:pPr>
        <w:pStyle w:val="Compact"/>
        <w:numPr>
          <w:ilvl w:val="0"/>
          <w:numId w:val="1014"/>
        </w:numPr>
      </w:pPr>
      <w:r>
        <w:t xml:space="preserve">For verification: use Presentation API at access points</w:t>
      </w:r>
    </w:p>
    <w:p>
      <w:pPr>
        <w:pStyle w:val="FirstParagraph"/>
      </w:pPr>
      <w:r>
        <w:rPr>
          <w:b/>
          <w:bCs/>
        </w:rPr>
        <w:t xml:space="preserve">Step 7: NPS Extension for RADIUS Bridge (Still Supported)</w:t>
      </w:r>
    </w:p>
    <w:p>
      <w:pPr>
        <w:pStyle w:val="Compact"/>
        <w:numPr>
          <w:ilvl w:val="0"/>
          <w:numId w:val="1016"/>
        </w:numPr>
      </w:pPr>
      <w:r>
        <w:t xml:space="preserve">Install NPS Extension on your RADIUS server (Windows Server)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AzureMfaNpsExtnConfigSetup.ps1</w:t>
      </w:r>
      <w:r>
        <w:t xml:space="preserve"> </w:t>
      </w:r>
      <w:r>
        <w:t xml:space="preserve">to configure</w:t>
      </w:r>
    </w:p>
    <w:p>
      <w:pPr>
        <w:pStyle w:val="Compact"/>
        <w:numPr>
          <w:ilvl w:val="0"/>
          <w:numId w:val="1016"/>
        </w:numPr>
      </w:pPr>
      <w:r>
        <w:t xml:space="preserve">NPS Extension bridges RADIUS requests to cloud Entra MFA</w:t>
      </w:r>
    </w:p>
    <w:p>
      <w:pPr>
        <w:pStyle w:val="Compact"/>
        <w:numPr>
          <w:ilvl w:val="0"/>
          <w:numId w:val="1016"/>
        </w:numPr>
      </w:pPr>
      <w:r>
        <w:t xml:space="preserve">Users must be registered for Entra MFA beforehand</w:t>
      </w:r>
    </w:p>
    <w:p>
      <w:pPr>
        <w:pStyle w:val="Compact"/>
        <w:numPr>
          <w:ilvl w:val="0"/>
          <w:numId w:val="1016"/>
        </w:numPr>
      </w:pPr>
      <w:r>
        <w:t xml:space="preserve">Limitation: Does NOT support Conditional Access policies — all RADIUS requests require MFA</w:t>
      </w:r>
    </w:p>
    <w:p>
      <w:pPr>
        <w:pStyle w:val="Compact"/>
        <w:numPr>
          <w:ilvl w:val="0"/>
          <w:numId w:val="1016"/>
        </w:numPr>
      </w:pPr>
      <w:r>
        <w:t xml:space="preserve">For modern replacement: Migrate to</w:t>
      </w:r>
      <w:r>
        <w:t xml:space="preserve"> </w:t>
      </w:r>
      <w:r>
        <w:rPr>
          <w:b/>
          <w:bCs/>
        </w:rPr>
        <w:t xml:space="preserve">Microsoft Entra Private Access</w:t>
      </w:r>
      <w:r>
        <w:t xml:space="preserve"> </w:t>
      </w:r>
      <w:r>
        <w:t xml:space="preserve">(Zero Trust Network Access)</w:t>
      </w:r>
    </w:p>
    <w:bookmarkEnd w:id="28"/>
    <w:bookmarkStart w:id="29" w:name="key-dates"/>
    <w:p>
      <w:pPr>
        <w:pStyle w:val="Heading3"/>
      </w:pPr>
      <w:r>
        <w:t xml:space="preserve">Key Dates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30, 2025</w:t>
            </w:r>
          </w:p>
        </w:tc>
        <w:tc>
          <w:tcPr/>
          <w:p>
            <w:pPr>
              <w:pStyle w:val="Compact"/>
            </w:pPr>
            <w:r>
              <w:t xml:space="preserve">Legacy MFA/SSPR policy management 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of Mar 2026</w:t>
            </w:r>
          </w:p>
        </w:tc>
        <w:tc>
          <w:tcPr/>
          <w:p>
            <w:pPr>
              <w:pStyle w:val="Compact"/>
            </w:pPr>
            <w:r>
              <w:t xml:space="preserve">EAM planned 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Mar-Jun 2026</w:t>
            </w:r>
          </w:p>
        </w:tc>
        <w:tc>
          <w:tcPr/>
          <w:p>
            <w:pPr>
              <w:pStyle w:val="Compact"/>
            </w:pPr>
            <w:r>
              <w:t xml:space="preserve">Improved CA enforcement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1, 2026</w:t>
            </w:r>
          </w:p>
        </w:tc>
        <w:tc>
          <w:tcPr/>
          <w:p>
            <w:pPr>
              <w:pStyle w:val="Compact"/>
            </w:pPr>
            <w:r>
              <w:t xml:space="preserve">MFA mandatory for all Azure portal access</w:t>
            </w:r>
          </w:p>
        </w:tc>
      </w:tr>
    </w:tbl>
    <w:bookmarkEnd w:id="29"/>
    <w:bookmarkStart w:id="30" w:name="windows-hello-note"/>
    <w:p>
      <w:pPr>
        <w:pStyle w:val="Heading3"/>
      </w:pPr>
      <w:r>
        <w:t xml:space="preserve">Windows Hello Note</w:t>
      </w:r>
    </w:p>
    <w:p>
      <w:pPr>
        <w:pStyle w:val="FirstParagraph"/>
      </w:pPr>
      <w:r>
        <w:t xml:space="preserve">Windows Hello Companion Device Framework is</w:t>
      </w:r>
      <w:r>
        <w:t xml:space="preserve"> </w:t>
      </w:r>
      <w:r>
        <w:rPr>
          <w:b/>
          <w:bCs/>
        </w:rPr>
        <w:t xml:space="preserve">DEPRECATED</w:t>
      </w:r>
      <w:r>
        <w:t xml:space="preserve"> </w:t>
      </w:r>
      <w:r>
        <w:t xml:space="preserve">since Windows 10 v2004 (May 2020). Use FIDO2/Passkeys instead — the existing</w:t>
      </w:r>
      <w:r>
        <w:t xml:space="preserve"> </w:t>
      </w:r>
      <w:r>
        <w:rPr>
          <w:rStyle w:val="VerbatimChar"/>
        </w:rPr>
        <w:t xml:space="preserve">PasskeyService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WatchFIDO2Service</w:t>
      </w:r>
      <w:r>
        <w:t xml:space="preserve"> </w:t>
      </w:r>
      <w:r>
        <w:t xml:space="preserve">in CardiacID already implement this.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mplementation-order"/>
    <w:p>
      <w:pPr>
        <w:pStyle w:val="Heading2"/>
      </w:pPr>
      <w:r>
        <w:t xml:space="preserve">Implementation Order</w:t>
      </w:r>
    </w:p>
    <w:p>
      <w:pPr>
        <w:pStyle w:val="SourceCode"/>
      </w:pPr>
      <w:r>
        <w:rPr>
          <w:rStyle w:val="VerbatimChar"/>
        </w:rPr>
        <w:t xml:space="preserve">P1 (Token Relay) ──&gt; P2 (Hybrid + Device Code) ──&gt; P3 (Fallback Chain) ──&gt; P4 (Access Control)</w:t>
      </w:r>
      <w:r>
        <w:br/>
      </w:r>
      <w:r>
        <w:rPr>
          <w:rStyle w:val="VerbatimChar"/>
        </w:rPr>
        <w:t xml:space="preserve">                                                                              |</w:t>
      </w:r>
      <w:r>
        <w:br/>
      </w:r>
      <w:r>
        <w:rPr>
          <w:rStyle w:val="VerbatimChar"/>
        </w:rPr>
        <w:t xml:space="preserve">P5 (Confirmed)                                                    P6 (EntraID Guide)</w:t>
      </w:r>
    </w:p>
    <w:bookmarkEnd w:id="32"/>
    <w:bookmarkStart w:id="33" w:name="new-files-8"/>
    <w:p>
      <w:pPr>
        <w:pStyle w:val="Heading2"/>
      </w:pPr>
      <w:r>
        <w:t xml:space="preserve">New Files (8)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 Watch App/Services/DeviceCodeFlowService.swift</w:t>
            </w:r>
          </w:p>
        </w:tc>
        <w:tc>
          <w:tcPr/>
          <w:p>
            <w:pPr>
              <w:pStyle w:val="Compact"/>
            </w:pPr>
            <w:r>
              <w:t xml:space="preserve">watchOS</w:t>
            </w:r>
          </w:p>
        </w:tc>
        <w:tc>
          <w:tcPr/>
          <w:p>
            <w:pPr>
              <w:pStyle w:val="Compact"/>
            </w:pPr>
            <w:r>
              <w:t xml:space="preserve">OAuth Device Code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CardiacID/Services/BiometricFallbackChainService.swift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Fallback chain 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CardiacID/Services/AccessControlService.swift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Group→permission mapping +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CardiacID/Services/RADIUSBridgeService.swift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RADIUS token validation 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supabase/functions/oidc-discovery/index.ts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OIDC discovery endpoint for 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supabase/functions/oidc-jwks/index.ts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JWKS public key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supabase/functions/oidc-token/index.ts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Token issuance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supabase/functions/oidc-authorize/index.ts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Authorization endpoint</w:t>
            </w:r>
          </w:p>
        </w:tc>
      </w:tr>
    </w:tbl>
    <w:bookmarkEnd w:id="33"/>
    <w:bookmarkStart w:id="34" w:name="modified-files-7"/>
    <w:p>
      <w:pPr>
        <w:pStyle w:val="Heading2"/>
      </w:pPr>
      <w:r>
        <w:t xml:space="preserve">Modified Files (7)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Key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 Watch App/Services/WatchConnectivityService.swift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didReceiveUserInfo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token_relay</w:t>
            </w:r>
            <w:r>
              <w:t xml:space="preserve"> </w:t>
            </w:r>
            <w:r>
              <w:t xml:space="preserve">handler,</w:t>
            </w:r>
            <w:r>
              <w:t xml:space="preserve"> </w:t>
            </w:r>
            <w:r>
              <w:rPr>
                <w:rStyle w:val="VerbatimChar"/>
              </w:rPr>
              <w:t xml:space="preserve">enrollment_sync</w:t>
            </w:r>
            <w:r>
              <w:t xml:space="preserve"> </w:t>
            </w: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CardiacID/Services/WatchConnectivityService.swift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pushTokenToWatch()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pushEnrollmentValidation()</w:t>
            </w:r>
            <w:r>
              <w:t xml:space="preserve">, low-confidence fallback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CardiacID/Services/EntraIDAuthClient.swift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pushTokenToWatch()</w:t>
            </w:r>
            <w:r>
              <w:t xml:space="preserve"> </w:t>
            </w:r>
            <w:r>
              <w:t xml:space="preserve">after signIn/signInSilently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CardiacID/Services/PasswordlessAuthService.swift</w:t>
            </w:r>
          </w:p>
        </w:tc>
        <w:tc>
          <w:tcPr/>
          <w:p>
            <w:pPr>
              <w:pStyle w:val="Compact"/>
            </w:pPr>
            <w:r>
              <w:t xml:space="preserve">Make</w:t>
            </w:r>
            <w:r>
              <w:t xml:space="preserve"> </w:t>
            </w:r>
            <w:r>
              <w:rPr>
                <w:rStyle w:val="VerbatimChar"/>
              </w:rPr>
              <w:t xml:space="preserve">authenticateBiometric()</w:t>
            </w:r>
            <w:r>
              <w:t xml:space="preserve"> </w:t>
            </w: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 Watch App/Views/MenuView.swift</w:t>
            </w:r>
          </w:p>
        </w:tc>
        <w:tc>
          <w:tcPr/>
          <w:p>
            <w:pPr>
              <w:pStyle w:val="Compact"/>
            </w:pPr>
            <w:r>
              <w:t xml:space="preserve">Add Device Code Flow UI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CardiacID/Services/Biometric/BluetoothDoorLockService.swift</w:t>
            </w:r>
          </w:p>
        </w:tc>
        <w:tc>
          <w:tcPr/>
          <w:p>
            <w:pPr>
              <w:pStyle w:val="Compact"/>
            </w:pPr>
            <w:r>
              <w:t xml:space="preserve">Add access control check before unlock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CardiacID/Services/AppSupabaseClient.swift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logAuthEvent()</w:t>
            </w:r>
            <w:r>
              <w:t xml:space="preserve"> </w:t>
            </w:r>
            <w:r>
              <w:t xml:space="preserve">for audit trail</w:t>
            </w:r>
          </w:p>
        </w:tc>
      </w:tr>
    </w:tbl>
    <w:bookmarkEnd w:id="34"/>
    <w:bookmarkStart w:id="35" w:name="verification"/>
    <w:p>
      <w:pPr>
        <w:pStyle w:val="Heading2"/>
      </w:pPr>
      <w:r>
        <w:t xml:space="preserve">Verification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Token Relay</w:t>
      </w:r>
      <w:r>
        <w:t xml:space="preserve">: Sign in on iPhone → verify token arrives on Watch (foreground + background)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Device Code Flow</w:t>
      </w:r>
      <w:r>
        <w:t xml:space="preserve">: Disconnect iPhone → trigger Device Code on Watch → complete auth on browser → verify token stored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Fallback Chain</w:t>
      </w:r>
      <w:r>
        <w:t xml:space="preserve">: Simulate low HeartID confidence → verify Face ID triggers → verify Supabase audit log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Door Access</w:t>
      </w:r>
      <w:r>
        <w:t xml:space="preserve">: Sync permissions from Graph API → verify unlock gated by group membership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Enrollment Sync</w:t>
      </w:r>
      <w:r>
        <w:t xml:space="preserve">: Complete Watch enrollment → verify iPhone receives + validates → verify both sides have matching user ID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entra.microsof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ntra.microsof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CardiacID: Watch-iPhone Integration &amp; EntraID Implementation Plan</dc:title>
  <dc:creator/>
  <cp:keywords/>
  <dcterms:created xsi:type="dcterms:W3CDTF">2026-03-01T03:23:09Z</dcterms:created>
  <dcterms:modified xsi:type="dcterms:W3CDTF">2026-03-01T03:23:09Z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