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Arquitectura Algorítmica y Modelado Predictivo en Hollywood Mogul 4: Especificaciones para una Calculadora de Viabilidad Cinematográfica</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Introducción al Ecosistema de Simulación Empresarial</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diseño y desarrollo de una herramienta computacional predictiva (calculadora) orientada a anticipar el éxito comercial y crítico dentro del entorno de </w:t>
      </w:r>
      <w:r w:rsidDel="00000000" w:rsidR="00000000" w:rsidRPr="00000000">
        <w:rPr>
          <w:rFonts w:ascii="Google Sans" w:cs="Google Sans" w:eastAsia="Google Sans" w:hAnsi="Google Sans"/>
          <w:i w:val="1"/>
          <w:iCs w:val="1"/>
          <w:color w:val="1f1f1f"/>
          <w:rtl w:val="0"/>
        </w:rPr>
        <w:t xml:space="preserve">Hollywood Mogul 4</w:t>
      </w:r>
      <w:r w:rsidDel="00000000" w:rsidR="00000000" w:rsidRPr="00000000">
        <w:rPr>
          <w:rFonts w:ascii="Google Sans" w:cs="Google Sans" w:eastAsia="Google Sans" w:hAnsi="Google Sans"/>
          <w:color w:val="1f1f1f"/>
          <w:rtl w:val="0"/>
        </w:rPr>
        <w:t xml:space="preserve"> (HM4) exige una deconstrucción exhaustiva de los paradigmas subyacentes del simulador. A diferencia de las iteraciones contemporáneas en el género de la gestión de recursos que priorizan la fidelidad gráfica, HM4 se inscribe en una tradición de simuladores estrictamente basados en texto, desprovistos de interfaz gráfica avanzada o diseño sonoro inmersivo.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Esta ausencia de carga de renderizado permite que el motor destine la totalidad de sus recursos computacionales a procesar un algoritmo empresarial inmensamente complejo, un sistema que modela la creación, producción, selección de reparto y distribución de largometrajes y series de televisión a escala global.</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desafío principal para la elaboración de una calculadora predictiva radica en la promesa fundamental del simulador: la inexistencia de una "fórmula maestra" predeterminada o un metajuego que asegure una taquilla rentable de forma determinista. Por el contrario, los resultados emanan de un algoritmo dinámico que procesa ramificaciones derivadas de las elecciones del jugador, fuertemente moduladas por una capa de volatilidad estocástica (azares).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El objetivo del presente documento es consolidar, taxonomizar y modelar matemáticamente todas las variables documentadas, los factores de riesgo y los mecanismos de contingencia que determinan si una obra audiovisual será calificada como "buena" por la crítica interna del sistema o si logrará tracción financiera en los mercados simulados. Este análisis sirve como el documento fundamental de especificaciones de diseño para la programación lógica de la calculadora solicitada.</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Ingestión de Datos, JSON y Topología de la Base de Datos de Talento</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Cualquier modelo predictivo funcional debe inicializarse a través de la ingesta estructurada de los datos en bruto con los que opera la inteligencia artificial del motor. El simulador se sustenta sobre un corpus de datos masivo, estructurado en archivos JSON manipulables, lo que facilita enormemente la extracción paramétrica para una aplicación externa.</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La magnitud de estas bases de datos es un factor crítico para el análisis de varianza del modelo.</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El Volumen de Datos Operativos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entorno operativo predeterminado proporciona al jugador una vasta selección de opciones narrativas y de recursos humanos. La base de datos fuente inicializa con más de 14,000 registros de material original (guiones, conceptos, adaptaciones), ofreciendo el sustrato narrativo de los proyectos.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Paralelamente, el ecosistema de contratación cuenta con más de 8,000 registros de talento pregenerados.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Una característica arquitectónica vital del motor, que lo diferencia de simulaciones anteriores como </w:t>
      </w:r>
      <w:r w:rsidDel="00000000" w:rsidR="00000000" w:rsidRPr="00000000">
        <w:rPr>
          <w:rFonts w:ascii="Google Sans" w:cs="Google Sans" w:eastAsia="Google Sans" w:hAnsi="Google Sans"/>
          <w:i w:val="1"/>
          <w:iCs w:val="1"/>
          <w:color w:val="1f1f1f"/>
          <w:rtl w:val="0"/>
        </w:rPr>
        <w:t xml:space="preserve">Hollywood Mogul 3</w:t>
      </w:r>
      <w:r w:rsidDel="00000000" w:rsidR="00000000" w:rsidRPr="00000000">
        <w:rPr>
          <w:rFonts w:ascii="Google Sans" w:cs="Google Sans" w:eastAsia="Google Sans" w:hAnsi="Google Sans"/>
          <w:color w:val="1f1f1f"/>
          <w:rtl w:val="0"/>
        </w:rPr>
        <w:t xml:space="preserve"> (HM3), es que no segmenta de manera rígida y excluyente a los individuos en categorías laborales aisladas; cada registro de talento está codificado con atributos y estadísticas operativas simultáneas como Actor, Director y Escritor.</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 hibridación de roles requiere que la calculadora evalúe el costo de oportunidad y la eficiencia presupuestaria de asignar a un solo individuo múltiples responsabilidades críticas. Si bien contratar a un solo talento de alto valor para dirigir, escribir y actuar reduce el costo de primera línea y previene la dispersión del presupuesto en múltiples salarios astronómicos, concentra el "Riesgo de Fracaso Único" en las métricas de varianza de un solo nodo de la red de producción.</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Anomalías Estadísticas y Balanceo de la Base de Datos Genérica</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base de datos original fue calibrada por el desarrollador utilizando métricas reales de taquilla abarcando desde la década de 1960 hasta 2024, optando por emplear nombres ficticios u ofuscados para mitigar fricciones legales.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No obstante, la comunidad de jugadores y probadores ha documentado una anomalía estadística significativa que la calculadora debe detectar y normalizar para evitar proyecciones irreales. Existen entidades de "talento genérico" que exhiben competencias extremadamente desproporcionadas en relación con su valor de mercado. Los informes indican la existencia de un número sustancial de talentos con salarios base inferiores a los 100,000 dólares que poseen calificaciones de cinco estrellas en cuatro o cinco categorías operativas simultáneas.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Estas entidades compiten estadísticamente de igual a igual con perfiles de talento equivalentes a las estrellas de cine más taquilleras del mundo real, pero a una fracción minúscula de su costo. Los estudios controlados por la inteligencia artificial (estudios rivales) explotan implacablemente esta eficiencia de mercado, contratando "ejércitos de desconocidos" para dominar las ceremonias de premios y maximizar sus márgenes de retorno de inversión (ROI).</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La calculadora predictiva deberá integrar un módulo de escaneo de bases de datos que identifique proactivamente a estos "unicornios estadísticos" (talento de alto rendimiento y bajo costo) y sugiera su contratación inmediata antes de que la inflación salarial dinámica altere su valor.</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sistematizar esta identificación, la calculadora implementará una tabla de Valor Esperado (EV) paramétrico:</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Tipo de Talento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Rango Salarial Promedio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Puntuación Promedio (Estrellas)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Índice de Eficiencia Financiera (IEF)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Impacto en la Volatilidad del Modelo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Estrella Consolidada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$10,000,000 - $20,000,000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4.5 - 5.0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Bajo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Mitiga el riesgo de fracaso total en taquilla por presencia de marca.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Talento Medio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$1,500,000 - $5,000,000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3.0 - 4.0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Moderado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Altamente susceptible a eventos de conflicto e incompatibilidad de director.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Anomalía Genérica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 $100,000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4.5 - 5.0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Extremadamente Alto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Permite apalancamiento masivo del presupuesto hacia efectos visuales y marketing.</w:t>
            </w:r>
          </w:p>
        </w:tc>
      </w:tr>
    </w:tbl>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Arquitectura de las Variables Deterministas del Proyecto (Pre-Producción)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desarrollo exitoso de una película se inicia en la estructuración de sus variables fundacionales. La calculadora no puede asumir un comportamiento lineal; la simulación castiga punitivamente la irresponsabilidad financiera. Producir una epopeya de ciencia ficción de 300 millones de dólares durante los estadios tempranos de la partida (Nivel de Dificultad 1) resulta invariablemente en la insolvencia y bancarrota absoluta del estudio.</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Por ende, el modelo debe comenzar evaluando proyectos de pequeña escala e iterar sus recomendaciones en función de las finanzas consolidadas del estudio.</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Taxonomía de los Atributos Estructurales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Cada proyecto audiovisual se define en la fase de guion y pre-producción mediante una matriz paramétrica. La calculadora debe sopesar y correlacionar las siguientes métricas, entendiendo que cada aumento en estos valores incrementa exponencialmente los costos asociados:</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Selección de Género y Subgénero:</w:t>
      </w:r>
      <w:r w:rsidDel="00000000" w:rsidR="00000000" w:rsidRPr="00000000">
        <w:rPr>
          <w:rFonts w:ascii="Google Sans" w:cs="Google Sans" w:eastAsia="Google Sans" w:hAnsi="Google Sans"/>
          <w:color w:val="1f1f1f"/>
          <w:rtl w:val="0"/>
        </w:rPr>
        <w:t xml:space="preserve"> La disponibilidad de más de 100 géneros cinematográficos distintos impone una matriz de compatibilidad rigurosa.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Cada género posee demandas intrínsecas invisibles; por ejemplo, un drama de cámara puede tolerar valores mínimos en métricas técnicas, mientras que el género de superhéroes o ciencia ficción penalizará catastróficamente la calidad del producto final si no se acompaña de una fuerte inyección de capital en apartados técnicos.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Alcance de la Historia (Story Scope):</w:t>
      </w:r>
      <w:r w:rsidDel="00000000" w:rsidR="00000000" w:rsidRPr="00000000">
        <w:rPr>
          <w:rFonts w:ascii="Google Sans" w:cs="Google Sans" w:eastAsia="Google Sans" w:hAnsi="Google Sans"/>
          <w:color w:val="1f1f1f"/>
          <w:rtl w:val="0"/>
        </w:rPr>
        <w:t xml:space="preserve"> Esta métrica cuantifica la ambición escalar de la narrativa. Un valor alto en </w:t>
      </w:r>
      <w:r w:rsidDel="00000000" w:rsidR="00000000" w:rsidRPr="00000000">
        <w:rPr>
          <w:rFonts w:ascii="Google Sans" w:cs="Google Sans" w:eastAsia="Google Sans" w:hAnsi="Google Sans"/>
          <w:i w:val="1"/>
          <w:iCs w:val="1"/>
          <w:color w:val="1f1f1f"/>
          <w:rtl w:val="0"/>
        </w:rPr>
        <w:t xml:space="preserve">Story Scope</w:t>
      </w:r>
      <w:r w:rsidDel="00000000" w:rsidR="00000000" w:rsidRPr="00000000">
        <w:rPr>
          <w:rFonts w:ascii="Google Sans" w:cs="Google Sans" w:eastAsia="Google Sans" w:hAnsi="Google Sans"/>
          <w:color w:val="1f1f1f"/>
          <w:rtl w:val="0"/>
        </w:rPr>
        <w:t xml:space="preserve"> demanda invariablemente una expansión correlativa en el presupuesto de Diseño de Producción (</w:t>
      </w:r>
      <w:r w:rsidDel="00000000" w:rsidR="00000000" w:rsidRPr="00000000">
        <w:rPr>
          <w:rFonts w:ascii="Google Sans" w:cs="Google Sans" w:eastAsia="Google Sans" w:hAnsi="Google Sans"/>
          <w:i w:val="1"/>
          <w:iCs w:val="1"/>
          <w:color w:val="1f1f1f"/>
          <w:rtl w:val="0"/>
        </w:rPr>
        <w:t xml:space="preserve">Set Design</w:t>
      </w:r>
      <w:r w:rsidDel="00000000" w:rsidR="00000000" w:rsidRPr="00000000">
        <w:rPr>
          <w:rFonts w:ascii="Google Sans" w:cs="Google Sans" w:eastAsia="Google Sans" w:hAnsi="Google Sans"/>
          <w:color w:val="1f1f1f"/>
          <w:rtl w:val="0"/>
        </w:rPr>
        <w:t xml:space="preserve">) y a menudo requiere planificación en múltiples ubicaciones (el juego permite rodar en una sola ciudad o escalar logísticamente hasta una docena de ciudades alrededor del globo).</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Si el usuario incrementa el </w:t>
      </w:r>
      <w:r w:rsidDel="00000000" w:rsidR="00000000" w:rsidRPr="00000000">
        <w:rPr>
          <w:rFonts w:ascii="Google Sans" w:cs="Google Sans" w:eastAsia="Google Sans" w:hAnsi="Google Sans"/>
          <w:i w:val="1"/>
          <w:iCs w:val="1"/>
          <w:color w:val="1f1f1f"/>
          <w:rtl w:val="0"/>
        </w:rPr>
        <w:t xml:space="preserve">Story Scope</w:t>
      </w:r>
      <w:r w:rsidDel="00000000" w:rsidR="00000000" w:rsidRPr="00000000">
        <w:rPr>
          <w:rFonts w:ascii="Google Sans" w:cs="Google Sans" w:eastAsia="Google Sans" w:hAnsi="Google Sans"/>
          <w:color w:val="1f1f1f"/>
          <w:rtl w:val="0"/>
        </w:rPr>
        <w:t xml:space="preserve"> en la calculadora pero no ajusta el presupuesto logístico al alza, el modelo debe proyectar un déficit masivo en la calidad resultante.</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Ritmo (Pace), Giros de Trama (Plot Twists) y Subtramas (Sub-plots):</w:t>
      </w:r>
      <w:r w:rsidDel="00000000" w:rsidR="00000000" w:rsidRPr="00000000">
        <w:rPr>
          <w:rFonts w:ascii="Google Sans" w:cs="Google Sans" w:eastAsia="Google Sans" w:hAnsi="Google Sans"/>
          <w:color w:val="1f1f1f"/>
          <w:rtl w:val="0"/>
        </w:rPr>
        <w:t xml:space="preserve"> Estos elementos dictan la densidad y complejidad del libreto.</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Una densidad elevada aumenta el techo potencial de recepción crítica y premiación, pero exige directores con habilidades supremas de "Perfeccionismo" para hilar los componentes. Si estas variables superan el umbral de competencia del director asignado, el algoritmo interno interpretará el producto como un desastre incomprensible, devastando la evaluación final.</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Desarrollo de Personajes (Character Development):</w:t>
      </w:r>
      <w:r w:rsidDel="00000000" w:rsidR="00000000" w:rsidRPr="00000000">
        <w:rPr>
          <w:rFonts w:ascii="Google Sans" w:cs="Google Sans" w:eastAsia="Google Sans" w:hAnsi="Google Sans"/>
          <w:color w:val="1f1f1f"/>
          <w:rtl w:val="0"/>
        </w:rPr>
        <w:t xml:space="preserve"> Interactúa directamente con la capacidad del talento actoral frente a las cámaras.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Un guion con una calificación superlativa en desarrollo de personajes resultará estéril si el modelo de asignación de roles de la calculadora selecciona talento carente del atributo de </w:t>
      </w:r>
      <w:r w:rsidDel="00000000" w:rsidR="00000000" w:rsidRPr="00000000">
        <w:rPr>
          <w:rFonts w:ascii="Google Sans" w:cs="Google Sans" w:eastAsia="Google Sans" w:hAnsi="Google Sans"/>
          <w:i w:val="1"/>
          <w:iCs w:val="1"/>
          <w:color w:val="1f1f1f"/>
          <w:rtl w:val="0"/>
        </w:rPr>
        <w:t xml:space="preserve">Screen Presence</w:t>
      </w:r>
      <w:r w:rsidDel="00000000" w:rsidR="00000000" w:rsidRPr="00000000">
        <w:rPr>
          <w:rFonts w:ascii="Google Sans" w:cs="Google Sans" w:eastAsia="Google Sans" w:hAnsi="Google Sans"/>
          <w:color w:val="1f1f1f"/>
          <w:rtl w:val="0"/>
        </w:rPr>
        <w:t xml:space="preserve"> (Presencia en Pantalla).</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Taxonomía de los Atributos Técnicos y Físicos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los géneros que lo requieren, la inyección monetaria debe canalizarse hacia apartados estrictamente técnicos, los cuales fungen como multiplicadores puros de expectativa pública (</w:t>
      </w:r>
      <w:r w:rsidDel="00000000" w:rsidR="00000000" w:rsidRPr="00000000">
        <w:rPr>
          <w:rFonts w:ascii="Google Sans" w:cs="Google Sans" w:eastAsia="Google Sans" w:hAnsi="Google Sans"/>
          <w:i w:val="1"/>
          <w:iCs w:val="1"/>
          <w:color w:val="1f1f1f"/>
          <w:rtl w:val="0"/>
        </w:rPr>
        <w:t xml:space="preserve">Hype</w:t>
      </w:r>
      <w:r w:rsidDel="00000000" w:rsidR="00000000" w:rsidRPr="00000000">
        <w:rPr>
          <w:rFonts w:ascii="Google Sans" w:cs="Google Sans" w:eastAsia="Google Sans" w:hAnsi="Google Sans"/>
          <w:color w:val="1f1f1f"/>
          <w:rtl w:val="0"/>
        </w:rPr>
        <w:t xml:space="preserve">), pero representan un pasivo destructivo si no se ejecutan bajo la supervisión adecuada.</w:t>
      </w:r>
    </w:p>
    <w:p w:rsidR="00000000" w:rsidDel="00000000" w:rsidP="00000000" w:rsidRDefault="00000000" w:rsidRPr="00000000" w14:paraId="0000002C">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Efectos Visuales (Visual Effects) y Efectos de Criaturas (Creature Effects):</w:t>
      </w:r>
      <w:r w:rsidDel="00000000" w:rsidR="00000000" w:rsidRPr="00000000">
        <w:rPr>
          <w:rFonts w:ascii="Google Sans" w:cs="Google Sans" w:eastAsia="Google Sans" w:hAnsi="Google Sans"/>
          <w:color w:val="1f1f1f"/>
          <w:rtl w:val="0"/>
        </w:rPr>
        <w:t xml:space="preserve"> La calculadora debe condicionar la aprobación de presupuesto en estas categorías a la competencia explícita del director.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No importa cuán abultado sea el financiamiento destinado a CGI; si el director seleccionado carece de un índice alto en la estadística específica de "Manejo de Efectos", la inversión será drenada por el algoritmo como "desperdicio de producción", rindiendo un impacto nulo o negativo en la percepción de calidad del consumidor virtual.</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Acrobacias (Stunts):</w:t>
      </w:r>
      <w:r w:rsidDel="00000000" w:rsidR="00000000" w:rsidRPr="00000000">
        <w:rPr>
          <w:rFonts w:ascii="Google Sans" w:cs="Google Sans" w:eastAsia="Google Sans" w:hAnsi="Google Sans"/>
          <w:color w:val="1f1f1f"/>
          <w:rtl w:val="0"/>
        </w:rPr>
        <w:t xml:space="preserve"> Modulador necesario para géneros de acción, aventuras y </w:t>
      </w:r>
      <w:r w:rsidDel="00000000" w:rsidR="00000000" w:rsidRPr="00000000">
        <w:rPr>
          <w:rFonts w:ascii="Google Sans" w:cs="Google Sans" w:eastAsia="Google Sans" w:hAnsi="Google Sans"/>
          <w:i w:val="1"/>
          <w:iCs w:val="1"/>
          <w:color w:val="1f1f1f"/>
          <w:rtl w:val="0"/>
        </w:rPr>
        <w:t xml:space="preserve">thrillers</w:t>
      </w:r>
      <w:r w:rsidDel="00000000" w:rsidR="00000000" w:rsidRPr="00000000">
        <w:rPr>
          <w:rFonts w:ascii="Google Sans" w:cs="Google Sans" w:eastAsia="Google Sans" w:hAnsi="Google Sans"/>
          <w:color w:val="1f1f1f"/>
          <w:rtl w:val="0"/>
        </w:rPr>
        <w:t xml:space="preserve">. Opera bajo una lógica financiera similar a la de los efectos visuales.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Diseño de Producción (Set Design):</w:t>
      </w:r>
      <w:r w:rsidDel="00000000" w:rsidR="00000000" w:rsidRPr="00000000">
        <w:rPr>
          <w:rFonts w:ascii="Google Sans" w:cs="Google Sans" w:eastAsia="Google Sans" w:hAnsi="Google Sans"/>
          <w:color w:val="1f1f1f"/>
          <w:rtl w:val="0"/>
        </w:rPr>
        <w:t xml:space="preserve"> Modificador holístico que afecta a todos los géneros, sirviendo como ancla para la inmersión del espectador. La calculadora debe correlacionar este valor directamente con la variable de </w:t>
      </w:r>
      <w:r w:rsidDel="00000000" w:rsidR="00000000" w:rsidRPr="00000000">
        <w:rPr>
          <w:rFonts w:ascii="Google Sans" w:cs="Google Sans" w:eastAsia="Google Sans" w:hAnsi="Google Sans"/>
          <w:i w:val="1"/>
          <w:iCs w:val="1"/>
          <w:color w:val="1f1f1f"/>
          <w:rtl w:val="0"/>
        </w:rPr>
        <w:t xml:space="preserve">Story Scope</w:t>
      </w:r>
      <w:r w:rsidDel="00000000" w:rsidR="00000000" w:rsidRPr="00000000">
        <w:rPr>
          <w:rFonts w:ascii="Google Sans" w:cs="Google Sans" w:eastAsia="Google Sans" w:hAnsi="Google Sans"/>
          <w:color w:val="1f1f1f"/>
          <w:rtl w:val="0"/>
        </w:rPr>
        <w:t xml:space="preserve"> previamente mencionada.</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Dinámicas de Sinergia y Ecosistema de Atributos del Talento</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núcleo cognitivo de la calculadora, y el aspecto más complejo de modelar matemáticamente, reside en la interacción interpersonal entre los avatares seleccionados. En este simulador, los actores y directores no son simples coeficientes estáticos que se suman algebraicamente para obtener un resultado final; la inteligencia artificial genera un ecosistema biológico-profesional donde las variables actúan como catalizadores de fricción y sinergia.</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Análisis Dimensional del Talento Actoral</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herramienta de cálculo debe parsear los atributos del talento actoral desde múltiples vectores de análisis para determinar si su contratación posee un mérito lógico para el guion establecido:</w:t>
      </w:r>
    </w:p>
    <w:p w:rsidR="00000000" w:rsidDel="00000000" w:rsidP="00000000" w:rsidRDefault="00000000" w:rsidRPr="00000000" w14:paraId="00000033">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Atractivo Sexual (Sex Appeal):</w:t>
      </w:r>
      <w:r w:rsidDel="00000000" w:rsidR="00000000" w:rsidRPr="00000000">
        <w:rPr>
          <w:rFonts w:ascii="Google Sans" w:cs="Google Sans" w:eastAsia="Google Sans" w:hAnsi="Google Sans"/>
          <w:color w:val="1f1f1f"/>
          <w:rtl w:val="0"/>
        </w:rPr>
        <w:t xml:space="preserve"> Opera primariamente como un amplificador de taquilla bruta, impulsando la tracción en campañas de marketing y elevando los ingresos iniciales en mercados nacionales e internacionales. Sin embargo, no es un valor perpetuo. En una de las adiciones algorítmicas más fascinantes documentadas (implementada mediante parches recientes), el </w:t>
      </w:r>
      <w:r w:rsidDel="00000000" w:rsidR="00000000" w:rsidRPr="00000000">
        <w:rPr>
          <w:rFonts w:ascii="Google Sans" w:cs="Google Sans" w:eastAsia="Google Sans" w:hAnsi="Google Sans"/>
          <w:i w:val="1"/>
          <w:iCs w:val="1"/>
          <w:color w:val="1f1f1f"/>
          <w:rtl w:val="0"/>
        </w:rPr>
        <w:t xml:space="preserve">Sex Appeal</w:t>
      </w:r>
      <w:r w:rsidDel="00000000" w:rsidR="00000000" w:rsidRPr="00000000">
        <w:rPr>
          <w:rFonts w:ascii="Google Sans" w:cs="Google Sans" w:eastAsia="Google Sans" w:hAnsi="Google Sans"/>
          <w:color w:val="1f1f1f"/>
          <w:rtl w:val="0"/>
        </w:rPr>
        <w:t xml:space="preserve"> está sujeto a eventos de recálculo deterministas vinculados a la edad cronológica. Específicamente, el sistema evalúa y altera el puntaje cuando el actor o actriz cruza los hitos demográficos de los 30, 40, 50, 60 y 70 años.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En estas coyunturas de edad, el valor puede aumentar, disminuir o permanecer inalterable bajo parámetros estocásticos.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 calculadora debe proyectar líneas de tiempo de rodaje. Si una franquicia se planifica a una década vista, y el actor principal cruzará la barrera de los 40 o 50 años a mitad de camino, el modelo debe advertir de una "Variación de Riesgo Demográfico", integrando una depreciación probable en los retornos proyectados de las secuelas.</w:t>
      </w:r>
    </w:p>
    <w:p w:rsidR="00000000" w:rsidDel="00000000" w:rsidP="00000000" w:rsidRDefault="00000000" w:rsidRPr="00000000" w14:paraId="00000034">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Presencia en Pantalla (Screen Presence):</w:t>
      </w:r>
      <w:r w:rsidDel="00000000" w:rsidR="00000000" w:rsidRPr="00000000">
        <w:rPr>
          <w:rFonts w:ascii="Google Sans" w:cs="Google Sans" w:eastAsia="Google Sans" w:hAnsi="Google Sans"/>
          <w:color w:val="1f1f1f"/>
          <w:rtl w:val="0"/>
        </w:rPr>
        <w:t xml:space="preserve"> Esta estadística mide el gravitas actoral y su impacto en la recepción crítica. Actúa como el amortiguador principal ante deficiencias menores en el material fuente. Si un talento posee altos niveles de </w:t>
      </w:r>
      <w:r w:rsidDel="00000000" w:rsidR="00000000" w:rsidRPr="00000000">
        <w:rPr>
          <w:rFonts w:ascii="Google Sans" w:cs="Google Sans" w:eastAsia="Google Sans" w:hAnsi="Google Sans"/>
          <w:i w:val="1"/>
          <w:iCs w:val="1"/>
          <w:color w:val="1f1f1f"/>
          <w:rtl w:val="0"/>
        </w:rPr>
        <w:t xml:space="preserve">Sex Appeal</w:t>
      </w:r>
      <w:r w:rsidDel="00000000" w:rsidR="00000000" w:rsidRPr="00000000">
        <w:rPr>
          <w:rFonts w:ascii="Google Sans" w:cs="Google Sans" w:eastAsia="Google Sans" w:hAnsi="Google Sans"/>
          <w:color w:val="1f1f1f"/>
          <w:rtl w:val="0"/>
        </w:rPr>
        <w:t xml:space="preserve"> y bajo índice de </w:t>
      </w:r>
      <w:r w:rsidDel="00000000" w:rsidR="00000000" w:rsidRPr="00000000">
        <w:rPr>
          <w:rFonts w:ascii="Google Sans" w:cs="Google Sans" w:eastAsia="Google Sans" w:hAnsi="Google Sans"/>
          <w:i w:val="1"/>
          <w:iCs w:val="1"/>
          <w:color w:val="1f1f1f"/>
          <w:rtl w:val="0"/>
        </w:rPr>
        <w:t xml:space="preserve">Humildad</w:t>
      </w:r>
      <w:r w:rsidDel="00000000" w:rsidR="00000000" w:rsidRPr="00000000">
        <w:rPr>
          <w:rFonts w:ascii="Google Sans" w:cs="Google Sans" w:eastAsia="Google Sans" w:hAnsi="Google Sans"/>
          <w:color w:val="1f1f1f"/>
          <w:rtl w:val="0"/>
        </w:rPr>
        <w:t xml:space="preserve">, se convierte en un activo sumamente tóxico para los costos logísticos; la única razón por la que la calculadora debería justificar su contratación es si la estadística de </w:t>
      </w:r>
      <w:r w:rsidDel="00000000" w:rsidR="00000000" w:rsidRPr="00000000">
        <w:rPr>
          <w:rFonts w:ascii="Google Sans" w:cs="Google Sans" w:eastAsia="Google Sans" w:hAnsi="Google Sans"/>
          <w:i w:val="1"/>
          <w:iCs w:val="1"/>
          <w:color w:val="1f1f1f"/>
          <w:rtl w:val="0"/>
        </w:rPr>
        <w:t xml:space="preserve">Screen Presence</w:t>
      </w:r>
      <w:r w:rsidDel="00000000" w:rsidR="00000000" w:rsidRPr="00000000">
        <w:rPr>
          <w:rFonts w:ascii="Google Sans" w:cs="Google Sans" w:eastAsia="Google Sans" w:hAnsi="Google Sans"/>
          <w:color w:val="1f1f1f"/>
          <w:rtl w:val="0"/>
        </w:rPr>
        <w:t xml:space="preserve"> compensa los millones de dólares en sobrecostes inevitables generados por su actitud en el set.</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35">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Humildad (Humility):</w:t>
      </w:r>
      <w:r w:rsidDel="00000000" w:rsidR="00000000" w:rsidRPr="00000000">
        <w:rPr>
          <w:rFonts w:ascii="Google Sans" w:cs="Google Sans" w:eastAsia="Google Sans" w:hAnsi="Google Sans"/>
          <w:color w:val="1f1f1f"/>
          <w:rtl w:val="0"/>
        </w:rPr>
        <w:t xml:space="preserve"> El factor de costo de agencia. Un nivel bajo de humildad significa egos desmedidos, demandas irracionales en el set y retrasos crónicos.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La calculadora debe mapear la Humildad de todo el elenco y advertir sobre el multiplicador de penalización presupuestaria que se generará inexorablemente si la media es baja.</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Perfilamiento Analítico del Director</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director en el simulador no es meramente un empleado más, sino el prisma algorítmico que interpreta y ejecuta el plan maestro. Las habilidades del director afectan radicalmente la forma en que el presupuesto rinde dividendos.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La calculadora evaluará el desempeño proyectado basándose en cuatro pilares:</w:t>
      </w:r>
    </w:p>
    <w:p w:rsidR="00000000" w:rsidDel="00000000" w:rsidP="00000000" w:rsidRDefault="00000000" w:rsidRPr="00000000" w14:paraId="00000038">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Perfeccionismo (Perfectionist):</w:t>
      </w:r>
      <w:r w:rsidDel="00000000" w:rsidR="00000000" w:rsidRPr="00000000">
        <w:rPr>
          <w:rFonts w:ascii="Google Sans" w:cs="Google Sans" w:eastAsia="Google Sans" w:hAnsi="Google Sans"/>
          <w:color w:val="1f1f1f"/>
          <w:rtl w:val="0"/>
        </w:rPr>
        <w:t xml:space="preserve"> Define el límite superior o "techo" de la calidad artística de la cinta. Directores perfeccionistas son obligatorios si el objetivo del usuario es arrasar en la temporada de premios. El costo colateral de este rasgo es el tiempo; el perfeccionismo ralentiza la producción y exacerba drásticamente los conflictos con actores de baja humildad.</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39">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Fidelidad al Guion (Script As Written):</w:t>
      </w:r>
      <w:r w:rsidDel="00000000" w:rsidR="00000000" w:rsidRPr="00000000">
        <w:rPr>
          <w:rFonts w:ascii="Google Sans" w:cs="Google Sans" w:eastAsia="Google Sans" w:hAnsi="Google Sans"/>
          <w:color w:val="1f1f1f"/>
          <w:rtl w:val="0"/>
        </w:rPr>
        <w:t xml:space="preserve"> Una métrica de ejecución hermenéutica. Si el director posee un alto índice aquí, el producto final reflejará con devoción literal la suma de variables introducidas en pre-producción (ritmo, giros, arcos). Es la métrica más predecible para el modelado, pues minimiza la divergencia estocástica. Un director que sigue el guion al pie de la letra requiere que el guion inicial sea de excelencia prístina; de lo contrario, filmará un desastre exacto a lo planificado.</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3A">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Gestión de Presupuesto (On-Budget):</w:t>
      </w:r>
      <w:r w:rsidDel="00000000" w:rsidR="00000000" w:rsidRPr="00000000">
        <w:rPr>
          <w:rFonts w:ascii="Google Sans" w:cs="Google Sans" w:eastAsia="Google Sans" w:hAnsi="Google Sans"/>
          <w:color w:val="1f1f1f"/>
          <w:rtl w:val="0"/>
        </w:rPr>
        <w:t xml:space="preserve"> La antítesis del perfeccionismo desmedido. Directores con altas calificaciones aquí son pragmáticos. Fungen como un amortiguador algorítmico esencial que la calculadora recomendará cuando el usuario habilite eventos aleatorios de alto riesgo. Minimizan la sangría financiera y aseguran la finalización de proyectos logísticamente saturados.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3B">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Manejo de Efectos (Effects):</w:t>
      </w:r>
      <w:r w:rsidDel="00000000" w:rsidR="00000000" w:rsidRPr="00000000">
        <w:rPr>
          <w:rFonts w:ascii="Google Sans" w:cs="Google Sans" w:eastAsia="Google Sans" w:hAnsi="Google Sans"/>
          <w:color w:val="1f1f1f"/>
          <w:rtl w:val="0"/>
        </w:rPr>
        <w:t xml:space="preserve"> Como se discutió en la sección de atributos técnicos, la compatibilidad del director con los Efectos Visuales y los Efectos de Criatura es innegociable. La calculadora debe generar un flag de error rojo (alerta crítica) si el usuario asigna decenas de millones a apartados técnicos bajo el mando de un director que desconoce la disciplina.</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La Ecuación Integral de Sinergia y Conflicto</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interconexión dinámica entre el perfeccionismo del director, su nivel de fidelidad al guion y los rasgos de carácter de los actores genera lo que el sistema denomina "Conflictos Potenciales" (</w:t>
      </w:r>
      <w:r w:rsidDel="00000000" w:rsidR="00000000" w:rsidRPr="00000000">
        <w:rPr>
          <w:rFonts w:ascii="Google Sans" w:cs="Google Sans" w:eastAsia="Google Sans" w:hAnsi="Google Sans"/>
          <w:i w:val="1"/>
          <w:iCs w:val="1"/>
          <w:color w:val="1f1f1f"/>
          <w:rtl w:val="0"/>
        </w:rPr>
        <w:t xml:space="preserve">Potential Conflicts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Cuando el modelo detecta incompatibilidad, se disparan invariablemente "Sobrecostes por Problemas de Producción" (</w:t>
      </w:r>
      <w:r w:rsidDel="00000000" w:rsidR="00000000" w:rsidRPr="00000000">
        <w:rPr>
          <w:rFonts w:ascii="Google Sans" w:cs="Google Sans" w:eastAsia="Google Sans" w:hAnsi="Google Sans"/>
          <w:i w:val="1"/>
          <w:iCs w:val="1"/>
          <w:color w:val="1f1f1f"/>
          <w:rtl w:val="0"/>
        </w:rPr>
        <w:t xml:space="preserve">Production Problem cost overruns</w:t>
      </w:r>
      <w:r w:rsidDel="00000000" w:rsidR="00000000" w:rsidRPr="00000000">
        <w:rPr>
          <w:rFonts w:ascii="Google Sans" w:cs="Google Sans" w:eastAsia="Google Sans" w:hAnsi="Google Sans"/>
          <w:color w:val="1f1f1f"/>
          <w:rtl w:val="0"/>
        </w:rPr>
        <w:t xml:space="preserve">), penalizando las reservas de efectivo.</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 embargo, el motor implementa un concepto fascinante que rompe la previsibilidad estéril: "El rayo en la botella" (</w:t>
      </w:r>
      <w:r w:rsidDel="00000000" w:rsidR="00000000" w:rsidRPr="00000000">
        <w:rPr>
          <w:rFonts w:ascii="Google Sans" w:cs="Google Sans" w:eastAsia="Google Sans" w:hAnsi="Google Sans"/>
          <w:i w:val="1"/>
          <w:iCs w:val="1"/>
          <w:color w:val="1f1f1f"/>
          <w:rtl w:val="0"/>
        </w:rPr>
        <w:t xml:space="preserve">Lightning in a bottle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Matemáticamente, los conflictos interpersonales masivos en el set no siempre conducen a desastres comerciales. En raras ocasiones, regidas por una distribución de probabilidad de cola larga (RNG avanzado), este nivel de fricción desquiciada produce un evento sinérgico que dispara la calidad y la expectativa de la película a niveles celestiales, replicando fenómenos reales donde rodajes infernales han gestado obras maestras atemporales.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abordar esta mecánica, la calculadora debe formular la </w:t>
      </w:r>
      <w:r w:rsidDel="00000000" w:rsidR="00000000" w:rsidRPr="00000000">
        <w:rPr>
          <w:rFonts w:ascii="Google Sans" w:cs="Google Sans" w:eastAsia="Google Sans" w:hAnsi="Google Sans"/>
          <w:b w:val="1"/>
          <w:bCs w:val="1"/>
          <w:color w:val="1f1f1f"/>
          <w:rtl w:val="0"/>
        </w:rPr>
        <w:t xml:space="preserve">Varianza de Riesgo Creativo (</w:t>
      </w:r>
      <w:r w:rsidDel="00000000" w:rsidR="00000000" w:rsidRPr="00000000">
        <w:rPr>
          <w:rFonts w:ascii="Google Sans" w:cs="Google Sans" w:eastAsia="Google Sans" w:hAnsi="Google Sans"/>
          <w:b w:val="1"/>
          <w:bCs w:val="1"/>
          <w:color w:val="1f1f1f"/>
        </w:rPr>
        <w:drawing>
          <wp:inline distB="19050" distT="19050" distL="19050" distR="19050">
            <wp:extent cx="245269" cy="24526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45269" cy="245269"/>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63409"/>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05500" cy="463409"/>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Donde la magnitud de la diferencia absoluta entre el Perfeccionismo del director (</w:t>
      </w:r>
      <w:r w:rsidDel="00000000" w:rsidR="00000000" w:rsidRPr="00000000">
        <w:rPr>
          <w:rFonts w:ascii="Google Sans" w:cs="Google Sans" w:eastAsia="Google Sans" w:hAnsi="Google Sans"/>
          <w:color w:val="1f1f1f"/>
        </w:rPr>
        <w:drawing>
          <wp:inline distB="19050" distT="19050" distL="19050" distR="19050">
            <wp:extent cx="652165" cy="249357"/>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52165" cy="2493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 la Humildad de los actores (</w:t>
      </w:r>
      <w:r w:rsidDel="00000000" w:rsidR="00000000" w:rsidRPr="00000000">
        <w:rPr>
          <w:rFonts w:ascii="Google Sans" w:cs="Google Sans" w:eastAsia="Google Sans" w:hAnsi="Google Sans"/>
          <w:color w:val="1f1f1f"/>
        </w:rPr>
        <w:drawing>
          <wp:inline distB="19050" distT="19050" distL="19050" distR="19050">
            <wp:extent cx="819894" cy="247875"/>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819894" cy="2478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genera un factor de tensión. Si esta tensión es alta, el modelo proyectará un aumento garantizado del presupuesto (penalización), pero simultáneamente habilitará una ventana probabilística (representada por el factor estocástico </w:t>
      </w:r>
      <w:r w:rsidDel="00000000" w:rsidR="00000000" w:rsidRPr="00000000">
        <w:rPr>
          <w:rFonts w:ascii="Google Sans" w:cs="Google Sans" w:eastAsia="Google Sans" w:hAnsi="Google Sans"/>
          <w:color w:val="1f1f1f"/>
        </w:rPr>
        <w:drawing>
          <wp:inline distB="19050" distT="19050" distL="19050" distR="19050">
            <wp:extent cx="79623" cy="258775"/>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79623" cy="2587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que el usuario puede elegir asumir a sabiendas para intentar forzar una obra maestra histórica.</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Arquitectura Económica, Monetización y Acuerdos Financieros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Hacer una "buena" película es solo la mitad de la ecuación. Una película fantástica puede significar el final del estudio si los márgenes de operación y los costos de adquisición aniquilan el retorno de capital. La calculadora debe optimizar los esquemas de pago y modelar el comportamiento financiero a largo plazo.</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Acuerdos de "Puntos" vs. Capital Inicial (El Fenómeno del Dólar Verde)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sistema de contratos posee una capa de negociación orgánica fundamental. La calculadora debe analizar permanentemente la relación de costo-beneficio de ceder porciones de la propiedad (backend). Durante las fases de búsqueda de elenco, el motor ocasionalmente marca a un talento de la élite máxima con un símbolo de dólar verde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Esto indica que una megaestrella, cuyo caché normal rondaría los 10 millones de dólares garantizados por adelantado, tiene un deseo incontrolable y pasión artística por el guion que se le ha ofrecido.</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esta tesitura, el talento está dispuesto a reducir su salario inicial drásticamente a un cobro mínimo (por ejemplo, $350,000 dólares) condicionado a recibir "un montón de puntos en la parte posterior" (</w:t>
      </w:r>
      <w:r w:rsidDel="00000000" w:rsidR="00000000" w:rsidRPr="00000000">
        <w:rPr>
          <w:rFonts w:ascii="Google Sans" w:cs="Google Sans" w:eastAsia="Google Sans" w:hAnsi="Google Sans"/>
          <w:i w:val="1"/>
          <w:iCs w:val="1"/>
          <w:color w:val="1f1f1f"/>
          <w:rtl w:val="0"/>
        </w:rPr>
        <w:t xml:space="preserve">a heap of points on the back end</w:t>
      </w:r>
      <w:r w:rsidDel="00000000" w:rsidR="00000000" w:rsidRPr="00000000">
        <w:rPr>
          <w:rFonts w:ascii="Google Sans" w:cs="Google Sans" w:eastAsia="Google Sans" w:hAnsi="Google Sans"/>
          <w:color w:val="1f1f1f"/>
          <w:rtl w:val="0"/>
        </w:rPr>
        <w:t xml:space="preserve">), lo que representa una regalía calculada sobre los ingresos brutos en taquilla de la película.</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algoritmo de la calculadora debe instituir una función lógica condicional para asesorar en esta disyuntiva:</w:t>
      </w:r>
    </w:p>
    <w:p w:rsidR="00000000" w:rsidDel="00000000" w:rsidP="00000000" w:rsidRDefault="00000000" w:rsidRPr="00000000" w14:paraId="00000048">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Si la película está diseñada arquitectónicamente como una persecución de premios (alto Perfeccionismo, alto Alcance Histórico, ritmos lentos y subtramas complejas), la calculadora debe instar fervientemente a </w:t>
      </w:r>
      <w:r w:rsidDel="00000000" w:rsidR="00000000" w:rsidRPr="00000000">
        <w:rPr>
          <w:rFonts w:ascii="Google Sans" w:cs="Google Sans" w:eastAsia="Google Sans" w:hAnsi="Google Sans"/>
          <w:b w:val="1"/>
          <w:bCs w:val="1"/>
          <w:color w:val="1f1f1f"/>
          <w:rtl w:val="0"/>
        </w:rPr>
        <w:t xml:space="preserve">ACEPTAR</w:t>
      </w:r>
      <w:r w:rsidDel="00000000" w:rsidR="00000000" w:rsidRPr="00000000">
        <w:rPr>
          <w:rFonts w:ascii="Google Sans" w:cs="Google Sans" w:eastAsia="Google Sans" w:hAnsi="Google Sans"/>
          <w:color w:val="1f1f1f"/>
          <w:rtl w:val="0"/>
        </w:rPr>
        <w:t xml:space="preserve"> el acuerdo de backend. Las películas diseñadas para arrasar en ceremonias de premios tienden a generar taquillas más modestas, por lo que el porcentaje cedido a la estrella equivaldrá a una cantidad minúscula, mientras que el estudio habrá ahorrado casi $9.65 millones de dólares en gastos operativos iniciales.</w:t>
      </w:r>
    </w:p>
    <w:p w:rsidR="00000000" w:rsidDel="00000000" w:rsidP="00000000" w:rsidRDefault="00000000" w:rsidRPr="00000000" w14:paraId="00000049">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Por el contrario, si la película es una superproducción palomitera de verano diseñada metódicamente para recaudar cientos de millones globales, ceder el backend es un suicidio financiero. El 10% de la taquilla bruta de un éxito colosal superará vastamente el salario garantizado de $10 millones, desangrando las arcas del estudio. Aquí la calculadora debe recomendar </w:t>
      </w:r>
      <w:r w:rsidDel="00000000" w:rsidR="00000000" w:rsidRPr="00000000">
        <w:rPr>
          <w:rFonts w:ascii="Google Sans" w:cs="Google Sans" w:eastAsia="Google Sans" w:hAnsi="Google Sans"/>
          <w:b w:val="1"/>
          <w:bCs w:val="1"/>
          <w:color w:val="1f1f1f"/>
          <w:rtl w:val="0"/>
        </w:rPr>
        <w:t xml:space="preserve">DENEGAR</w:t>
      </w:r>
      <w:r w:rsidDel="00000000" w:rsidR="00000000" w:rsidRPr="00000000">
        <w:rPr>
          <w:rFonts w:ascii="Google Sans" w:cs="Google Sans" w:eastAsia="Google Sans" w:hAnsi="Google Sans"/>
          <w:color w:val="1f1f1f"/>
          <w:rtl w:val="0"/>
        </w:rPr>
        <w:t xml:space="preserve"> los puntos y absorber el costo inicial.</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Dinámica Inflacionaria del Talento</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diferencia de los costos estáticos, el mercado de talentos es altamente elástico en función de su desempeño reciente. Contratar talento desconocido garantiza bajos costos operativos, pero en el momento en que protagonizan un rotundo éxito de taquilla (</w:t>
      </w:r>
      <w:r w:rsidDel="00000000" w:rsidR="00000000" w:rsidRPr="00000000">
        <w:rPr>
          <w:rFonts w:ascii="Google Sans" w:cs="Google Sans" w:eastAsia="Google Sans" w:hAnsi="Google Sans"/>
          <w:i w:val="1"/>
          <w:iCs w:val="1"/>
          <w:color w:val="1f1f1f"/>
          <w:rtl w:val="0"/>
        </w:rPr>
        <w:t xml:space="preserve">box office smash</w:t>
      </w:r>
      <w:r w:rsidDel="00000000" w:rsidR="00000000" w:rsidRPr="00000000">
        <w:rPr>
          <w:rFonts w:ascii="Google Sans" w:cs="Google Sans" w:eastAsia="Google Sans" w:hAnsi="Google Sans"/>
          <w:color w:val="1f1f1f"/>
          <w:rtl w:val="0"/>
        </w:rPr>
        <w:t xml:space="preserve">), el algoritmo incrementa de manera meteórica y exponencial sus demandas salariales para proyectos subsecuentes.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prevenir la erosión de márgenes en proyectos de secuelas, la calculadora implementará un módulo de previsión de contratos a futuro. El modelo alertará al usuario recomendando imperativamente firmar a su talento favorito para opciones multianuales o secuelas directas </w:t>
      </w:r>
      <w:r w:rsidDel="00000000" w:rsidR="00000000" w:rsidRPr="00000000">
        <w:rPr>
          <w:rFonts w:ascii="Google Sans" w:cs="Google Sans" w:eastAsia="Google Sans" w:hAnsi="Google Sans"/>
          <w:i w:val="1"/>
          <w:iCs w:val="1"/>
          <w:color w:val="1f1f1f"/>
          <w:rtl w:val="0"/>
        </w:rPr>
        <w:t xml:space="preserve">ahora</w:t>
      </w:r>
      <w:r w:rsidDel="00000000" w:rsidR="00000000" w:rsidRPr="00000000">
        <w:rPr>
          <w:rFonts w:ascii="Google Sans" w:cs="Google Sans" w:eastAsia="Google Sans" w:hAnsi="Google Sans"/>
          <w:color w:val="1f1f1f"/>
          <w:rtl w:val="0"/>
        </w:rPr>
        <w:t xml:space="preserve">, antes de que el estreno oficial de la película dispare su tasación en el mercado virtual y aniquile la viabilidad financiera de las continuaciones de la saga.</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La Trampa Parabólica del Marketing</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publicidad no es un gasto opcional; un proyecto sin exposición languidecerá en las carteleras simuladas. Sin embargo, HM4 está intencionalmente diseñado para penalizar el derroche de capital con falsas esperanzas de rescate de taquilla. El desarrollador advierte literalmente que "el presupuesto publicitario necesario llevará a la bancarrota a tu estudio" si no se comprende la sutileza de su impacto.</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calculadora debe modelar la saturación de marketing utilizando una curva de rendimientos decrecientes. El incremento en ingresos derivados de la publicidad en taquilla no es lineal.</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63409"/>
            <wp:effectExtent b="0" l="0" r="0" t="0"/>
            <wp:docPr id="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05500" cy="463409"/>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Donde la calculadora debe identificar el punto exacto de la derivada cero: el momento financiero en que gastar un millón de dólares adicionales en marketing genera menos de un millón de dólares en aumento de la taquilla global proyectada. El modelo prohibirá al usuario sobrepasar este umbral en la interfaz, optimizando la fuga de capital.</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Modelación del Caos Sistémico: Eventos Estocásticos y Azares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 simulador empresarial profundo rechaza el determinismo absoluto, inyectando variables caóticas que destrozan la planificación lineal para replicar la brutalidad de la producción real de Hollywood. Para que la predicción mantenga un alto grado de rigor analítico, la calculadora deberá nutrirse con simulaciones de Montecarlo iterativas, determinando rangos de viabilidad y no simples resultados únicos.</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Exógenos Puros: Los Villanos Adicionales (Additional Villains)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menú de configuración permite habilitar penalizadores de entorno conocidos genéricamente como "Villanos Adicionales". Esta selección introduce variables estocásticas destructivas externas sobre las que el talento y el director carecen de control, incluyendo la aparición fortuita de desastres climatológicos (</w:t>
      </w:r>
      <w:r w:rsidDel="00000000" w:rsidR="00000000" w:rsidRPr="00000000">
        <w:rPr>
          <w:rFonts w:ascii="Google Sans" w:cs="Google Sans" w:eastAsia="Google Sans" w:hAnsi="Google Sans"/>
          <w:i w:val="1"/>
          <w:iCs w:val="1"/>
          <w:color w:val="1f1f1f"/>
          <w:rtl w:val="0"/>
        </w:rPr>
        <w:t xml:space="preserve">weather</w:t>
      </w:r>
      <w:r w:rsidDel="00000000" w:rsidR="00000000" w:rsidRPr="00000000">
        <w:rPr>
          <w:rFonts w:ascii="Google Sans" w:cs="Google Sans" w:eastAsia="Google Sans" w:hAnsi="Google Sans"/>
          <w:color w:val="1f1f1f"/>
          <w:rtl w:val="0"/>
        </w:rPr>
        <w:t xml:space="preserve">), conatos de incendios destructivos (</w:t>
      </w:r>
      <w:r w:rsidDel="00000000" w:rsidR="00000000" w:rsidRPr="00000000">
        <w:rPr>
          <w:rFonts w:ascii="Google Sans" w:cs="Google Sans" w:eastAsia="Google Sans" w:hAnsi="Google Sans"/>
          <w:i w:val="1"/>
          <w:iCs w:val="1"/>
          <w:color w:val="1f1f1f"/>
          <w:rtl w:val="0"/>
        </w:rPr>
        <w:t xml:space="preserve">fire</w:t>
      </w:r>
      <w:r w:rsidDel="00000000" w:rsidR="00000000" w:rsidRPr="00000000">
        <w:rPr>
          <w:rFonts w:ascii="Google Sans" w:cs="Google Sans" w:eastAsia="Google Sans" w:hAnsi="Google Sans"/>
          <w:color w:val="1f1f1f"/>
          <w:rtl w:val="0"/>
        </w:rPr>
        <w:t xml:space="preserve">), y plagas severas de infestación de insectos en los sets (</w:t>
      </w:r>
      <w:r w:rsidDel="00000000" w:rsidR="00000000" w:rsidRPr="00000000">
        <w:rPr>
          <w:rFonts w:ascii="Google Sans" w:cs="Google Sans" w:eastAsia="Google Sans" w:hAnsi="Google Sans"/>
          <w:i w:val="1"/>
          <w:iCs w:val="1"/>
          <w:color w:val="1f1f1f"/>
          <w:rtl w:val="0"/>
        </w:rPr>
        <w:t xml:space="preserve">insect infestations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presencia de estas amenazas exige a la calculadora crear de forma mandatoria un "Fondo General de Contingencia de Rodaje". Si el usuario marca la casilla de Villanos Adicionales en la calculadora pero asigna la totalidad de la liquidez del estudio a presupuestos de producción y talento (dejando el margen de maniobra en niveles peligrosamente bajos), la calculadora debe generar una alerta crítica, elevando la probabilidad calculada de quiebra corporativa a un valor superior al 85%.</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Eventos Orgánicos y Fricción de Reparto (Scandals &amp; On-set Chemistry)</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nivel granular, los avatares desarrollan relaciones orgánicas durante el ciclo de vida del proyecto que alteran su percepción social. La interacción en el set trasciende la simple ecuación del director; involucra variables interconectadas entre los propios miembros del talento.</w:t>
      </w:r>
    </w:p>
    <w:p w:rsidR="00000000" w:rsidDel="00000000" w:rsidP="00000000" w:rsidRDefault="00000000" w:rsidRPr="00000000" w14:paraId="00000059">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Química del Set (Chemistry) y Construcción de Hype:</w:t>
      </w:r>
      <w:r w:rsidDel="00000000" w:rsidR="00000000" w:rsidRPr="00000000">
        <w:rPr>
          <w:rFonts w:ascii="Google Sans" w:cs="Google Sans" w:eastAsia="Google Sans" w:hAnsi="Google Sans"/>
          <w:color w:val="1f1f1f"/>
          <w:rtl w:val="0"/>
        </w:rPr>
        <w:t xml:space="preserve"> Las interacciones altamente positivas entre los actores en los platós simulados trascienden las métricas base, provocando que la audiencia genere conversaciones orgánicas en los simuladores de medios. Esta química realimenta directamente el medidor de expectativa global (</w:t>
      </w:r>
      <w:r w:rsidDel="00000000" w:rsidR="00000000" w:rsidRPr="00000000">
        <w:rPr>
          <w:rFonts w:ascii="Google Sans" w:cs="Google Sans" w:eastAsia="Google Sans" w:hAnsi="Google Sans"/>
          <w:i w:val="1"/>
          <w:iCs w:val="1"/>
          <w:color w:val="1f1f1f"/>
          <w:rtl w:val="0"/>
        </w:rPr>
        <w:t xml:space="preserve">hype</w:t>
      </w:r>
      <w:r w:rsidDel="00000000" w:rsidR="00000000" w:rsidRPr="00000000">
        <w:rPr>
          <w:rFonts w:ascii="Google Sans" w:cs="Google Sans" w:eastAsia="Google Sans" w:hAnsi="Google Sans"/>
          <w:color w:val="1f1f1f"/>
          <w:rtl w:val="0"/>
        </w:rPr>
        <w:t xml:space="preserve">), incrementando la taquilla de primer fin de semana de forma totalmente gratuita en términos de inversión publicitaria.</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5A">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Apatía y Escándalos Destructivos:</w:t>
      </w:r>
      <w:r w:rsidDel="00000000" w:rsidR="00000000" w:rsidRPr="00000000">
        <w:rPr>
          <w:rFonts w:ascii="Google Sans" w:cs="Google Sans" w:eastAsia="Google Sans" w:hAnsi="Google Sans"/>
          <w:color w:val="1f1f1f"/>
          <w:rtl w:val="0"/>
        </w:rPr>
        <w:t xml:space="preserve"> Por el contrario, un cúmulo de interacciones antagónicas entre el talento desvía la atención del público. El interés mediático se redirige del proyecto narrativo hacia el melodrama corporativo (</w:t>
      </w:r>
      <w:r w:rsidDel="00000000" w:rsidR="00000000" w:rsidRPr="00000000">
        <w:rPr>
          <w:rFonts w:ascii="Google Sans" w:cs="Google Sans" w:eastAsia="Google Sans" w:hAnsi="Google Sans"/>
          <w:i w:val="1"/>
          <w:iCs w:val="1"/>
          <w:color w:val="1f1f1f"/>
          <w:rtl w:val="0"/>
        </w:rPr>
        <w:t xml:space="preserve">on-set drama</w:t>
      </w:r>
      <w:r w:rsidDel="00000000" w:rsidR="00000000" w:rsidRPr="00000000">
        <w:rPr>
          <w:rFonts w:ascii="Google Sans" w:cs="Google Sans" w:eastAsia="Google Sans" w:hAnsi="Google Sans"/>
          <w:color w:val="1f1f1f"/>
          <w:rtl w:val="0"/>
        </w:rPr>
        <w:t xml:space="preserve">), minando el prestigio del largometraje y, en escenarios extremos, desencadenando "Escándalos" (</w:t>
      </w:r>
      <w:r w:rsidDel="00000000" w:rsidR="00000000" w:rsidRPr="00000000">
        <w:rPr>
          <w:rFonts w:ascii="Google Sans" w:cs="Google Sans" w:eastAsia="Google Sans" w:hAnsi="Google Sans"/>
          <w:i w:val="1"/>
          <w:iCs w:val="1"/>
          <w:color w:val="1f1f1f"/>
          <w:rtl w:val="0"/>
        </w:rPr>
        <w:t xml:space="preserve">Scandals</w:t>
      </w:r>
      <w:r w:rsidDel="00000000" w:rsidR="00000000" w:rsidRPr="00000000">
        <w:rPr>
          <w:rFonts w:ascii="Google Sans" w:cs="Google Sans" w:eastAsia="Google Sans" w:hAnsi="Google Sans"/>
          <w:color w:val="1f1f1f"/>
          <w:rtl w:val="0"/>
        </w:rPr>
        <w:t xml:space="preserve">) destructivos. Estos eventos tienen la capacidad codificada de sacudir, truncar temporalmente o hundir definitivamente y de forma irrecuperable las trayectorias de talento, convirtiendo su valor residual en cero.</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calculadora, carente de clarividencia sobre el generador de números aleatorios interno de la máquina (RNG), debe representar estos eventos dentro de un "Margen de Varianza de Hype", advirtiendo al usuario de los límites superior e inferior de recaudación esperados según el nivel generalizado de conflictividad inicial estimado en la fase de casting.</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Flag Condicional: El Impacto de la "Desnudez" (Nudity)</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Ciertas adiciones al guion introducen obstáculos paramétricos inmediatos. Se documenta extensamente el comportamiento de un rasgo de guion en particular: la inclusión de escenas de desnudez (</w:t>
      </w:r>
      <w:r w:rsidDel="00000000" w:rsidR="00000000" w:rsidRPr="00000000">
        <w:rPr>
          <w:rFonts w:ascii="Google Sans" w:cs="Google Sans" w:eastAsia="Google Sans" w:hAnsi="Google Sans"/>
          <w:i w:val="1"/>
          <w:iCs w:val="1"/>
          <w:color w:val="1f1f1f"/>
          <w:rtl w:val="0"/>
        </w:rPr>
        <w:t xml:space="preserve">Nudity</w:t>
      </w:r>
      <w:r w:rsidDel="00000000" w:rsidR="00000000" w:rsidRPr="00000000">
        <w:rPr>
          <w:rFonts w:ascii="Google Sans" w:cs="Google Sans" w:eastAsia="Google Sans" w:hAnsi="Google Sans"/>
          <w:color w:val="1f1f1f"/>
          <w:rtl w:val="0"/>
        </w:rPr>
        <w:t xml:space="preserve">). Incorporar esta métrica genera una cadena ininterrumpida de alteraciones mecánicas que la calculadora debe seguir a rajatabla:</w:t>
      </w:r>
    </w:p>
    <w:p w:rsidR="00000000" w:rsidDel="00000000" w:rsidP="00000000" w:rsidRDefault="00000000" w:rsidRPr="00000000" w14:paraId="0000005E">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Restricción Clasificatoria:</w:t>
      </w:r>
      <w:r w:rsidDel="00000000" w:rsidR="00000000" w:rsidRPr="00000000">
        <w:rPr>
          <w:rFonts w:ascii="Google Sans" w:cs="Google Sans" w:eastAsia="Google Sans" w:hAnsi="Google Sans"/>
          <w:color w:val="1f1f1f"/>
          <w:rtl w:val="0"/>
        </w:rPr>
        <w:t xml:space="preserve"> Eleva instantánea e irreversiblemente la calificación parental de la cinta (R o superior), amputando franjas demográficas masivas (público joven o conservador) y afectando la base algorítmica de recaudación teórica.</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5F">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Restricción de Talento (Casting Check):</w:t>
      </w:r>
      <w:r w:rsidDel="00000000" w:rsidR="00000000" w:rsidRPr="00000000">
        <w:rPr>
          <w:rFonts w:ascii="Google Sans" w:cs="Google Sans" w:eastAsia="Google Sans" w:hAnsi="Google Sans"/>
          <w:color w:val="1f1f1f"/>
          <w:rtl w:val="0"/>
        </w:rPr>
        <w:t xml:space="preserve"> Elimina del catálogo de audiciones a todos los perfiles de actores que, bajo sus parámetros psicológicos ocultos, no asientan o repudien este tipo de exposiciones.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60">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Prima Salarial (Premium Cost):</w:t>
      </w:r>
      <w:r w:rsidDel="00000000" w:rsidR="00000000" w:rsidRPr="00000000">
        <w:rPr>
          <w:rFonts w:ascii="Google Sans" w:cs="Google Sans" w:eastAsia="Google Sans" w:hAnsi="Google Sans"/>
          <w:color w:val="1f1f1f"/>
          <w:rtl w:val="0"/>
        </w:rPr>
        <w:t xml:space="preserve"> Los actores que aceptan y se adecúan al rol demandan, como resultado ineludible de esta acción, primas económicas exponenciales (un </w:t>
      </w:r>
      <w:r w:rsidDel="00000000" w:rsidR="00000000" w:rsidRPr="00000000">
        <w:rPr>
          <w:rFonts w:ascii="Google Sans" w:cs="Google Sans" w:eastAsia="Google Sans" w:hAnsi="Google Sans"/>
          <w:i w:val="1"/>
          <w:iCs w:val="1"/>
          <w:color w:val="1f1f1f"/>
          <w:rtl w:val="0"/>
        </w:rPr>
        <w:t xml:space="preserve">Premium</w:t>
      </w:r>
      <w:r w:rsidDel="00000000" w:rsidR="00000000" w:rsidRPr="00000000">
        <w:rPr>
          <w:rFonts w:ascii="Google Sans" w:cs="Google Sans" w:eastAsia="Google Sans" w:hAnsi="Google Sans"/>
          <w:color w:val="1f1f1f"/>
          <w:rtl w:val="0"/>
        </w:rPr>
        <w:t xml:space="preserve">) sobre sus pretensiones estándar.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La calculadora deberá descontar de antemano un porcentaje robusto del presupuesto general si la bandera de "Desnudez" se activa en la matriz analítica.</w:t>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Modelos de Explotación, Formatos y Distribución Global</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 proyecto completado requiere ser liquidado y comercializado ante el mundo. Esta simulación introduce una ramificación que bifurca las estrategias económicas en múltiples frentes operacionales, todos con ritmos y lógicas de monetización contrastantes.</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Cines y Preventa Internacional</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ruta tradicional involucra el lanzamiento a gran escala en salas de cine de todo el globo terráqueo. Sin embargo, no se trata únicamente del estreno en territorio local. El simulador requiere gestionar Acuerdos de Distribución (</w:t>
      </w:r>
      <w:r w:rsidDel="00000000" w:rsidR="00000000" w:rsidRPr="00000000">
        <w:rPr>
          <w:rFonts w:ascii="Google Sans" w:cs="Google Sans" w:eastAsia="Google Sans" w:hAnsi="Google Sans"/>
          <w:i w:val="1"/>
          <w:iCs w:val="1"/>
          <w:color w:val="1f1f1f"/>
          <w:rtl w:val="0"/>
        </w:rPr>
        <w:t xml:space="preserve">Distribution Agreements</w:t>
      </w:r>
      <w:r w:rsidDel="00000000" w:rsidR="00000000" w:rsidRPr="00000000">
        <w:rPr>
          <w:rFonts w:ascii="Google Sans" w:cs="Google Sans" w:eastAsia="Google Sans" w:hAnsi="Google Sans"/>
          <w:color w:val="1f1f1f"/>
          <w:rtl w:val="0"/>
        </w:rPr>
        <w:t xml:space="preserve">) y la viabilidad vital de la pre-venta de derechos territoriales correspondientes al proyecto audiovisual de forma doméstica y hacia 19 mercados internacionales y extranjeros separados e individualizados.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calculadora requerirá de una tabla analítica para cuantificar las expectativas de amortización de deuda. La pre-venta de derechos funciona como un escudo fiscal masivo.</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Método de Estreno Global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Riesgo de Producción Asumido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Retorno de Inversión Teórico (Techo)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Requisitos Estructurales del Algoritmo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Retención Total de Derechos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Nivel Máximo (100% de exposición a caídas en taquilla)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Infinito (Sin límites o recortes por comisiones foráneas)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Exige reservas de capital masivas para cubrir los sobrecostos de la campaña de publicidad simultánea en todo el globo.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Preventa en 19 Mercados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Nivel Bajo a Nulo (Amortización instantánea de costos de producción pre-estreno)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Fijo y Limitado (Capacitación financiera restringida)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Permite la operación de estudios independientes con recursos marginales, asegurando liquidez inmediata.</w:t>
            </w:r>
          </w:p>
        </w:tc>
      </w:tr>
    </w:tbl>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La Alternativa Digital Directa (Streaming)</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era digital introduce una ruta que elude completamente la volatilidad del mundo de los cines. Las producciones pueden dirigirse y estrenarse directamente bajo el paraguas de servicios de contenido en línea de pago y </w:t>
      </w:r>
      <w:r w:rsidDel="00000000" w:rsidR="00000000" w:rsidRPr="00000000">
        <w:rPr>
          <w:rFonts w:ascii="Google Sans" w:cs="Google Sans" w:eastAsia="Google Sans" w:hAnsi="Google Sans"/>
          <w:i w:val="1"/>
          <w:iCs w:val="1"/>
          <w:color w:val="1f1f1f"/>
          <w:rtl w:val="0"/>
        </w:rPr>
        <w:t xml:space="preserve">Streaming</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Esta ruta elimina el brutal riesgo algorítmico asociado a las decaídas (</w:t>
      </w:r>
      <w:r w:rsidDel="00000000" w:rsidR="00000000" w:rsidRPr="00000000">
        <w:rPr>
          <w:rFonts w:ascii="Google Sans" w:cs="Google Sans" w:eastAsia="Google Sans" w:hAnsi="Google Sans"/>
          <w:i w:val="1"/>
          <w:iCs w:val="1"/>
          <w:color w:val="1f1f1f"/>
          <w:rtl w:val="0"/>
        </w:rPr>
        <w:t xml:space="preserve">decay</w:t>
      </w:r>
      <w:r w:rsidDel="00000000" w:rsidR="00000000" w:rsidRPr="00000000">
        <w:rPr>
          <w:rFonts w:ascii="Google Sans" w:cs="Google Sans" w:eastAsia="Google Sans" w:hAnsi="Google Sans"/>
          <w:color w:val="1f1f1f"/>
          <w:rtl w:val="0"/>
        </w:rPr>
        <w:t xml:space="preserve"> o caídas pronunciadas) del segundo fin de semana de taquilla y anula gran parte de las comisiones onerosas derivadas de los circuitos físicos.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utilidad de la calculadora frente a las plataformas de </w:t>
      </w:r>
      <w:r w:rsidDel="00000000" w:rsidR="00000000" w:rsidRPr="00000000">
        <w:rPr>
          <w:rFonts w:ascii="Google Sans" w:cs="Google Sans" w:eastAsia="Google Sans" w:hAnsi="Google Sans"/>
          <w:i w:val="1"/>
          <w:iCs w:val="1"/>
          <w:color w:val="1f1f1f"/>
          <w:rtl w:val="0"/>
        </w:rPr>
        <w:t xml:space="preserve">Streaming</w:t>
      </w:r>
      <w:r w:rsidDel="00000000" w:rsidR="00000000" w:rsidRPr="00000000">
        <w:rPr>
          <w:rFonts w:ascii="Google Sans" w:cs="Google Sans" w:eastAsia="Google Sans" w:hAnsi="Google Sans"/>
          <w:color w:val="1f1f1f"/>
          <w:rtl w:val="0"/>
        </w:rPr>
        <w:t xml:space="preserve"> será guiar a los estudios nuevos, operando en dificultad 1, demostrándoles que un lanzamiento en plataformas de pago puede estabilizar sus balances corporativos de forma predecible antes de saltar a las arenas más arriesgadas de las epopeyas de cientos de millones de dólares.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 Métricas de Modelado de Televisión y Series Limitadas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Una de las incorporaciones de mayor envergadura en este simulador frente a las iteraciones pasadas de la serie es la creación íntegra de Series Limitadas y televisión serial.</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El usuario posee la facultad de configurar un arco desde un solo episodio hasta 24 emisiones, con bloques horarios maleables de 30, 60, 90 o 120 minutos reales de duración de emisión televisiva.</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esquema predictivo para televisión debe desechar todo el código relativo a la taquilla cinematográfica e implementar una lógica de "Crecimiento Sostenido de Audiencia por Rating" (</w:t>
      </w:r>
      <w:r w:rsidDel="00000000" w:rsidR="00000000" w:rsidRPr="00000000">
        <w:rPr>
          <w:rFonts w:ascii="Google Sans" w:cs="Google Sans" w:eastAsia="Google Sans" w:hAnsi="Google Sans"/>
          <w:i w:val="1"/>
          <w:iCs w:val="1"/>
          <w:color w:val="1f1f1f"/>
          <w:rtl w:val="0"/>
        </w:rPr>
        <w:t xml:space="preserve">Sustained Audience TV Ratings</w:t>
      </w:r>
      <w:r w:rsidDel="00000000" w:rsidR="00000000" w:rsidRPr="00000000">
        <w:rPr>
          <w:rFonts w:ascii="Google Sans" w:cs="Google Sans" w:eastAsia="Google Sans" w:hAnsi="Google Sans"/>
          <w:color w:val="1f1f1f"/>
          <w:rtl w:val="0"/>
        </w:rPr>
        <w:t xml:space="preserve">). Como se explica a fondo por la arquitectura del desarrollador y testeadores estadísticos adjuntos, los puntos de share televisivo y el peso del rating fluctúan y escalan a través de las décadas en función de la asimilación general del mercado base y los hogares provistos de televisión.</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Por ejemplo, un 1.0 de </w:t>
      </w:r>
      <w:r w:rsidDel="00000000" w:rsidR="00000000" w:rsidRPr="00000000">
        <w:rPr>
          <w:rFonts w:ascii="Google Sans" w:cs="Google Sans" w:eastAsia="Google Sans" w:hAnsi="Google Sans"/>
          <w:i w:val="1"/>
          <w:iCs w:val="1"/>
          <w:color w:val="1f1f1f"/>
          <w:rtl w:val="0"/>
        </w:rPr>
        <w:t xml:space="preserve">viewing share</w:t>
      </w:r>
      <w:r w:rsidDel="00000000" w:rsidR="00000000" w:rsidRPr="00000000">
        <w:rPr>
          <w:rFonts w:ascii="Google Sans" w:cs="Google Sans" w:eastAsia="Google Sans" w:hAnsi="Google Sans"/>
          <w:color w:val="1f1f1f"/>
          <w:rtl w:val="0"/>
        </w:rPr>
        <w:t xml:space="preserve"> absoluto en 1980 (donde Estados Unidos ostentaba una marca algorítmica aproximada de 70 millones de hogares con televisión) tendrá una fuerza matemática y monetaria un cuarto por debajo de un idéntico 1.0 de </w:t>
      </w:r>
      <w:r w:rsidDel="00000000" w:rsidR="00000000" w:rsidRPr="00000000">
        <w:rPr>
          <w:rFonts w:ascii="Google Sans" w:cs="Google Sans" w:eastAsia="Google Sans" w:hAnsi="Google Sans"/>
          <w:i w:val="1"/>
          <w:iCs w:val="1"/>
          <w:color w:val="1f1f1f"/>
          <w:rtl w:val="0"/>
        </w:rPr>
        <w:t xml:space="preserve">viewing share</w:t>
      </w:r>
      <w:r w:rsidDel="00000000" w:rsidR="00000000" w:rsidRPr="00000000">
        <w:rPr>
          <w:rFonts w:ascii="Google Sans" w:cs="Google Sans" w:eastAsia="Google Sans" w:hAnsi="Google Sans"/>
          <w:color w:val="1f1f1f"/>
          <w:rtl w:val="0"/>
        </w:rPr>
        <w:t xml:space="preserve"> obtenido por una telecomedia producida en el ciclo simulado de la década de 1990.</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La calculadora deberá por consiguiente normalizar los puntos de expectativa de las series mediante multiplicadores demográficos vinculados al año interno de la partida para predecir si la obra se renueva, gana sindicación o sucumbe en el olvido del </w:t>
      </w:r>
      <w:r w:rsidDel="00000000" w:rsidR="00000000" w:rsidRPr="00000000">
        <w:rPr>
          <w:rFonts w:ascii="Google Sans" w:cs="Google Sans" w:eastAsia="Google Sans" w:hAnsi="Google Sans"/>
          <w:i w:val="1"/>
          <w:iCs w:val="1"/>
          <w:color w:val="1f1f1f"/>
          <w:rtl w:val="0"/>
        </w:rPr>
        <w:t xml:space="preserve">prime time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El Abismo Crítico, Prestigio de Premios y Contradicciones Algorítmicas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simulador bifurca la validación del trabajo del usuario en dos frentes que, intencionadamente, carecen de correlación perfecta: el ingreso bruto de capital frente a la reverencia institucional, crítica y premiaciones académicas.</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La Desconexión de los Críticos y Taquilla</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Reportes profundos de los analistas de la comunidad expresan consternación frente a una dinámica donde "el sistema de críticos frecuentemente se siente duro, desconectado del rendimiento real en las cajas de taquillas mundiales o del éxito masivo de recepción, y demasiado influenciado fuertemente por peculiaridades extravagantes basadas en atributos ocultos" (</w:t>
      </w:r>
      <w:r w:rsidDel="00000000" w:rsidR="00000000" w:rsidRPr="00000000">
        <w:rPr>
          <w:rFonts w:ascii="Google Sans" w:cs="Google Sans" w:eastAsia="Google Sans" w:hAnsi="Google Sans"/>
          <w:i w:val="1"/>
          <w:iCs w:val="1"/>
          <w:color w:val="1f1f1f"/>
          <w:rtl w:val="0"/>
        </w:rPr>
        <w:t xml:space="preserve">influenced too strongly by trait-based quirks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modelo matemático predictivo deberá ser cristalino con el usuario. Las obras optimizadas puramente en torno al éxito financiero crudo (multiplicación de Sex Appeal de celebridades infladas, saturación presupuestal publicitaria asfixiante, carencia de sutileza dramática e hiperconcentración en acrobacias) serán trituradas despiadadamente por los críticos virtuales. Una predicción positiva para la métrica de "Rentabilidad Comercial Bruta" operará casi de forma inversamente proporcional a la "Proyección de Consenso Crítico".</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 El Sesgo Generacional en el Motor de Premios (Awards Bias)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pesar del castigo crítico ante ciertos productos, la temporada de galardones (equivalentes a los Óscares, Emmys, etc.) introduce anomalías sistémicas documentadas.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Un patrón notable y fascinante detectado indica que la inteligencia artificial favorece fuertemente ciertos nichos, lográndose documentar fenómenos absurdos y reiterados como el hecho de que secuelas sucesivas de cintas del género de terror de ínfimo presupuesto logren arrebatar de manera seguida los lauros principales a "Mejor Película" (</w:t>
      </w:r>
      <w:r w:rsidDel="00000000" w:rsidR="00000000" w:rsidRPr="00000000">
        <w:rPr>
          <w:rFonts w:ascii="Google Sans" w:cs="Google Sans" w:eastAsia="Google Sans" w:hAnsi="Google Sans"/>
          <w:i w:val="1"/>
          <w:iCs w:val="1"/>
          <w:color w:val="1f1f1f"/>
          <w:rtl w:val="0"/>
        </w:rPr>
        <w:t xml:space="preserve">Best Picture</w:t>
      </w:r>
      <w:r w:rsidDel="00000000" w:rsidR="00000000" w:rsidRPr="00000000">
        <w:rPr>
          <w:rFonts w:ascii="Google Sans" w:cs="Google Sans" w:eastAsia="Google Sans" w:hAnsi="Google Sans"/>
          <w:color w:val="1f1f1f"/>
          <w:rtl w:val="0"/>
        </w:rPr>
        <w:t xml:space="preserve">) si se construyen bajo los multiplicadores correctos de expectativas y </w:t>
      </w:r>
      <w:r w:rsidDel="00000000" w:rsidR="00000000" w:rsidRPr="00000000">
        <w:rPr>
          <w:rFonts w:ascii="Google Sans" w:cs="Google Sans" w:eastAsia="Google Sans" w:hAnsi="Google Sans"/>
          <w:i w:val="1"/>
          <w:iCs w:val="1"/>
          <w:color w:val="1f1f1f"/>
          <w:rtl w:val="0"/>
        </w:rPr>
        <w:t xml:space="preserve">momentum</w:t>
      </w:r>
      <w:r w:rsidDel="00000000" w:rsidR="00000000" w:rsidRPr="00000000">
        <w:rPr>
          <w:rFonts w:ascii="Google Sans" w:cs="Google Sans" w:eastAsia="Google Sans" w:hAnsi="Google Sans"/>
          <w:color w:val="1f1f1f"/>
          <w:rtl w:val="0"/>
        </w:rPr>
        <w:t xml:space="preserve"> sinérgico.</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modelar esta faceta, la herramienta de predicción incorporará un sistema de puntaje denominado "Índice de Volatilidad Académica", aconsejando al usuario invertir millones de dólares en promoción "Para Su Consideración" únicamente en proyectos dotados con los atributos de: Ritmo Pausado (Pace), Perfeccionismo Directivo extremo, Desarrollo de Personajes superlativo y un multiplicador encubierto para géneros que sufren menos asfixia competitiva en el sistema interno de jurados.</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8.3. Mecánica Conexa: Acuerdos Colaterales y Merchandising</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Dejado en segundo plano con frecuencia, el éxito sostenido se ve robustecido enormemente a través de la firma de contratos con fábricas manufactureras que producen objetos promocionales de las series (</w:t>
      </w:r>
      <w:r w:rsidDel="00000000" w:rsidR="00000000" w:rsidRPr="00000000">
        <w:rPr>
          <w:rFonts w:ascii="Google Sans" w:cs="Google Sans" w:eastAsia="Google Sans" w:hAnsi="Google Sans"/>
          <w:i w:val="1"/>
          <w:iCs w:val="1"/>
          <w:color w:val="1f1f1f"/>
          <w:rtl w:val="0"/>
        </w:rPr>
        <w:t xml:space="preserve">project merchandise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Un producto de comedia familiar animada generará ingentes proporciones colaterales de ganancias. La calculadora predecirá la viabilidad de la manufactura basada puramente en el segmento etario target, sugiriendo rechazar este rubro categóricamente si el guion incluye indicadores maduros como altos índices de violencia desmedida o las mencionadas banderas parentales de desnudez.</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Sinergia Meta-Temporal: La Arquitectura de Universos e IPs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las fases avanzadas y de final de juego (</w:t>
      </w:r>
      <w:r w:rsidDel="00000000" w:rsidR="00000000" w:rsidRPr="00000000">
        <w:rPr>
          <w:rFonts w:ascii="Google Sans" w:cs="Google Sans" w:eastAsia="Google Sans" w:hAnsi="Google Sans"/>
          <w:i w:val="1"/>
          <w:iCs w:val="1"/>
          <w:color w:val="1f1f1f"/>
          <w:rtl w:val="0"/>
        </w:rPr>
        <w:t xml:space="preserve">late game</w:t>
      </w:r>
      <w:r w:rsidDel="00000000" w:rsidR="00000000" w:rsidRPr="00000000">
        <w:rPr>
          <w:rFonts w:ascii="Google Sans" w:cs="Google Sans" w:eastAsia="Google Sans" w:hAnsi="Google Sans"/>
          <w:color w:val="1f1f1f"/>
          <w:rtl w:val="0"/>
        </w:rPr>
        <w:t xml:space="preserve">), ningún título se evalúa verdaderamente por su mérito individual aislado, sino por el valor arquitectónico que añade al monolito corporativo del estudio. Las mecánicas de la simulación permiten forjar un engranaje de retroalimentación infinita.</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9.1. Franquicias y Universos Cinematográficos Expandidos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usuario posee las herramientas para ubicar directamente su proyecto dentro de la estructura general de un "Universo" consolidado, que comparte cronología con docenas de otros largometrajes, establecer "Franquicias" robustas, idear secuelas puramente tradicionales, plantear secuelas orientadas a </w:t>
      </w:r>
      <w:r w:rsidDel="00000000" w:rsidR="00000000" w:rsidRPr="00000000">
        <w:rPr>
          <w:rFonts w:ascii="Google Sans" w:cs="Google Sans" w:eastAsia="Google Sans" w:hAnsi="Google Sans"/>
          <w:i w:val="1"/>
          <w:iCs w:val="1"/>
          <w:color w:val="1f1f1f"/>
          <w:rtl w:val="0"/>
        </w:rPr>
        <w:t xml:space="preserve">Spin Off</w:t>
      </w:r>
      <w:r w:rsidDel="00000000" w:rsidR="00000000" w:rsidRPr="00000000">
        <w:rPr>
          <w:rFonts w:ascii="Google Sans" w:cs="Google Sans" w:eastAsia="Google Sans" w:hAnsi="Google Sans"/>
          <w:color w:val="1f1f1f"/>
          <w:rtl w:val="0"/>
        </w:rPr>
        <w:t xml:space="preserve">, exprimir secuelas de pura IP residual, y, finalmente, coronar estos esfuerzos elaborando eventos de interconexión masiva (Crossover projects) donde el algoritmo permite mezclar e integrar roles, elencos, guiones y talento de la totalidad del arsenal histórico de producciones lanzadas.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predicción algorítmica para este estrato es altamente intrincada. La calculadora debe aplicar la mecánica de </w:t>
      </w:r>
      <w:r w:rsidDel="00000000" w:rsidR="00000000" w:rsidRPr="00000000">
        <w:rPr>
          <w:rFonts w:ascii="Google Sans" w:cs="Google Sans" w:eastAsia="Google Sans" w:hAnsi="Google Sans"/>
          <w:b w:val="1"/>
          <w:bCs w:val="1"/>
          <w:color w:val="1f1f1f"/>
          <w:rtl w:val="0"/>
        </w:rPr>
        <w:t xml:space="preserve">Momento de Inercia Estructural (Hype Momentum)</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8">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Si el proyecto A y el proyecto B de un Universo obtuvieron altas evaluaciones, el proyecto C (el Crossover de fusión) comienza su vida útil, desde el día uno de pre-producción, con un piso de expectativas comerciales base que erradica por completo la probabilidad teórica del fracaso financiero inicial, arrastrando al unísono a audiencias adormecidas en ambos ecosistemas.</w:t>
      </w:r>
    </w:p>
    <w:p w:rsidR="00000000" w:rsidDel="00000000" w:rsidP="00000000" w:rsidRDefault="00000000" w:rsidRPr="00000000" w14:paraId="00000089">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Si durante estas macro-producciones el usuario decide modificar drásticamente el equipo creativo responsable (nuevo director con bajas estadísticas de Perfeccionismo), o alterar el cast original, la calculadora debe integrar una penalización instantánea de "Fatiga de Marca", proyectando que el abandono generará resentimiento latente y una curva descendente (</w:t>
      </w:r>
      <w:r w:rsidDel="00000000" w:rsidR="00000000" w:rsidRPr="00000000">
        <w:rPr>
          <w:rFonts w:ascii="Google Sans" w:cs="Google Sans" w:eastAsia="Google Sans" w:hAnsi="Google Sans"/>
          <w:i w:val="1"/>
          <w:iCs w:val="1"/>
          <w:color w:val="1f1f1f"/>
          <w:rtl w:val="0"/>
        </w:rPr>
        <w:t xml:space="preserve">decay</w:t>
      </w:r>
      <w:r w:rsidDel="00000000" w:rsidR="00000000" w:rsidRPr="00000000">
        <w:rPr>
          <w:rFonts w:ascii="Google Sans" w:cs="Google Sans" w:eastAsia="Google Sans" w:hAnsi="Google Sans"/>
          <w:color w:val="1f1f1f"/>
          <w:rtl w:val="0"/>
        </w:rPr>
        <w:t xml:space="preserve">) mucho más aguda post-fin de semana de apertura.</w:t>
      </w:r>
    </w:p>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Estructuración Lógica y Flujo Operacional de la Calculadora</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converger todos los conceptos presentados, el desarrollo de la herramienta computacional deberá fundamentarse sobre una matriz secuencial explícita. La calculadora operará bajo el siguiente esquema modular y analítico:</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Módulo Primario: Entradas (Inputs Paramétricos)</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interfaz del usuario recopilará y cuantificará:</w:t>
      </w:r>
    </w:p>
    <w:p w:rsidR="00000000" w:rsidDel="00000000" w:rsidP="00000000" w:rsidRDefault="00000000" w:rsidRPr="00000000" w14:paraId="0000008E">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Macro-Finanzas:</w:t>
      </w:r>
      <w:r w:rsidDel="00000000" w:rsidR="00000000" w:rsidRPr="00000000">
        <w:rPr>
          <w:rFonts w:ascii="Google Sans" w:cs="Google Sans" w:eastAsia="Google Sans" w:hAnsi="Google Sans"/>
          <w:color w:val="1f1f1f"/>
          <w:rtl w:val="0"/>
        </w:rPr>
        <w:t xml:space="preserve"> Capital de Inversión para Producción (</w:t>
      </w:r>
      <w:r w:rsidDel="00000000" w:rsidR="00000000" w:rsidRPr="00000000">
        <w:rPr>
          <w:rFonts w:ascii="Google Sans" w:cs="Google Sans" w:eastAsia="Google Sans" w:hAnsi="Google Sans"/>
          <w:color w:val="1f1f1f"/>
        </w:rPr>
        <w:drawing>
          <wp:inline distB="19050" distT="19050" distL="19050" distR="19050">
            <wp:extent cx="218926" cy="247482"/>
            <wp:effectExtent b="0" l="0" r="0" t="0"/>
            <wp:docPr id="6"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218926" cy="2474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 Techo Publicitario Proyectado (</w:t>
      </w:r>
      <w:r w:rsidDel="00000000" w:rsidR="00000000" w:rsidRPr="00000000">
        <w:rPr>
          <w:rFonts w:ascii="Google Sans" w:cs="Google Sans" w:eastAsia="Google Sans" w:hAnsi="Google Sans"/>
          <w:color w:val="1f1f1f"/>
        </w:rPr>
        <w:drawing>
          <wp:inline distB="19050" distT="19050" distL="19050" distR="19050">
            <wp:extent cx="222498" cy="251520"/>
            <wp:effectExtent b="0" l="0" r="0" t="0"/>
            <wp:docPr id="8"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222498" cy="2515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F">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Genoma Narrativo:</w:t>
      </w:r>
      <w:r w:rsidDel="00000000" w:rsidR="00000000" w:rsidRPr="00000000">
        <w:rPr>
          <w:rFonts w:ascii="Google Sans" w:cs="Google Sans" w:eastAsia="Google Sans" w:hAnsi="Google Sans"/>
          <w:color w:val="1f1f1f"/>
          <w:rtl w:val="0"/>
        </w:rPr>
        <w:t xml:space="preserve"> Valores absolutos (del 1 al 100) en el Ritmo de Obra, Densidad de Giros de Trama, Carga de Subtramas, Horizonte de Alcance (Story Scope), Profundidad del Desarrollo de Personajes. Género y Subgénero del libreto original.</w:t>
      </w:r>
    </w:p>
    <w:p w:rsidR="00000000" w:rsidDel="00000000" w:rsidP="00000000" w:rsidRDefault="00000000" w:rsidRPr="00000000" w14:paraId="00000090">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Matriz Técnica de Ejecución:</w:t>
      </w:r>
      <w:r w:rsidDel="00000000" w:rsidR="00000000" w:rsidRPr="00000000">
        <w:rPr>
          <w:rFonts w:ascii="Google Sans" w:cs="Google Sans" w:eastAsia="Google Sans" w:hAnsi="Google Sans"/>
          <w:color w:val="1f1f1f"/>
          <w:rtl w:val="0"/>
        </w:rPr>
        <w:t xml:space="preserve"> Financiación porcentual orientada hacia Efectos Visuales, Efectos Animados de Criaturas, Riesgos de Acrobacias (Stunts), y Riqueza Escénica en Diseño de Sets.</w:t>
      </w:r>
    </w:p>
    <w:p w:rsidR="00000000" w:rsidDel="00000000" w:rsidP="00000000" w:rsidRDefault="00000000" w:rsidRPr="00000000" w14:paraId="00000091">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Factor Humano y Liderazgo:</w:t>
      </w:r>
      <w:r w:rsidDel="00000000" w:rsidR="00000000" w:rsidRPr="00000000">
        <w:rPr>
          <w:rFonts w:ascii="Google Sans" w:cs="Google Sans" w:eastAsia="Google Sans" w:hAnsi="Google Sans"/>
          <w:color w:val="1f1f1f"/>
          <w:rtl w:val="0"/>
        </w:rPr>
        <w:t xml:space="preserve"> Carga de los vectores del Reparto principal, antagónico y secundario, cuantificando su Atractivo Sexual, Presencia y Humildad. Ingreso de los valores directivos del cabecilla de obra (Fidelidad al Guion, Perfeccionismo, Dominio de Efectos y Austeridad).</w:t>
      </w:r>
    </w:p>
    <w:p w:rsidR="00000000" w:rsidDel="00000000" w:rsidP="00000000" w:rsidRDefault="00000000" w:rsidRPr="00000000" w14:paraId="00000092">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Exógenos y Explotación:</w:t>
      </w:r>
      <w:r w:rsidDel="00000000" w:rsidR="00000000" w:rsidRPr="00000000">
        <w:rPr>
          <w:rFonts w:ascii="Google Sans" w:cs="Google Sans" w:eastAsia="Google Sans" w:hAnsi="Google Sans"/>
          <w:color w:val="1f1f1f"/>
          <w:rtl w:val="0"/>
        </w:rPr>
        <w:t xml:space="preserve"> Interruptores encendidos de "Desnudez", "Clima/Plagas" y Elección de Ruta Digital / Fila Cinematográfica de 19 mercados.</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Módulo Secundario: El Motor Heurístico de Evaluaciones Cruzadas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herramienta cruzará internamente los datos con el objetivo de hallar la fricción del sistema y alertar de la crisis:</w:t>
      </w:r>
    </w:p>
    <w:p w:rsidR="00000000" w:rsidDel="00000000" w:rsidP="00000000" w:rsidRDefault="00000000" w:rsidRPr="00000000" w14:paraId="00000095">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Función de Control de Daños Técnicos:</w:t>
      </w:r>
      <w:r w:rsidDel="00000000" w:rsidR="00000000" w:rsidRPr="00000000">
        <w:rPr>
          <w:rFonts w:ascii="Google Sans" w:cs="Google Sans" w:eastAsia="Google Sans" w:hAnsi="Google Sans"/>
          <w:color w:val="1f1f1f"/>
          <w:rtl w:val="0"/>
        </w:rPr>
        <w:t xml:space="preserve"> Sumatoria de presupuesto visual excesivo confrontado contra el nivel de ineptitud técnica (</w:t>
      </w:r>
      <w:r w:rsidDel="00000000" w:rsidR="00000000" w:rsidRPr="00000000">
        <w:rPr>
          <w:rFonts w:ascii="Google Sans" w:cs="Google Sans" w:eastAsia="Google Sans" w:hAnsi="Google Sans"/>
          <w:i w:val="1"/>
          <w:iCs w:val="1"/>
          <w:color w:val="1f1f1f"/>
          <w:rtl w:val="0"/>
        </w:rPr>
        <w:t xml:space="preserve">Effects</w:t>
      </w:r>
      <w:r w:rsidDel="00000000" w:rsidR="00000000" w:rsidRPr="00000000">
        <w:rPr>
          <w:rFonts w:ascii="Google Sans" w:cs="Google Sans" w:eastAsia="Google Sans" w:hAnsi="Google Sans"/>
          <w:color w:val="1f1f1f"/>
          <w:rtl w:val="0"/>
        </w:rPr>
        <w:t xml:space="preserve">) del líder operativo. Desencadena alarma catastrófica de malgasto estructural.</w:t>
      </w:r>
    </w:p>
    <w:p w:rsidR="00000000" w:rsidDel="00000000" w:rsidP="00000000" w:rsidRDefault="00000000" w:rsidRPr="00000000" w14:paraId="00000096">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Función de Fricción Psicológica:</w:t>
      </w:r>
      <w:r w:rsidDel="00000000" w:rsidR="00000000" w:rsidRPr="00000000">
        <w:rPr>
          <w:rFonts w:ascii="Google Sans" w:cs="Google Sans" w:eastAsia="Google Sans" w:hAnsi="Google Sans"/>
          <w:color w:val="1f1f1f"/>
          <w:rtl w:val="0"/>
        </w:rPr>
        <w:t xml:space="preserve"> El choque inevitable de la métrica tiránica de Perfeccionismo contra elencos masivos y rimbombantes sin índices sólidos de Humildad corporativa. Cuantifica un margen monetario flotante (sobreprecio) de estimación del 15% al 45% del costo original base.</w:t>
      </w:r>
    </w:p>
    <w:p w:rsidR="00000000" w:rsidDel="00000000" w:rsidP="00000000" w:rsidRDefault="00000000" w:rsidRPr="00000000" w14:paraId="00000097">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Función Inflacionaria vs Cast Genérico:</w:t>
      </w:r>
      <w:r w:rsidDel="00000000" w:rsidR="00000000" w:rsidRPr="00000000">
        <w:rPr>
          <w:rFonts w:ascii="Google Sans" w:cs="Google Sans" w:eastAsia="Google Sans" w:hAnsi="Google Sans"/>
          <w:color w:val="1f1f1f"/>
          <w:rtl w:val="0"/>
        </w:rPr>
        <w:t xml:space="preserve"> Análisis prospectivo que devalúa financieramente a megaestrellas en favor del EV (Valor Esperado) de un actor de base genérica barata oculto en los 8000 registros estandarizados, si el proyecto es lo bastante pequeño como para asimilarlo.</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Módulo Terciario: Consolidación Predictiva (Los Puntos Finales)</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lugar de fallar prometiendo la obtención del número mágico, el sistema emitirá tres barómetros evaluativos complementarios:</w:t>
      </w:r>
    </w:p>
    <w:p w:rsidR="00000000" w:rsidDel="00000000" w:rsidP="00000000" w:rsidRDefault="00000000" w:rsidRPr="00000000" w14:paraId="0000009A">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El Indicador de Probabilidad de Punto de Quiebre Monetario (Financial Breakeven Probability - FBP):</w:t>
      </w:r>
      <w:r w:rsidDel="00000000" w:rsidR="00000000" w:rsidRPr="00000000">
        <w:rPr>
          <w:rFonts w:ascii="Google Sans" w:cs="Google Sans" w:eastAsia="Google Sans" w:hAnsi="Google Sans"/>
          <w:color w:val="1f1f1f"/>
          <w:rtl w:val="0"/>
        </w:rPr>
        <w:t xml:space="preserve"> Un porcentaje decimal que evalúa las oportunidades de evitar números rojos, contemplando toda la espiral de costos encubiertos de los acuerdos extranjeros de exhibición cruzados con marketing no linear.</w:t>
      </w:r>
    </w:p>
    <w:p w:rsidR="00000000" w:rsidDel="00000000" w:rsidP="00000000" w:rsidRDefault="00000000" w:rsidRPr="00000000" w14:paraId="0000009B">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El Medidor Tonal de Aclamación Institucional (Institutional Acclaim Barometer - IAB):</w:t>
      </w:r>
      <w:r w:rsidDel="00000000" w:rsidR="00000000" w:rsidRPr="00000000">
        <w:rPr>
          <w:rFonts w:ascii="Google Sans" w:cs="Google Sans" w:eastAsia="Google Sans" w:hAnsi="Google Sans"/>
          <w:color w:val="1f1f1f"/>
          <w:rtl w:val="0"/>
        </w:rPr>
        <w:t xml:space="preserve"> Proyección hermenéutica, que anticipa las revisiones críticas internas y el desempeño frente a la comunidad periodística y la academia virtual de premios.</w:t>
      </w:r>
    </w:p>
    <w:p w:rsidR="00000000" w:rsidDel="00000000" w:rsidP="00000000" w:rsidRDefault="00000000" w:rsidRPr="00000000" w14:paraId="0000009C">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El Coeficiente Estocástico de Ruina o Gloria (Volatility and Risk Coefficient - VRC):</w:t>
      </w:r>
      <w:r w:rsidDel="00000000" w:rsidR="00000000" w:rsidRPr="00000000">
        <w:rPr>
          <w:rFonts w:ascii="Google Sans" w:cs="Google Sans" w:eastAsia="Google Sans" w:hAnsi="Google Sans"/>
          <w:color w:val="1f1f1f"/>
          <w:rtl w:val="0"/>
        </w:rPr>
        <w:t xml:space="preserve"> Una expresión gráfica de la varianza estándar. Un rango superior asusta y advierte que la mezcla de desastres ambientales y choques egoicos fundirá al estudio en horas, o, contrariamente, propiciará la explosión de un evento cultural transgeneracional al capturar el esquivo "rayo en la botella", elevando el trabajo de arte por sobre el lodo estadístico.</w:t>
      </w:r>
    </w:p>
    <w:p w:rsidR="00000000" w:rsidDel="00000000" w:rsidP="00000000" w:rsidRDefault="00000000" w:rsidRPr="00000000" w14:paraId="0000009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Conclusiones y Epistemología del Diseño</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engranaje del motor detrás de la simulación en Hollywood Mogul 4 se opone diametralmente a ofrecer resoluciones fáciles a través de mecánicas vacías; se trata del modelado minucioso de la imprevisibilidad y entropía general del negocio de entretenimiento puro. A medida que las iteraciones evolucionaron, culminando en los refinamientos JSON contemporáneos y las complejas matemáticas televisivas, los azares adquirieron una preponderancia vital.</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Diseñar y programar una utilidad analítica de predicción y cálculo paramétrico en base a la documentación expuesta no anulará por completo los eventos estocásticos preprogramados que destruirán producciones en un nivel meta-textual, pero servirá como el escudo blindado primordial ante los errores letales de novatos ejecutivos: el desperdicio del presupuesto mediante publicidad malgastada, la arrogancia y quiebra por sobrecostos, el choque tóxico del talento en rodaje y la miopía frente al flujo y caída de la expectación del mundo.</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Al ceñirse estrictamente al mapeo paramétrico delineado, la calculadora transformará las especulaciones azarosas del jugador en un teorema logístico calculable y formidable.</w:t>
      </w:r>
    </w:p>
    <w:p w:rsidR="00000000" w:rsidDel="00000000" w:rsidP="00000000" w:rsidRDefault="00000000" w:rsidRPr="00000000" w14:paraId="000000A0">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Obras citadas</w:t>
      </w:r>
    </w:p>
    <w:p w:rsidR="00000000" w:rsidDel="00000000" w:rsidP="00000000" w:rsidRDefault="00000000" w:rsidRPr="00000000" w14:paraId="000000A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Hollywood Mogul 4 - Steam Community, fecha de acceso: junio 6, 2026, </w:t>
      </w:r>
      <w:hyperlink r:id="rId14">
        <w:r w:rsidDel="00000000" w:rsidR="00000000" w:rsidRPr="00000000">
          <w:rPr>
            <w:rFonts w:ascii="Google Sans" w:cs="Google Sans" w:eastAsia="Google Sans" w:hAnsi="Google Sans"/>
            <w:color w:val="0000ee"/>
            <w:sz w:val="24"/>
            <w:szCs w:val="24"/>
            <w:u w:val="single"/>
            <w:rtl w:val="0"/>
          </w:rPr>
          <w:t xml:space="preserve">https://steamcommunity.com/app/3536760</w:t>
        </w:r>
      </w:hyperlink>
      <w:r w:rsidDel="00000000" w:rsidR="00000000" w:rsidRPr="00000000">
        <w:rPr>
          <w:rtl w:val="0"/>
        </w:rPr>
      </w:r>
    </w:p>
    <w:p w:rsidR="00000000" w:rsidDel="00000000" w:rsidP="00000000" w:rsidRDefault="00000000" w:rsidRPr="00000000" w14:paraId="000000A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Hollywood Mogul 4_Hollywood Mogul 4下载_中文_攻略_视频_评价_游民星空Gamersky.com, fecha de acceso: junio 6, 2026, </w:t>
      </w:r>
      <w:hyperlink r:id="rId15">
        <w:r w:rsidDel="00000000" w:rsidR="00000000" w:rsidRPr="00000000">
          <w:rPr>
            <w:rFonts w:ascii="Google Sans" w:cs="Google Sans" w:eastAsia="Google Sans" w:hAnsi="Google Sans"/>
            <w:color w:val="0000ee"/>
            <w:sz w:val="24"/>
            <w:szCs w:val="24"/>
            <w:u w:val="single"/>
            <w:rtl w:val="0"/>
          </w:rPr>
          <w:t xml:space="preserve">https://ku.gamersky.com/2025/hollywood-mogul-4/?tag=wap</w:t>
        </w:r>
      </w:hyperlink>
      <w:r w:rsidDel="00000000" w:rsidR="00000000" w:rsidRPr="00000000">
        <w:rPr>
          <w:rtl w:val="0"/>
        </w:rPr>
      </w:r>
    </w:p>
    <w:p w:rsidR="00000000" w:rsidDel="00000000" w:rsidP="00000000" w:rsidRDefault="00000000" w:rsidRPr="00000000" w14:paraId="000000A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Hollywood Mogul 4 on Steam, fecha de acceso: junio 6, 2026, </w:t>
      </w:r>
      <w:hyperlink r:id="rId16">
        <w:r w:rsidDel="00000000" w:rsidR="00000000" w:rsidRPr="00000000">
          <w:rPr>
            <w:rFonts w:ascii="Google Sans" w:cs="Google Sans" w:eastAsia="Google Sans" w:hAnsi="Google Sans"/>
            <w:color w:val="0000ee"/>
            <w:sz w:val="24"/>
            <w:szCs w:val="24"/>
            <w:u w:val="single"/>
            <w:rtl w:val="0"/>
          </w:rPr>
          <w:t xml:space="preserve">https://store.steampowered.com/app/3536760/Hollywood_Mogul_4/</w:t>
        </w:r>
      </w:hyperlink>
      <w:r w:rsidDel="00000000" w:rsidR="00000000" w:rsidRPr="00000000">
        <w:rPr>
          <w:rtl w:val="0"/>
        </w:rPr>
      </w:r>
    </w:p>
    <w:p w:rsidR="00000000" w:rsidDel="00000000" w:rsidP="00000000" w:rsidRDefault="00000000" w:rsidRPr="00000000" w14:paraId="000000A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will this be the one? :: The Executive - Movie Industry Tycoon Allmänna diskussioner, fecha de acceso: junio 6, 2026, </w:t>
      </w:r>
      <w:hyperlink r:id="rId17">
        <w:r w:rsidDel="00000000" w:rsidR="00000000" w:rsidRPr="00000000">
          <w:rPr>
            <w:rFonts w:ascii="Google Sans" w:cs="Google Sans" w:eastAsia="Google Sans" w:hAnsi="Google Sans"/>
            <w:color w:val="0000ee"/>
            <w:sz w:val="24"/>
            <w:szCs w:val="24"/>
            <w:u w:val="single"/>
            <w:rtl w:val="0"/>
          </w:rPr>
          <w:t xml:space="preserve">https://steamcommunity.com/app/2315430/discussions/0/4331979151041355666/?l=swedish</w:t>
        </w:r>
      </w:hyperlink>
      <w:r w:rsidDel="00000000" w:rsidR="00000000" w:rsidRPr="00000000">
        <w:rPr>
          <w:rtl w:val="0"/>
        </w:rPr>
      </w:r>
    </w:p>
    <w:p w:rsidR="00000000" w:rsidDel="00000000" w:rsidP="00000000" w:rsidRDefault="00000000" w:rsidRPr="00000000" w14:paraId="000000A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will this be the one? :: The Executive - Movie Industry Tycoon General Discussions, fecha de acceso: junio 6, 2026, </w:t>
      </w:r>
      <w:hyperlink r:id="rId18">
        <w:r w:rsidDel="00000000" w:rsidR="00000000" w:rsidRPr="00000000">
          <w:rPr>
            <w:rFonts w:ascii="Google Sans" w:cs="Google Sans" w:eastAsia="Google Sans" w:hAnsi="Google Sans"/>
            <w:color w:val="0000ee"/>
            <w:sz w:val="24"/>
            <w:szCs w:val="24"/>
            <w:u w:val="single"/>
            <w:rtl w:val="0"/>
          </w:rPr>
          <w:t xml:space="preserve">https://steamcommunity.com/app/2315430/discussions/0/4331979151041355666/</w:t>
        </w:r>
      </w:hyperlink>
      <w:r w:rsidDel="00000000" w:rsidR="00000000" w:rsidRPr="00000000">
        <w:rPr>
          <w:rtl w:val="0"/>
        </w:rPr>
      </w:r>
    </w:p>
    <w:p w:rsidR="00000000" w:rsidDel="00000000" w:rsidP="00000000" w:rsidRDefault="00000000" w:rsidRPr="00000000" w14:paraId="000000A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question to the talent DB balancing :: Hollywood Mogul 4 Általános témák - Steam Community, fecha de acceso: junio 6, 2026, </w:t>
      </w:r>
      <w:hyperlink r:id="rId19">
        <w:r w:rsidDel="00000000" w:rsidR="00000000" w:rsidRPr="00000000">
          <w:rPr>
            <w:rFonts w:ascii="Google Sans" w:cs="Google Sans" w:eastAsia="Google Sans" w:hAnsi="Google Sans"/>
            <w:color w:val="0000ee"/>
            <w:sz w:val="24"/>
            <w:szCs w:val="24"/>
            <w:u w:val="single"/>
            <w:rtl w:val="0"/>
          </w:rPr>
          <w:t xml:space="preserve">https://steamcommunity.com/app/3536760/discussions/0/603039151637427842/?l=hungarian</w:t>
        </w:r>
      </w:hyperlink>
      <w:r w:rsidDel="00000000" w:rsidR="00000000" w:rsidRPr="00000000">
        <w:rPr>
          <w:rtl w:val="0"/>
        </w:rPr>
      </w:r>
    </w:p>
    <w:p w:rsidR="00000000" w:rsidDel="00000000" w:rsidP="00000000" w:rsidRDefault="00000000" w:rsidRPr="00000000" w14:paraId="000000A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Studio Sim is a deep entertainment industry tycoon and Hollywood simulator. Produce films and tv shows, chasing box office and ratings, all while the world simulation engine causes chaos on-set and off. Out this fall! - Reddit, fecha de acceso: junio 6, 2026, </w:t>
      </w:r>
      <w:hyperlink r:id="rId20">
        <w:r w:rsidDel="00000000" w:rsidR="00000000" w:rsidRPr="00000000">
          <w:rPr>
            <w:rFonts w:ascii="Google Sans" w:cs="Google Sans" w:eastAsia="Google Sans" w:hAnsi="Google Sans"/>
            <w:color w:val="0000ee"/>
            <w:sz w:val="24"/>
            <w:szCs w:val="24"/>
            <w:u w:val="single"/>
            <w:rtl w:val="0"/>
          </w:rPr>
          <w:t xml:space="preserve">https://www.reddit.com/r/tycoon/comments/1sjqc7q/studio_sim_is_a_deep_entertainment_industry/</w:t>
        </w:r>
      </w:hyperlink>
      <w:r w:rsidDel="00000000" w:rsidR="00000000" w:rsidRPr="00000000">
        <w:rPr>
          <w:rtl w:val="0"/>
        </w:rPr>
      </w:r>
    </w:p>
    <w:p w:rsidR="00000000" w:rsidDel="00000000" w:rsidP="00000000" w:rsidRDefault="00000000" w:rsidRPr="00000000" w14:paraId="000000A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have another 5 or 6 months of development on Studio Sim. Beyond creating Films and TV shows, the Hollywood Simulation Engine runs during gameplay allowing actors to behave autonomously based on their traits, relationships and more, usually causing chaos. : r/IndieGaming - Reddit, fecha de acceso: junio 6, 2026, </w:t>
      </w:r>
      <w:hyperlink r:id="rId21">
        <w:r w:rsidDel="00000000" w:rsidR="00000000" w:rsidRPr="00000000">
          <w:rPr>
            <w:rFonts w:ascii="Google Sans" w:cs="Google Sans" w:eastAsia="Google Sans" w:hAnsi="Google Sans"/>
            <w:color w:val="0000ee"/>
            <w:sz w:val="24"/>
            <w:szCs w:val="24"/>
            <w:u w:val="single"/>
            <w:rtl w:val="0"/>
          </w:rPr>
          <w:t xml:space="preserve">https://www.reddit.com/r/IndieGaming/comments/1sm3o2u/i_have_another_5_or_6_months_of_development_on/</w:t>
        </w:r>
      </w:hyperlink>
      <w:r w:rsidDel="00000000" w:rsidR="00000000" w:rsidRPr="00000000">
        <w:rPr>
          <w:rtl w:val="0"/>
        </w:rPr>
      </w:r>
    </w:p>
    <w:p w:rsidR="00000000" w:rsidDel="00000000" w:rsidP="00000000" w:rsidRDefault="00000000" w:rsidRPr="00000000" w14:paraId="000000A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Hollywood Mogul 4 - Steam Community, fecha de acceso: junio 6, 2026, </w:t>
      </w:r>
      <w:hyperlink r:id="rId22">
        <w:r w:rsidDel="00000000" w:rsidR="00000000" w:rsidRPr="00000000">
          <w:rPr>
            <w:rFonts w:ascii="Google Sans" w:cs="Google Sans" w:eastAsia="Google Sans" w:hAnsi="Google Sans"/>
            <w:color w:val="0000ee"/>
            <w:sz w:val="24"/>
            <w:szCs w:val="24"/>
            <w:u w:val="single"/>
            <w:rtl w:val="0"/>
          </w:rPr>
          <w:t xml:space="preserve">https://steamcommunity.com/app/3536760/reviews/?browsefilter=toprated</w:t>
        </w:r>
      </w:hyperlink>
      <w:r w:rsidDel="00000000" w:rsidR="00000000" w:rsidRPr="00000000">
        <w:rPr>
          <w:rtl w:val="0"/>
        </w:rPr>
      </w:r>
    </w:p>
    <w:p w:rsidR="00000000" w:rsidDel="00000000" w:rsidP="00000000" w:rsidRDefault="00000000" w:rsidRPr="00000000" w14:paraId="000000A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Hollywood Mogul 4 is out : r/tycoon - Reddit, fecha de acceso: junio 6, 2026, </w:t>
      </w:r>
      <w:hyperlink r:id="rId23">
        <w:r w:rsidDel="00000000" w:rsidR="00000000" w:rsidRPr="00000000">
          <w:rPr>
            <w:rFonts w:ascii="Google Sans" w:cs="Google Sans" w:eastAsia="Google Sans" w:hAnsi="Google Sans"/>
            <w:color w:val="0000ee"/>
            <w:sz w:val="24"/>
            <w:szCs w:val="24"/>
            <w:u w:val="single"/>
            <w:rtl w:val="0"/>
          </w:rPr>
          <w:t xml:space="preserve">https://www.reddit.com/r/tycoon/comments/1k5unw2/hollywood_mogul_4_is_out/</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reddit.com/r/tycoon/comments/1sjqc7q/studio_sim_is_a_deep_entertainment_industry/" TargetMode="External"/><Relationship Id="rId11" Type="http://schemas.openxmlformats.org/officeDocument/2006/relationships/image" Target="media/image6.png"/><Relationship Id="rId22" Type="http://schemas.openxmlformats.org/officeDocument/2006/relationships/hyperlink" Target="https://steamcommunity.com/app/3536760/reviews/?browsefilter=toprated" TargetMode="External"/><Relationship Id="rId10" Type="http://schemas.openxmlformats.org/officeDocument/2006/relationships/image" Target="media/image3.png"/><Relationship Id="rId21" Type="http://schemas.openxmlformats.org/officeDocument/2006/relationships/hyperlink" Target="https://www.reddit.com/r/IndieGaming/comments/1sm3o2u/i_have_another_5_or_6_months_of_development_on/" TargetMode="External"/><Relationship Id="rId13" Type="http://schemas.openxmlformats.org/officeDocument/2006/relationships/image" Target="media/image7.png"/><Relationship Id="rId12" Type="http://schemas.openxmlformats.org/officeDocument/2006/relationships/image" Target="media/image8.png"/><Relationship Id="rId23" Type="http://schemas.openxmlformats.org/officeDocument/2006/relationships/hyperlink" Target="https://www.reddit.com/r/tycoon/comments/1k5unw2/hollywood_mogul_4_is_ou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yperlink" Target="https://ku.gamersky.com/2025/hollywood-mogul-4/?tag=wap" TargetMode="External"/><Relationship Id="rId14" Type="http://schemas.openxmlformats.org/officeDocument/2006/relationships/hyperlink" Target="https://steamcommunity.com/app/3536760" TargetMode="External"/><Relationship Id="rId17" Type="http://schemas.openxmlformats.org/officeDocument/2006/relationships/hyperlink" Target="https://steamcommunity.com/app/2315430/discussions/0/4331979151041355666/?l=swedish" TargetMode="External"/><Relationship Id="rId16" Type="http://schemas.openxmlformats.org/officeDocument/2006/relationships/hyperlink" Target="https://store.steampowered.com/app/3536760/Hollywood_Mogul_4/" TargetMode="External"/><Relationship Id="rId5" Type="http://schemas.openxmlformats.org/officeDocument/2006/relationships/styles" Target="styles.xml"/><Relationship Id="rId19" Type="http://schemas.openxmlformats.org/officeDocument/2006/relationships/hyperlink" Target="https://steamcommunity.com/app/3536760/discussions/0/603039151637427842/?l=hungarian" TargetMode="External"/><Relationship Id="rId6" Type="http://schemas.openxmlformats.org/officeDocument/2006/relationships/image" Target="media/image1.png"/><Relationship Id="rId18" Type="http://schemas.openxmlformats.org/officeDocument/2006/relationships/hyperlink" Target="https://steamcommunity.com/app/2315430/discussions/0/4331979151041355666/" TargetMode="External"/><Relationship Id="rId7" Type="http://schemas.openxmlformats.org/officeDocument/2006/relationships/image" Target="media/image5.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