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7C71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FTM — Finite Turing Machine (Parity Fugue)</w:t>
      </w:r>
    </w:p>
    <w:p w14:paraId="142AC4C9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This repository contains a small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Turing machine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that you can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 to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while it runs.</w:t>
      </w:r>
    </w:p>
    <w:p w14:paraId="47CBFC4E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It is not a music program.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It is not a visualization demo.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It is a machine.</w:t>
      </w:r>
    </w:p>
    <w:p w14:paraId="779B1965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A4ED3F">
          <v:rect id="_x0000_i1025" style="width:0;height:1.5pt" o:hralign="center" o:hrstd="t" o:hr="t" fillcolor="#a0a0a0" stroked="f"/>
        </w:pict>
      </w:r>
    </w:p>
    <w:p w14:paraId="142A2876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it is</w:t>
      </w:r>
    </w:p>
    <w:p w14:paraId="305EF895" w14:textId="77777777" w:rsidR="007C046E" w:rsidRPr="007C046E" w:rsidRDefault="007C046E" w:rsidP="007C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tape Turing machine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(FTM)</w:t>
      </w:r>
    </w:p>
    <w:p w14:paraId="46732B12" w14:textId="77777777" w:rsidR="007C046E" w:rsidRPr="007C046E" w:rsidRDefault="007C046E" w:rsidP="007C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A minimal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/ write / move / next-state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rule table</w:t>
      </w:r>
    </w:p>
    <w:p w14:paraId="4B481B31" w14:textId="77777777" w:rsidR="007C046E" w:rsidRPr="007C046E" w:rsidRDefault="007C046E" w:rsidP="007C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One machine cycle → one audio sample</w:t>
      </w:r>
    </w:p>
    <w:p w14:paraId="284815D9" w14:textId="77777777" w:rsidR="007C046E" w:rsidRPr="007C046E" w:rsidRDefault="007C046E" w:rsidP="007C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Two audio channels:</w:t>
      </w:r>
    </w:p>
    <w:p w14:paraId="707AE0A6" w14:textId="77777777" w:rsidR="007C046E" w:rsidRPr="007C046E" w:rsidRDefault="007C046E" w:rsidP="007C04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= R (read register)</w:t>
      </w:r>
    </w:p>
    <w:p w14:paraId="350930B3" w14:textId="77777777" w:rsidR="007C046E" w:rsidRPr="007C046E" w:rsidRDefault="007C046E" w:rsidP="007C04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= W (write register)</w:t>
      </w:r>
    </w:p>
    <w:p w14:paraId="3C9E0830" w14:textId="77777777" w:rsidR="007C046E" w:rsidRPr="007C046E" w:rsidRDefault="007C046E" w:rsidP="007C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Optional delay between R and W creates audible structure</w:t>
      </w:r>
    </w:p>
    <w:p w14:paraId="15ACE604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The machine executes deterministically.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No randomness. No AI. No score.</w:t>
      </w:r>
    </w:p>
    <w:p w14:paraId="2500F35C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2E73D6">
          <v:rect id="_x0000_i1026" style="width:0;height:1.5pt" o:hralign="center" o:hrstd="t" o:hr="t" fillcolor="#a0a0a0" stroked="f"/>
        </w:pict>
      </w:r>
    </w:p>
    <w:p w14:paraId="3084C3F9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you’ll notice</w:t>
      </w:r>
    </w:p>
    <w:p w14:paraId="705F0018" w14:textId="77777777" w:rsidR="007C046E" w:rsidRPr="007C046E" w:rsidRDefault="007C046E" w:rsidP="007C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The machine produces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audible structure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on its own.</w:t>
      </w:r>
    </w:p>
    <w:p w14:paraId="0793945B" w14:textId="77777777" w:rsidR="007C046E" w:rsidRPr="007C046E" w:rsidRDefault="007C046E" w:rsidP="007C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Long runs of stability create </w:t>
      </w:r>
      <w:proofErr w:type="gramStart"/>
      <w:r w:rsidRPr="007C046E">
        <w:rPr>
          <w:rFonts w:ascii="Times New Roman" w:eastAsia="Times New Roman" w:hAnsi="Times New Roman" w:cs="Times New Roman"/>
          <w:kern w:val="0"/>
          <w14:ligatures w14:val="none"/>
        </w:rPr>
        <w:t>low-frequency</w:t>
      </w:r>
      <w:proofErr w:type="gramEnd"/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“pedal tones.”</w:t>
      </w:r>
    </w:p>
    <w:p w14:paraId="43AF0F72" w14:textId="77777777" w:rsidR="007C046E" w:rsidRPr="007C046E" w:rsidRDefault="007C046E" w:rsidP="007C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Recurrence creates stereo motion and spatial effects.</w:t>
      </w:r>
    </w:p>
    <w:p w14:paraId="2DF05E95" w14:textId="77777777" w:rsidR="007C046E" w:rsidRPr="007C046E" w:rsidRDefault="007C046E" w:rsidP="007C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Small changes (tape length, delay, decay) matter a lot.</w:t>
      </w:r>
    </w:p>
    <w:p w14:paraId="79694F9E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If you’ve ever listened to logic probes, delay lines, or feedback systems, this will feel familiar.</w:t>
      </w:r>
    </w:p>
    <w:p w14:paraId="58206A44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1EAC96">
          <v:rect id="_x0000_i1027" style="width:0;height:1.5pt" o:hralign="center" o:hrstd="t" o:hr="t" fillcolor="#a0a0a0" stroked="f"/>
        </w:pict>
      </w:r>
    </w:p>
    <w:p w14:paraId="6E9994EE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</w:t>
      </w:r>
    </w:p>
    <w:p w14:paraId="14F373B0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AA9D8EA" w14:textId="77777777" w:rsidR="007C046E" w:rsidRPr="007C046E" w:rsidRDefault="007C046E" w:rsidP="007C0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Python 3.10+</w:t>
      </w:r>
    </w:p>
    <w:p w14:paraId="40F368C4" w14:textId="77777777" w:rsidR="007C046E" w:rsidRPr="007C046E" w:rsidRDefault="007C046E" w:rsidP="007C0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04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pygame</w:t>
      </w:r>
      <w:proofErr w:type="spellEnd"/>
    </w:p>
    <w:p w14:paraId="55070649" w14:textId="77777777" w:rsidR="007C046E" w:rsidRPr="007C046E" w:rsidRDefault="007C046E" w:rsidP="007C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pygame</w:t>
      </w:r>
      <w:proofErr w:type="spellEnd"/>
    </w:p>
    <w:p w14:paraId="09890B9E" w14:textId="77777777" w:rsidR="007C046E" w:rsidRPr="007C046E" w:rsidRDefault="007C046E" w:rsidP="007C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FTM.py --N 1024 --</w:t>
      </w:r>
      <w:proofErr w:type="spellStart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audio_hz</w:t>
      </w:r>
      <w:proofErr w:type="spellEnd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22000</w:t>
      </w:r>
    </w:p>
    <w:p w14:paraId="698F71DB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Adjust parameters from the keyboard while it runs.</w:t>
      </w:r>
    </w:p>
    <w:p w14:paraId="3F0FC702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FDA26">
          <v:rect id="_x0000_i1028" style="width:0;height:1.5pt" o:hralign="center" o:hrstd="t" o:hr="t" fillcolor="#a0a0a0" stroked="f"/>
        </w:pict>
      </w:r>
    </w:p>
    <w:p w14:paraId="5B527982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Controls (typical)</w:t>
      </w:r>
    </w:p>
    <w:p w14:paraId="060C4BA5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/ -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Adjust R↔W delay (coarse)</w:t>
      </w:r>
    </w:p>
    <w:p w14:paraId="20BE9D22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]</w:t>
      </w:r>
      <w:proofErr w:type="gramEnd"/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Adjust delay (fine)</w:t>
      </w:r>
    </w:p>
    <w:p w14:paraId="4B9EF0ED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.</w:t>
      </w:r>
      <w:proofErr w:type="gramEnd"/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Decay rate (visual persistence)</w:t>
      </w:r>
    </w:p>
    <w:p w14:paraId="2B8D8A31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/ '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Ink brightness</w:t>
      </w:r>
    </w:p>
    <w:p w14:paraId="6FFB4853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Reset machine</w:t>
      </w:r>
    </w:p>
    <w:p w14:paraId="16127FC8" w14:textId="77777777" w:rsidR="007C046E" w:rsidRPr="007C046E" w:rsidRDefault="007C046E" w:rsidP="007C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 / ESC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Quit</w:t>
      </w:r>
    </w:p>
    <w:p w14:paraId="5EBCD739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(Exact mappings are in the source.)</w:t>
      </w:r>
    </w:p>
    <w:p w14:paraId="0D998F0F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F0AD9D">
          <v:rect id="_x0000_i1029" style="width:0;height:1.5pt" o:hralign="center" o:hrstd="t" o:hr="t" fillcolor="#a0a0a0" stroked="f"/>
        </w:pict>
      </w:r>
    </w:p>
    <w:p w14:paraId="5711F4C2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66E7AD29" w14:textId="77777777" w:rsidR="007C046E" w:rsidRPr="007C046E" w:rsidRDefault="007C046E" w:rsidP="007C0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program.csv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state table. This </w:t>
      </w:r>
      <w:r w:rsidRPr="007C04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the machine.</w:t>
      </w:r>
    </w:p>
    <w:p w14:paraId="60EAF34E" w14:textId="77777777" w:rsidR="007C046E" w:rsidRPr="007C046E" w:rsidRDefault="007C046E" w:rsidP="007C0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FTM*.py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The runtime: tape, clock, audio, and rendering.</w:t>
      </w:r>
    </w:p>
    <w:p w14:paraId="3084E961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Nothing is hidden.</w:t>
      </w:r>
    </w:p>
    <w:p w14:paraId="75F9F33F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41104A">
          <v:rect id="_x0000_i1030" style="width:0;height:1.5pt" o:hralign="center" o:hrstd="t" o:hr="t" fillcolor="#a0a0a0" stroked="f"/>
        </w:pict>
      </w:r>
    </w:p>
    <w:p w14:paraId="10F59CE5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is for</w:t>
      </w:r>
    </w:p>
    <w:p w14:paraId="3990AAF9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This is for people who like:</w:t>
      </w:r>
    </w:p>
    <w:p w14:paraId="7DFBEB9E" w14:textId="77777777" w:rsidR="007C046E" w:rsidRPr="007C046E" w:rsidRDefault="007C046E" w:rsidP="007C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minimal machines</w:t>
      </w:r>
    </w:p>
    <w:p w14:paraId="448B1272" w14:textId="77777777" w:rsidR="007C046E" w:rsidRPr="007C046E" w:rsidRDefault="007C046E" w:rsidP="007C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feedback and delay</w:t>
      </w:r>
    </w:p>
    <w:p w14:paraId="264F779B" w14:textId="77777777" w:rsidR="007C046E" w:rsidRPr="007C046E" w:rsidRDefault="007C046E" w:rsidP="007C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deterministic systems with emergent behavior</w:t>
      </w:r>
    </w:p>
    <w:p w14:paraId="51AC4721" w14:textId="77777777" w:rsidR="007C046E" w:rsidRPr="007C046E" w:rsidRDefault="007C046E" w:rsidP="007C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understanding something by letting it run</w:t>
      </w:r>
    </w:p>
    <w:p w14:paraId="5931A450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If you want a “result,” record it.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If you want a picture, render it.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If you want a different behavior, change the rule table.</w:t>
      </w:r>
    </w:p>
    <w:p w14:paraId="60797D68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1ABFD3">
          <v:rect id="_x0000_i1031" style="width:0;height:1.5pt" o:hralign="center" o:hrstd="t" o:hr="t" fillcolor="#a0a0a0" stroked="f"/>
        </w:pict>
      </w:r>
    </w:p>
    <w:p w14:paraId="2FCCF1A6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it is not</w:t>
      </w:r>
    </w:p>
    <w:p w14:paraId="645F323D" w14:textId="77777777" w:rsidR="007C046E" w:rsidRPr="007C046E" w:rsidRDefault="007C046E" w:rsidP="007C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Not optimized</w:t>
      </w:r>
    </w:p>
    <w:p w14:paraId="33172C32" w14:textId="77777777" w:rsidR="007C046E" w:rsidRPr="007C046E" w:rsidRDefault="007C046E" w:rsidP="007C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Not polished</w:t>
      </w:r>
    </w:p>
    <w:p w14:paraId="1B07526F" w14:textId="77777777" w:rsidR="007C046E" w:rsidRPr="007C046E" w:rsidRDefault="007C046E" w:rsidP="007C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Not interactive in a musical sense</w:t>
      </w:r>
    </w:p>
    <w:p w14:paraId="02F21EC1" w14:textId="77777777" w:rsidR="007C046E" w:rsidRPr="007C046E" w:rsidRDefault="007C046E" w:rsidP="007C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Not intended to be “performed”</w:t>
      </w:r>
    </w:p>
    <w:p w14:paraId="1D928EF5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It’s closer to a </w:t>
      </w:r>
      <w:r w:rsidRPr="007C0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 instrument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t xml:space="preserve"> than a composition.</w:t>
      </w:r>
    </w:p>
    <w:p w14:paraId="1A83135E" w14:textId="77777777" w:rsidR="007C046E" w:rsidRPr="007C046E" w:rsidRDefault="00000000" w:rsidP="007C04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3DCC6E">
          <v:rect id="_x0000_i1032" style="width:0;height:1.5pt" o:hralign="center" o:hrstd="t" o:hr="t" fillcolor="#a0a0a0" stroked="f"/>
        </w:pict>
      </w:r>
    </w:p>
    <w:p w14:paraId="318AB6C5" w14:textId="77777777" w:rsidR="007C046E" w:rsidRPr="007C046E" w:rsidRDefault="007C046E" w:rsidP="007C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Provenance</w:t>
      </w:r>
    </w:p>
    <w:p w14:paraId="31927131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This machine descends from hand-built FTMs and logic experiments dating back decades.</w:t>
      </w:r>
      <w:r w:rsidRPr="007C046E">
        <w:rPr>
          <w:rFonts w:ascii="Times New Roman" w:eastAsia="Times New Roman" w:hAnsi="Times New Roman" w:cs="Times New Roman"/>
          <w:kern w:val="0"/>
          <w14:ligatures w14:val="none"/>
        </w:rPr>
        <w:br/>
        <w:t>It is presented here as-is, without claims.</w:t>
      </w:r>
    </w:p>
    <w:p w14:paraId="5A0D4588" w14:textId="77777777" w:rsidR="007C046E" w:rsidRPr="007C046E" w:rsidRDefault="007C046E" w:rsidP="007C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46E">
        <w:rPr>
          <w:rFonts w:ascii="Times New Roman" w:eastAsia="Times New Roman" w:hAnsi="Times New Roman" w:cs="Times New Roman"/>
          <w:kern w:val="0"/>
          <w14:ligatures w14:val="none"/>
        </w:rPr>
        <w:t>Trade it like a recipe.</w:t>
      </w:r>
    </w:p>
    <w:p w14:paraId="00282F71" w14:textId="77777777" w:rsidR="00517F29" w:rsidRDefault="00517F29"/>
    <w:sectPr w:rsidR="00517F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E504" w14:textId="77777777" w:rsidR="00F43B5F" w:rsidRDefault="00F43B5F" w:rsidP="007C046E">
      <w:pPr>
        <w:spacing w:after="0" w:line="240" w:lineRule="auto"/>
      </w:pPr>
      <w:r>
        <w:separator/>
      </w:r>
    </w:p>
  </w:endnote>
  <w:endnote w:type="continuationSeparator" w:id="0">
    <w:p w14:paraId="5CF8C000" w14:textId="77777777" w:rsidR="00F43B5F" w:rsidRDefault="00F43B5F" w:rsidP="007C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BC59" w14:textId="77777777" w:rsidR="007C046E" w:rsidRDefault="007C04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149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A47F5" w14:textId="5E25854A" w:rsidR="007C046E" w:rsidRDefault="007C04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7E2EEB" w14:textId="77777777" w:rsidR="007C046E" w:rsidRDefault="007C04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82C4B" w14:textId="77777777" w:rsidR="007C046E" w:rsidRDefault="007C0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577F" w14:textId="77777777" w:rsidR="00F43B5F" w:rsidRDefault="00F43B5F" w:rsidP="007C046E">
      <w:pPr>
        <w:spacing w:after="0" w:line="240" w:lineRule="auto"/>
      </w:pPr>
      <w:r>
        <w:separator/>
      </w:r>
    </w:p>
  </w:footnote>
  <w:footnote w:type="continuationSeparator" w:id="0">
    <w:p w14:paraId="30B024D8" w14:textId="77777777" w:rsidR="00F43B5F" w:rsidRDefault="00F43B5F" w:rsidP="007C0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DE79" w14:textId="77777777" w:rsidR="007C046E" w:rsidRDefault="007C04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6C5EA" w14:textId="315EE188" w:rsidR="007C046E" w:rsidRDefault="007C046E" w:rsidP="007C046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AB2EDC" wp14:editId="64316D2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C3448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r w:rsidRPr="007C046E">
      <w:t xml:space="preserve"> </w:t>
    </w:r>
    <w:r w:rsidRPr="007C046E">
      <w:rPr>
        <w:color w:val="156082" w:themeColor="accent1"/>
        <w:sz w:val="20"/>
        <w:szCs w:val="20"/>
      </w:rPr>
      <w:t>Finite Turing Machine (Parity Fugue)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312C" w14:textId="77777777" w:rsidR="007C046E" w:rsidRDefault="007C0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353"/>
    <w:multiLevelType w:val="multilevel"/>
    <w:tmpl w:val="6E2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78C"/>
    <w:multiLevelType w:val="multilevel"/>
    <w:tmpl w:val="CB5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562D"/>
    <w:multiLevelType w:val="multilevel"/>
    <w:tmpl w:val="970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758E"/>
    <w:multiLevelType w:val="multilevel"/>
    <w:tmpl w:val="140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21F45"/>
    <w:multiLevelType w:val="multilevel"/>
    <w:tmpl w:val="BF4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95A40"/>
    <w:multiLevelType w:val="multilevel"/>
    <w:tmpl w:val="FEE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A0216"/>
    <w:multiLevelType w:val="multilevel"/>
    <w:tmpl w:val="8E3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45107">
    <w:abstractNumId w:val="3"/>
  </w:num>
  <w:num w:numId="2" w16cid:durableId="1557356002">
    <w:abstractNumId w:val="2"/>
  </w:num>
  <w:num w:numId="3" w16cid:durableId="302931135">
    <w:abstractNumId w:val="0"/>
  </w:num>
  <w:num w:numId="4" w16cid:durableId="1660226595">
    <w:abstractNumId w:val="5"/>
  </w:num>
  <w:num w:numId="5" w16cid:durableId="15162080">
    <w:abstractNumId w:val="4"/>
  </w:num>
  <w:num w:numId="6" w16cid:durableId="1820803793">
    <w:abstractNumId w:val="6"/>
  </w:num>
  <w:num w:numId="7" w16cid:durableId="363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6E"/>
    <w:rsid w:val="00130FB1"/>
    <w:rsid w:val="0039476B"/>
    <w:rsid w:val="004668ED"/>
    <w:rsid w:val="00517F29"/>
    <w:rsid w:val="007C046E"/>
    <w:rsid w:val="007F1B6F"/>
    <w:rsid w:val="00B97E0D"/>
    <w:rsid w:val="00C32832"/>
    <w:rsid w:val="00F4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D3CA"/>
  <w15:chartTrackingRefBased/>
  <w15:docId w15:val="{2E2A84C3-0758-40BD-A6DD-F05BAE44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46E"/>
  </w:style>
  <w:style w:type="paragraph" w:styleId="Footer">
    <w:name w:val="footer"/>
    <w:basedOn w:val="Normal"/>
    <w:link w:val="FooterChar"/>
    <w:uiPriority w:val="99"/>
    <w:unhideWhenUsed/>
    <w:rsid w:val="007C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1711</Characters>
  <Application>Microsoft Office Word</Application>
  <DocSecurity>0</DocSecurity>
  <Lines>71</Lines>
  <Paragraphs>53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Willis</dc:creator>
  <cp:keywords/>
  <dc:description/>
  <cp:lastModifiedBy>Jim Willis</cp:lastModifiedBy>
  <cp:revision>2</cp:revision>
  <dcterms:created xsi:type="dcterms:W3CDTF">2026-01-01T14:26:00Z</dcterms:created>
  <dcterms:modified xsi:type="dcterms:W3CDTF">2026-01-01T14:41:00Z</dcterms:modified>
</cp:coreProperties>
</file>