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D35" w:rsidRPr="00626D35" w:rsidRDefault="00626D35" w:rsidP="00626D35">
      <w:pPr>
        <w:jc w:val="center"/>
        <w:rPr>
          <w:b/>
          <w:u w:val="single"/>
        </w:rPr>
      </w:pPr>
      <w:bookmarkStart w:id="0" w:name="_GoBack"/>
      <w:bookmarkEnd w:id="0"/>
      <w:r w:rsidRPr="00626D35">
        <w:rPr>
          <w:b/>
          <w:u w:val="single"/>
        </w:rPr>
        <w:t>32 Channel KHU Mark 2.5 Power Supply</w:t>
      </w:r>
    </w:p>
    <w:p w:rsidR="00136440" w:rsidRPr="00CE2655" w:rsidRDefault="008B351F" w:rsidP="00626D35">
      <w:pPr>
        <w:pStyle w:val="ListParagraph"/>
        <w:numPr>
          <w:ilvl w:val="0"/>
          <w:numId w:val="4"/>
        </w:numPr>
        <w:rPr>
          <w:b/>
        </w:rPr>
      </w:pPr>
      <w:r w:rsidRPr="00CE2655">
        <w:rPr>
          <w:b/>
        </w:rPr>
        <w:t>Power Supply Requirements for the 32 channel KHU Mark 2.5 system:</w:t>
      </w:r>
    </w:p>
    <w:tbl>
      <w:tblPr>
        <w:tblStyle w:val="TableGrid"/>
        <w:tblW w:w="0" w:type="auto"/>
        <w:tblLook w:val="04A0" w:firstRow="1" w:lastRow="0" w:firstColumn="1" w:lastColumn="0" w:noHBand="0" w:noVBand="1"/>
      </w:tblPr>
      <w:tblGrid>
        <w:gridCol w:w="2394"/>
        <w:gridCol w:w="2394"/>
        <w:gridCol w:w="2394"/>
        <w:gridCol w:w="2394"/>
      </w:tblGrid>
      <w:tr w:rsidR="008B351F" w:rsidTr="008B351F">
        <w:tc>
          <w:tcPr>
            <w:tcW w:w="2394" w:type="dxa"/>
            <w:vAlign w:val="center"/>
          </w:tcPr>
          <w:p w:rsidR="008B351F" w:rsidRDefault="008B351F" w:rsidP="008B351F">
            <w:pPr>
              <w:jc w:val="center"/>
            </w:pPr>
          </w:p>
        </w:tc>
        <w:tc>
          <w:tcPr>
            <w:tcW w:w="2394" w:type="dxa"/>
            <w:vAlign w:val="center"/>
          </w:tcPr>
          <w:p w:rsidR="008B351F" w:rsidRPr="00135C38" w:rsidRDefault="008B351F" w:rsidP="008B351F">
            <w:pPr>
              <w:jc w:val="center"/>
              <w:rPr>
                <w:b/>
              </w:rPr>
            </w:pPr>
            <w:r w:rsidRPr="00135C38">
              <w:rPr>
                <w:b/>
              </w:rPr>
              <w:t>Digital backplane</w:t>
            </w:r>
          </w:p>
        </w:tc>
        <w:tc>
          <w:tcPr>
            <w:tcW w:w="2394" w:type="dxa"/>
            <w:vAlign w:val="center"/>
          </w:tcPr>
          <w:p w:rsidR="008B351F" w:rsidRPr="00135C38" w:rsidRDefault="008B351F" w:rsidP="008B351F">
            <w:pPr>
              <w:jc w:val="center"/>
              <w:rPr>
                <w:b/>
              </w:rPr>
            </w:pPr>
            <w:r w:rsidRPr="00135C38">
              <w:rPr>
                <w:b/>
              </w:rPr>
              <w:t>Analog backplane</w:t>
            </w:r>
          </w:p>
        </w:tc>
        <w:tc>
          <w:tcPr>
            <w:tcW w:w="2394" w:type="dxa"/>
            <w:vAlign w:val="center"/>
          </w:tcPr>
          <w:p w:rsidR="008B351F" w:rsidRPr="00135C38" w:rsidRDefault="008B351F" w:rsidP="008B351F">
            <w:pPr>
              <w:jc w:val="center"/>
              <w:rPr>
                <w:b/>
              </w:rPr>
            </w:pPr>
            <w:r w:rsidRPr="00135C38">
              <w:rPr>
                <w:b/>
              </w:rPr>
              <w:t>DSP</w:t>
            </w:r>
          </w:p>
        </w:tc>
      </w:tr>
      <w:tr w:rsidR="008B351F" w:rsidTr="008B351F">
        <w:tc>
          <w:tcPr>
            <w:tcW w:w="2394" w:type="dxa"/>
            <w:vAlign w:val="center"/>
          </w:tcPr>
          <w:p w:rsidR="008B351F" w:rsidRPr="00135C38" w:rsidRDefault="008B351F" w:rsidP="008B351F">
            <w:pPr>
              <w:jc w:val="center"/>
              <w:rPr>
                <w:b/>
              </w:rPr>
            </w:pPr>
            <w:r w:rsidRPr="00135C38">
              <w:rPr>
                <w:b/>
              </w:rPr>
              <w:t>Voltage (V)</w:t>
            </w:r>
          </w:p>
        </w:tc>
        <w:tc>
          <w:tcPr>
            <w:tcW w:w="2394" w:type="dxa"/>
            <w:vAlign w:val="center"/>
          </w:tcPr>
          <w:p w:rsidR="008B351F" w:rsidRDefault="008B351F" w:rsidP="008B351F">
            <w:pPr>
              <w:jc w:val="center"/>
            </w:pPr>
            <w:r>
              <w:t>3.3</w:t>
            </w:r>
          </w:p>
        </w:tc>
        <w:tc>
          <w:tcPr>
            <w:tcW w:w="2394" w:type="dxa"/>
            <w:vAlign w:val="center"/>
          </w:tcPr>
          <w:p w:rsidR="008B351F" w:rsidRDefault="008B351F" w:rsidP="008B351F">
            <w:pPr>
              <w:jc w:val="center"/>
            </w:pPr>
            <w:r>
              <w:t>+5, -5</w:t>
            </w:r>
          </w:p>
        </w:tc>
        <w:tc>
          <w:tcPr>
            <w:tcW w:w="2394" w:type="dxa"/>
            <w:vAlign w:val="center"/>
          </w:tcPr>
          <w:p w:rsidR="008B351F" w:rsidRDefault="008B351F" w:rsidP="008B351F">
            <w:pPr>
              <w:jc w:val="center"/>
            </w:pPr>
            <w:r>
              <w:t>5 or 7</w:t>
            </w:r>
          </w:p>
        </w:tc>
      </w:tr>
      <w:tr w:rsidR="008B351F" w:rsidTr="008B351F">
        <w:tc>
          <w:tcPr>
            <w:tcW w:w="2394" w:type="dxa"/>
            <w:vAlign w:val="center"/>
          </w:tcPr>
          <w:p w:rsidR="008B351F" w:rsidRPr="00135C38" w:rsidRDefault="008B351F" w:rsidP="008B351F">
            <w:pPr>
              <w:jc w:val="center"/>
              <w:rPr>
                <w:b/>
              </w:rPr>
            </w:pPr>
            <w:r w:rsidRPr="00135C38">
              <w:rPr>
                <w:b/>
              </w:rPr>
              <w:t>Current (A)</w:t>
            </w:r>
          </w:p>
        </w:tc>
        <w:tc>
          <w:tcPr>
            <w:tcW w:w="2394" w:type="dxa"/>
            <w:vAlign w:val="center"/>
          </w:tcPr>
          <w:p w:rsidR="008B351F" w:rsidRDefault="008B351F" w:rsidP="008B351F">
            <w:pPr>
              <w:jc w:val="center"/>
            </w:pPr>
            <w:r>
              <w:t>8  to 9</w:t>
            </w:r>
          </w:p>
        </w:tc>
        <w:tc>
          <w:tcPr>
            <w:tcW w:w="2394" w:type="dxa"/>
            <w:vAlign w:val="center"/>
          </w:tcPr>
          <w:p w:rsidR="008B351F" w:rsidRDefault="008B351F" w:rsidP="008B351F">
            <w:pPr>
              <w:jc w:val="center"/>
            </w:pPr>
            <w:r>
              <w:t>3 to 4</w:t>
            </w:r>
          </w:p>
        </w:tc>
        <w:tc>
          <w:tcPr>
            <w:tcW w:w="2394" w:type="dxa"/>
            <w:vAlign w:val="center"/>
          </w:tcPr>
          <w:p w:rsidR="008B351F" w:rsidRDefault="008B351F" w:rsidP="008B351F">
            <w:pPr>
              <w:jc w:val="center"/>
            </w:pPr>
            <w:r>
              <w:t>0.15 to 0.2</w:t>
            </w:r>
          </w:p>
        </w:tc>
      </w:tr>
    </w:tbl>
    <w:p w:rsidR="008B351F" w:rsidRDefault="008B351F"/>
    <w:p w:rsidR="008B351F" w:rsidRPr="00CE2655" w:rsidRDefault="008B351F" w:rsidP="00626D35">
      <w:pPr>
        <w:pStyle w:val="ListParagraph"/>
        <w:numPr>
          <w:ilvl w:val="0"/>
          <w:numId w:val="4"/>
        </w:numPr>
        <w:rPr>
          <w:b/>
        </w:rPr>
      </w:pPr>
      <w:r w:rsidRPr="00CE2655">
        <w:rPr>
          <w:b/>
        </w:rPr>
        <w:t>Problems with the old power supply:</w:t>
      </w:r>
    </w:p>
    <w:p w:rsidR="008B351F" w:rsidRDefault="008B351F" w:rsidP="008B351F">
      <w:pPr>
        <w:pStyle w:val="ListParagraph"/>
        <w:numPr>
          <w:ilvl w:val="0"/>
          <w:numId w:val="3"/>
        </w:numPr>
      </w:pPr>
      <w:r>
        <w:t>It was primarily designed for the 16 channel system hence it was unable to meet the specifications of the 32 channel system</w:t>
      </w:r>
    </w:p>
    <w:p w:rsidR="00F20FB3" w:rsidRDefault="00F20FB3" w:rsidP="008B351F">
      <w:pPr>
        <w:pStyle w:val="ListParagraph"/>
        <w:numPr>
          <w:ilvl w:val="0"/>
          <w:numId w:val="3"/>
        </w:numPr>
      </w:pPr>
      <w:r>
        <w:t>Since the system is power intensive, the heat dissipation is quite high. As no fans or any cooling mechanisms were included in the design, it resulted in components failure and poor performance.</w:t>
      </w:r>
    </w:p>
    <w:p w:rsidR="00F20FB3" w:rsidRDefault="00F20FB3" w:rsidP="00F20FB3">
      <w:pPr>
        <w:pStyle w:val="ListParagraph"/>
      </w:pPr>
    </w:p>
    <w:p w:rsidR="00F20FB3" w:rsidRDefault="00F20FB3" w:rsidP="00F20FB3">
      <w:r>
        <w:t>Thus, the power supply had to be redesigned, building on the design of the older one.</w:t>
      </w:r>
    </w:p>
    <w:p w:rsidR="00626D35" w:rsidRPr="00CE2655" w:rsidRDefault="00626D35" w:rsidP="00626D35">
      <w:pPr>
        <w:pStyle w:val="ListParagraph"/>
        <w:numPr>
          <w:ilvl w:val="0"/>
          <w:numId w:val="4"/>
        </w:numPr>
        <w:rPr>
          <w:b/>
        </w:rPr>
      </w:pPr>
      <w:r w:rsidRPr="00CE2655">
        <w:rPr>
          <w:b/>
        </w:rPr>
        <w:t>Power supply design</w:t>
      </w:r>
    </w:p>
    <w:p w:rsidR="00F20FB3" w:rsidRDefault="00F20FB3" w:rsidP="00F20FB3">
      <w:pPr>
        <w:keepNext/>
      </w:pPr>
      <w:r>
        <w:rPr>
          <w:noProof/>
          <w:lang w:val="en-GB" w:eastAsia="en-GB"/>
        </w:rPr>
        <w:drawing>
          <wp:inline distT="0" distB="0" distL="0" distR="0" wp14:anchorId="18F08D5D" wp14:editId="5F6BE374">
            <wp:extent cx="4621876" cy="4009329"/>
            <wp:effectExtent l="0" t="0" r="7620" b="0"/>
            <wp:docPr id="2" name="Picture 2" descr="C:\Users\Sake\Desktop\digital su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e\Desktop\digital suppl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994" cy="4017238"/>
                    </a:xfrm>
                    <a:prstGeom prst="rect">
                      <a:avLst/>
                    </a:prstGeom>
                    <a:noFill/>
                    <a:ln>
                      <a:noFill/>
                    </a:ln>
                  </pic:spPr>
                </pic:pic>
              </a:graphicData>
            </a:graphic>
          </wp:inline>
        </w:drawing>
      </w:r>
    </w:p>
    <w:p w:rsidR="00F20FB3" w:rsidRDefault="00F20FB3" w:rsidP="00F20FB3">
      <w:pPr>
        <w:pStyle w:val="Caption"/>
        <w:jc w:val="center"/>
      </w:pPr>
      <w:r>
        <w:t xml:space="preserve">Figure </w:t>
      </w:r>
      <w:r w:rsidR="006E11BE">
        <w:fldChar w:fldCharType="begin"/>
      </w:r>
      <w:r w:rsidR="006E11BE">
        <w:instrText xml:space="preserve"> SEQ Figure \* ARABIC </w:instrText>
      </w:r>
      <w:r w:rsidR="006E11BE">
        <w:fldChar w:fldCharType="separate"/>
      </w:r>
      <w:r w:rsidR="00FA1F49">
        <w:rPr>
          <w:noProof/>
        </w:rPr>
        <w:t>1</w:t>
      </w:r>
      <w:r w:rsidR="006E11BE">
        <w:rPr>
          <w:noProof/>
        </w:rPr>
        <w:fldChar w:fldCharType="end"/>
      </w:r>
      <w:r>
        <w:t>: 3.3V digital power supply</w:t>
      </w:r>
    </w:p>
    <w:p w:rsidR="00F20FB3" w:rsidRDefault="00F20FB3" w:rsidP="00F20FB3"/>
    <w:p w:rsidR="00F20FB3" w:rsidRDefault="00386270" w:rsidP="00F20FB3">
      <w:pPr>
        <w:keepNext/>
      </w:pPr>
      <w:r>
        <w:rPr>
          <w:noProof/>
          <w:lang w:val="en-GB" w:eastAsia="en-GB"/>
        </w:rPr>
        <w:drawing>
          <wp:inline distT="0" distB="0" distL="0" distR="0">
            <wp:extent cx="4899323" cy="4289368"/>
            <wp:effectExtent l="0" t="0" r="0" b="0"/>
            <wp:docPr id="4" name="Picture 4" descr="C:\Users\Sake\Desktop\analog su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ke\Desktop\analog suppl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988" cy="4290826"/>
                    </a:xfrm>
                    <a:prstGeom prst="rect">
                      <a:avLst/>
                    </a:prstGeom>
                    <a:noFill/>
                    <a:ln>
                      <a:noFill/>
                    </a:ln>
                  </pic:spPr>
                </pic:pic>
              </a:graphicData>
            </a:graphic>
          </wp:inline>
        </w:drawing>
      </w:r>
    </w:p>
    <w:p w:rsidR="00F20FB3" w:rsidRPr="00F20FB3" w:rsidRDefault="00F20FB3" w:rsidP="00F20FB3">
      <w:pPr>
        <w:pStyle w:val="Caption"/>
        <w:jc w:val="center"/>
      </w:pPr>
      <w:r>
        <w:t xml:space="preserve">Figure </w:t>
      </w:r>
      <w:r w:rsidR="006E11BE">
        <w:fldChar w:fldCharType="begin"/>
      </w:r>
      <w:r w:rsidR="006E11BE">
        <w:instrText xml:space="preserve"> SEQ Figur</w:instrText>
      </w:r>
      <w:r w:rsidR="006E11BE">
        <w:instrText xml:space="preserve">e \* ARABIC </w:instrText>
      </w:r>
      <w:r w:rsidR="006E11BE">
        <w:fldChar w:fldCharType="separate"/>
      </w:r>
      <w:r w:rsidR="00FA1F49">
        <w:rPr>
          <w:noProof/>
        </w:rPr>
        <w:t>2</w:t>
      </w:r>
      <w:r w:rsidR="006E11BE">
        <w:rPr>
          <w:noProof/>
        </w:rPr>
        <w:fldChar w:fldCharType="end"/>
      </w:r>
      <w:r>
        <w:t>: +/- 5V analog power supply</w:t>
      </w:r>
    </w:p>
    <w:p w:rsidR="008B351F" w:rsidRDefault="00F20FB3" w:rsidP="00F20FB3">
      <w:r>
        <w:t xml:space="preserve"> </w:t>
      </w:r>
    </w:p>
    <w:p w:rsidR="00F20FB3" w:rsidRDefault="00F20FB3" w:rsidP="00F20FB3">
      <w:r>
        <w:t>Same switching mode power supply</w:t>
      </w:r>
      <w:r w:rsidR="00386270">
        <w:t xml:space="preserve"> (SMPS)</w:t>
      </w:r>
      <w:r>
        <w:t xml:space="preserve"> modules used in the previous design were used in this new design as well. </w:t>
      </w:r>
      <w:r w:rsidR="00DE081C">
        <w:t>ECM100US07 (7V, 100W) is used to supply the digital backplane and the DSP, ECM100US09 (9V, 100W) is used for the analog backplane and ECM100US12 (12V, 100W) for the fans in the power supply case as well as the KHU system case.</w:t>
      </w:r>
    </w:p>
    <w:p w:rsidR="00386270" w:rsidRDefault="00386270" w:rsidP="00F20FB3">
      <w:r>
        <w:t xml:space="preserve">Figure 1 and 2 show the circuits to regulate the outputs from the SMPS to meet the requirements for the system.  </w:t>
      </w:r>
      <w:r w:rsidR="0028418A">
        <w:t xml:space="preserve">The design is essentially similar to the older one with the exception of the capacitors and the transistors used. In order to meet the required amperage, transistors BD135 and 2N6388 were used in </w:t>
      </w:r>
      <w:proofErr w:type="spellStart"/>
      <w:proofErr w:type="gramStart"/>
      <w:r w:rsidR="0028418A">
        <w:t>darlington</w:t>
      </w:r>
      <w:proofErr w:type="spellEnd"/>
      <w:proofErr w:type="gramEnd"/>
      <w:r w:rsidR="0028418A">
        <w:t xml:space="preserve"> pair configuration.  2N6388 is a single chip </w:t>
      </w:r>
      <w:proofErr w:type="spellStart"/>
      <w:proofErr w:type="gramStart"/>
      <w:r w:rsidR="0028418A">
        <w:t>darlington</w:t>
      </w:r>
      <w:proofErr w:type="spellEnd"/>
      <w:proofErr w:type="gramEnd"/>
      <w:r w:rsidR="0028418A">
        <w:t xml:space="preserve"> transistor in itself.</w:t>
      </w:r>
      <w:r w:rsidR="00D118CA">
        <w:t xml:space="preserve"> </w:t>
      </w:r>
    </w:p>
    <w:p w:rsidR="00D118CA" w:rsidRDefault="00D118CA" w:rsidP="00D118CA">
      <w:r>
        <w:t xml:space="preserve">Figure 1 and 2, which are for the digital and analog supply respectively, </w:t>
      </w:r>
      <w:proofErr w:type="gramStart"/>
      <w:r>
        <w:t>differ</w:t>
      </w:r>
      <w:proofErr w:type="gramEnd"/>
      <w:r>
        <w:t xml:space="preserve"> only in the value of resistors used. Two circuits in figure 1 are used in parallel to provide the higher amperage for the digital</w:t>
      </w:r>
      <w:r w:rsidR="004934E8">
        <w:t xml:space="preserve"> supply, hence the</w:t>
      </w:r>
      <w:r>
        <w:t xml:space="preserve"> 0.03 ohm</w:t>
      </w:r>
      <w:r w:rsidR="004934E8">
        <w:t>, 3W</w:t>
      </w:r>
      <w:r>
        <w:t xml:space="preserve"> resistor</w:t>
      </w:r>
      <w:r w:rsidR="004934E8">
        <w:t xml:space="preserve"> is included </w:t>
      </w:r>
      <w:r>
        <w:t xml:space="preserve">at the </w:t>
      </w:r>
      <w:r w:rsidR="005F63EE">
        <w:t>o</w:t>
      </w:r>
      <w:r>
        <w:t>utput</w:t>
      </w:r>
      <w:r w:rsidR="004934E8">
        <w:t xml:space="preserve"> to balance the current</w:t>
      </w:r>
      <w:r>
        <w:t>.</w:t>
      </w:r>
      <w:r w:rsidR="004934E8">
        <w:t xml:space="preserve"> The circuits in figure 2 should be connected in series in order to obtain the +5V, GND and -5V required for the analog supply. As evident from the circuit, this is achieved by connecting J10 to J11 and J8 to J9.</w:t>
      </w:r>
      <w:r>
        <w:t xml:space="preserve">  </w:t>
      </w:r>
    </w:p>
    <w:p w:rsidR="0035582A" w:rsidRDefault="00881D1C" w:rsidP="0035582A">
      <w:pPr>
        <w:keepNext/>
      </w:pPr>
      <w:r>
        <w:rPr>
          <w:noProof/>
          <w:lang w:val="en-GB" w:eastAsia="en-GB"/>
        </w:rPr>
        <w:lastRenderedPageBreak/>
        <w:drawing>
          <wp:inline distT="0" distB="0" distL="0" distR="0" wp14:anchorId="7F8C41F3" wp14:editId="42CB089B">
            <wp:extent cx="5336520" cy="3002417"/>
            <wp:effectExtent l="0" t="0" r="0" b="7620"/>
            <wp:docPr id="5" name="Picture 5" descr="C:\Users\Sake\Downloads\20140721_11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ke\Downloads\20140721_11504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0121" cy="3004443"/>
                    </a:xfrm>
                    <a:prstGeom prst="rect">
                      <a:avLst/>
                    </a:prstGeom>
                    <a:noFill/>
                    <a:ln>
                      <a:noFill/>
                    </a:ln>
                  </pic:spPr>
                </pic:pic>
              </a:graphicData>
            </a:graphic>
          </wp:inline>
        </w:drawing>
      </w:r>
    </w:p>
    <w:p w:rsidR="00881D1C" w:rsidRDefault="0035582A" w:rsidP="0035582A">
      <w:pPr>
        <w:pStyle w:val="Caption"/>
        <w:jc w:val="center"/>
      </w:pPr>
      <w:r>
        <w:t xml:space="preserve">Figure </w:t>
      </w:r>
      <w:r w:rsidR="006E11BE">
        <w:fldChar w:fldCharType="begin"/>
      </w:r>
      <w:r w:rsidR="006E11BE">
        <w:instrText xml:space="preserve"> SEQ Figure \* ARABIC </w:instrText>
      </w:r>
      <w:r w:rsidR="006E11BE">
        <w:fldChar w:fldCharType="separate"/>
      </w:r>
      <w:r w:rsidR="00FA1F49">
        <w:rPr>
          <w:noProof/>
        </w:rPr>
        <w:t>3</w:t>
      </w:r>
      <w:r w:rsidR="006E11BE">
        <w:rPr>
          <w:noProof/>
        </w:rPr>
        <w:fldChar w:fldCharType="end"/>
      </w:r>
      <w:r>
        <w:t>: Circuit board for 3.3V supply</w:t>
      </w:r>
    </w:p>
    <w:p w:rsidR="004C6D61" w:rsidRDefault="00881D1C" w:rsidP="00D118CA">
      <w:r>
        <w:t xml:space="preserve">The layout for the circuit board has been </w:t>
      </w:r>
      <w:r w:rsidR="004C6D61">
        <w:t xml:space="preserve">designed to suitably accommodate the components which include large </w:t>
      </w:r>
      <w:proofErr w:type="spellStart"/>
      <w:r w:rsidR="004C6D61">
        <w:t>heatsinks</w:t>
      </w:r>
      <w:proofErr w:type="spellEnd"/>
      <w:r w:rsidR="004C6D61">
        <w:t xml:space="preserve"> for 2N6388, and to provide ample space for the high current path.</w:t>
      </w:r>
    </w:p>
    <w:p w:rsidR="0035582A" w:rsidRDefault="004C6D61" w:rsidP="0035582A">
      <w:pPr>
        <w:keepNext/>
        <w:tabs>
          <w:tab w:val="right" w:pos="9360"/>
        </w:tabs>
      </w:pPr>
      <w:r>
        <w:rPr>
          <w:noProof/>
          <w:lang w:val="en-GB" w:eastAsia="en-GB"/>
        </w:rPr>
        <w:drawing>
          <wp:inline distT="0" distB="0" distL="0" distR="0" wp14:anchorId="1D20FE09" wp14:editId="15BE5226">
            <wp:extent cx="5378139" cy="3025833"/>
            <wp:effectExtent l="0" t="0" r="0" b="3175"/>
            <wp:docPr id="6" name="Picture 6" descr="C:\Users\Sake\Downloads\20140721_115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ke\Downloads\20140721_1151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767" cy="3027874"/>
                    </a:xfrm>
                    <a:prstGeom prst="rect">
                      <a:avLst/>
                    </a:prstGeom>
                    <a:noFill/>
                    <a:ln>
                      <a:noFill/>
                    </a:ln>
                  </pic:spPr>
                </pic:pic>
              </a:graphicData>
            </a:graphic>
          </wp:inline>
        </w:drawing>
      </w:r>
    </w:p>
    <w:p w:rsidR="0035582A" w:rsidRDefault="0035582A" w:rsidP="0035582A">
      <w:pPr>
        <w:pStyle w:val="Caption"/>
        <w:jc w:val="center"/>
      </w:pPr>
      <w:r>
        <w:t xml:space="preserve">Figure </w:t>
      </w:r>
      <w:r w:rsidR="006E11BE">
        <w:fldChar w:fldCharType="begin"/>
      </w:r>
      <w:r w:rsidR="006E11BE">
        <w:instrText xml:space="preserve"> SEQ Figure \* ARABIC </w:instrText>
      </w:r>
      <w:r w:rsidR="006E11BE">
        <w:fldChar w:fldCharType="separate"/>
      </w:r>
      <w:r w:rsidR="00FA1F49">
        <w:rPr>
          <w:noProof/>
        </w:rPr>
        <w:t>4</w:t>
      </w:r>
      <w:r w:rsidR="006E11BE">
        <w:rPr>
          <w:noProof/>
        </w:rPr>
        <w:fldChar w:fldCharType="end"/>
      </w:r>
      <w:r>
        <w:t>: The power supply in its entirety</w:t>
      </w:r>
    </w:p>
    <w:p w:rsidR="006E2E04" w:rsidRDefault="004C6D61" w:rsidP="004C6D61">
      <w:pPr>
        <w:tabs>
          <w:tab w:val="right" w:pos="9360"/>
        </w:tabs>
      </w:pPr>
      <w:r>
        <w:t xml:space="preserve"> </w:t>
      </w:r>
      <w:r>
        <w:tab/>
      </w:r>
    </w:p>
    <w:p w:rsidR="004C6D61" w:rsidRDefault="004C6D61" w:rsidP="004C6D61">
      <w:pPr>
        <w:tabs>
          <w:tab w:val="right" w:pos="9360"/>
        </w:tabs>
      </w:pPr>
      <w:r>
        <w:t xml:space="preserve">Two ECM100US07 modules are used to power the digital supply and two ECM100US09 modules are used to power the analog modules. One ECM100US07 is used to power the DSP. The outputs of </w:t>
      </w:r>
      <w:r>
        <w:lastRenderedPageBreak/>
        <w:t xml:space="preserve">ECM100US07 are adjusted to be 6.5 V and </w:t>
      </w:r>
      <w:r w:rsidR="00AB5438">
        <w:t>outputs of ECM100US09 are adjusted to be 8.5V using the potentiometer in the modules. This is done in order to reduce the power dissipation</w:t>
      </w:r>
      <w:r w:rsidR="00F72D82">
        <w:t xml:space="preserve"> at the transistors</w:t>
      </w:r>
      <w:r w:rsidR="00AB5438">
        <w:t>.</w:t>
      </w:r>
    </w:p>
    <w:p w:rsidR="004C6D61" w:rsidRDefault="004C6D61" w:rsidP="004C6D61">
      <w:pPr>
        <w:tabs>
          <w:tab w:val="right" w:pos="9360"/>
        </w:tabs>
      </w:pPr>
      <w:r>
        <w:t xml:space="preserve">Four fans are used for cooling the power supply as seen in figure 4.  The fans are rated at 12 V, 0.13 </w:t>
      </w:r>
      <w:proofErr w:type="gramStart"/>
      <w:r>
        <w:t>A</w:t>
      </w:r>
      <w:proofErr w:type="gramEnd"/>
      <w:r>
        <w:t xml:space="preserve"> each. ECM100US12 is used to power the fans.</w:t>
      </w:r>
    </w:p>
    <w:p w:rsidR="00626D35" w:rsidRPr="00CE2655" w:rsidRDefault="00626D35" w:rsidP="00626D35">
      <w:pPr>
        <w:pStyle w:val="ListParagraph"/>
        <w:numPr>
          <w:ilvl w:val="0"/>
          <w:numId w:val="4"/>
        </w:numPr>
        <w:tabs>
          <w:tab w:val="right" w:pos="9360"/>
        </w:tabs>
        <w:rPr>
          <w:b/>
        </w:rPr>
      </w:pPr>
      <w:r w:rsidRPr="00CE2655">
        <w:rPr>
          <w:b/>
        </w:rPr>
        <w:t>Comparisons with old power supply</w:t>
      </w:r>
    </w:p>
    <w:p w:rsidR="00593CF2" w:rsidRDefault="000220F7" w:rsidP="004C6D61">
      <w:pPr>
        <w:tabs>
          <w:tab w:val="right" w:pos="9360"/>
        </w:tabs>
      </w:pPr>
      <w:r>
        <w:rPr>
          <w:noProof/>
          <w:lang w:val="en-GB" w:eastAsia="en-GB"/>
        </w:rPr>
        <w:drawing>
          <wp:inline distT="0" distB="0" distL="0" distR="0">
            <wp:extent cx="5943600" cy="31657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5759"/>
                    </a:xfrm>
                    <a:prstGeom prst="rect">
                      <a:avLst/>
                    </a:prstGeom>
                    <a:noFill/>
                    <a:ln>
                      <a:noFill/>
                    </a:ln>
                  </pic:spPr>
                </pic:pic>
              </a:graphicData>
            </a:graphic>
          </wp:inline>
        </w:drawing>
      </w:r>
    </w:p>
    <w:p w:rsidR="00FA1F49" w:rsidRDefault="00F93529" w:rsidP="00FA1F49">
      <w:pPr>
        <w:keepNext/>
        <w:tabs>
          <w:tab w:val="right" w:pos="9360"/>
        </w:tabs>
      </w:pPr>
      <w:r>
        <w:rPr>
          <w:noProof/>
          <w:lang w:val="en-GB" w:eastAsia="en-GB"/>
        </w:rPr>
        <w:drawing>
          <wp:inline distT="0" distB="0" distL="0" distR="0" wp14:anchorId="54AD2121" wp14:editId="10DCC828">
            <wp:extent cx="6025747" cy="2818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2577" cy="2821209"/>
                    </a:xfrm>
                    <a:prstGeom prst="rect">
                      <a:avLst/>
                    </a:prstGeom>
                    <a:noFill/>
                    <a:ln>
                      <a:noFill/>
                    </a:ln>
                  </pic:spPr>
                </pic:pic>
              </a:graphicData>
            </a:graphic>
          </wp:inline>
        </w:drawing>
      </w:r>
    </w:p>
    <w:p w:rsidR="00F93529" w:rsidRDefault="00FA1F49" w:rsidP="00FA1F49">
      <w:pPr>
        <w:pStyle w:val="Caption"/>
        <w:jc w:val="center"/>
      </w:pPr>
      <w:r>
        <w:t xml:space="preserve">Figure </w:t>
      </w:r>
      <w:r w:rsidR="006E11BE">
        <w:fldChar w:fldCharType="begin"/>
      </w:r>
      <w:r w:rsidR="006E11BE">
        <w:instrText xml:space="preserve"> SEQ Figure \* ARABIC </w:instrText>
      </w:r>
      <w:r w:rsidR="006E11BE">
        <w:fldChar w:fldCharType="separate"/>
      </w:r>
      <w:r>
        <w:rPr>
          <w:noProof/>
        </w:rPr>
        <w:t>5</w:t>
      </w:r>
      <w:r w:rsidR="006E11BE">
        <w:rPr>
          <w:noProof/>
        </w:rPr>
        <w:fldChar w:fldCharType="end"/>
      </w:r>
      <w:r>
        <w:t>: Comparison between old and new PSU when KHU system is idle</w:t>
      </w:r>
    </w:p>
    <w:p w:rsidR="00F93529" w:rsidRDefault="00F93529" w:rsidP="004C6D61">
      <w:pPr>
        <w:tabs>
          <w:tab w:val="right" w:pos="9360"/>
        </w:tabs>
      </w:pPr>
    </w:p>
    <w:p w:rsidR="00F93529" w:rsidRDefault="00F93529" w:rsidP="004C6D61">
      <w:pPr>
        <w:tabs>
          <w:tab w:val="right" w:pos="9360"/>
        </w:tabs>
      </w:pPr>
    </w:p>
    <w:p w:rsidR="00F93529" w:rsidRDefault="00EE3A19" w:rsidP="004C6D61">
      <w:pPr>
        <w:tabs>
          <w:tab w:val="right" w:pos="9360"/>
        </w:tabs>
      </w:pPr>
      <w:r>
        <w:rPr>
          <w:noProof/>
          <w:lang w:val="en-GB" w:eastAsia="en-GB"/>
        </w:rPr>
        <w:drawing>
          <wp:inline distT="0" distB="0" distL="0" distR="0">
            <wp:extent cx="5943600" cy="3180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0520"/>
                    </a:xfrm>
                    <a:prstGeom prst="rect">
                      <a:avLst/>
                    </a:prstGeom>
                    <a:noFill/>
                    <a:ln>
                      <a:noFill/>
                    </a:ln>
                  </pic:spPr>
                </pic:pic>
              </a:graphicData>
            </a:graphic>
          </wp:inline>
        </w:drawing>
      </w:r>
    </w:p>
    <w:p w:rsidR="00FA1F49" w:rsidRDefault="00EE3A19" w:rsidP="00FA1F49">
      <w:pPr>
        <w:keepNext/>
        <w:tabs>
          <w:tab w:val="right" w:pos="9360"/>
        </w:tabs>
      </w:pPr>
      <w:r>
        <w:rPr>
          <w:noProof/>
          <w:lang w:val="en-GB" w:eastAsia="en-GB"/>
        </w:rPr>
        <w:drawing>
          <wp:inline distT="0" distB="0" distL="0" distR="0" wp14:anchorId="0D717EEF" wp14:editId="561F492D">
            <wp:extent cx="5943600" cy="3192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2715"/>
                    </a:xfrm>
                    <a:prstGeom prst="rect">
                      <a:avLst/>
                    </a:prstGeom>
                    <a:noFill/>
                    <a:ln>
                      <a:noFill/>
                    </a:ln>
                  </pic:spPr>
                </pic:pic>
              </a:graphicData>
            </a:graphic>
          </wp:inline>
        </w:drawing>
      </w:r>
    </w:p>
    <w:p w:rsidR="00EE3A19" w:rsidRDefault="00FA1F49" w:rsidP="00FA1F49">
      <w:pPr>
        <w:pStyle w:val="Caption"/>
        <w:jc w:val="center"/>
      </w:pPr>
      <w:r>
        <w:t xml:space="preserve">Figure </w:t>
      </w:r>
      <w:r w:rsidR="006E11BE">
        <w:fldChar w:fldCharType="begin"/>
      </w:r>
      <w:r w:rsidR="006E11BE">
        <w:instrText xml:space="preserve"> SEQ Figure \* ARABIC </w:instrText>
      </w:r>
      <w:r w:rsidR="006E11BE">
        <w:fldChar w:fldCharType="separate"/>
      </w:r>
      <w:r>
        <w:rPr>
          <w:noProof/>
        </w:rPr>
        <w:t>6</w:t>
      </w:r>
      <w:r w:rsidR="006E11BE">
        <w:rPr>
          <w:noProof/>
        </w:rPr>
        <w:fldChar w:fldCharType="end"/>
      </w:r>
      <w:r>
        <w:t>: Comparison between old and new PSU when KHU system is scanning</w:t>
      </w:r>
    </w:p>
    <w:p w:rsidR="00FA1F49" w:rsidRDefault="00FA1F49" w:rsidP="00FA1F49"/>
    <w:p w:rsidR="00FA1F49" w:rsidRPr="00FA1F49" w:rsidRDefault="00FA1F49" w:rsidP="00FA1F49">
      <w:r>
        <w:t>The performance of the new power supply shows significant improvement over the old one as shown by figure 5 and 6.</w:t>
      </w:r>
      <w:r w:rsidR="00B03FB5">
        <w:t xml:space="preserve"> This data was collected from the +5V and GND pin on one of the analog backplanes fo</w:t>
      </w:r>
      <w:r w:rsidR="00E01AB0">
        <w:t>r</w:t>
      </w:r>
      <w:r w:rsidR="00B03FB5">
        <w:t xml:space="preserve"> the 32 channel system.</w:t>
      </w:r>
      <w:r>
        <w:t xml:space="preserve">  </w:t>
      </w:r>
    </w:p>
    <w:sectPr w:rsidR="00FA1F49" w:rsidRPr="00FA1F4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1BE" w:rsidRDefault="006E11BE" w:rsidP="00B6569F">
      <w:pPr>
        <w:spacing w:after="0" w:line="240" w:lineRule="auto"/>
      </w:pPr>
      <w:r>
        <w:separator/>
      </w:r>
    </w:p>
  </w:endnote>
  <w:endnote w:type="continuationSeparator" w:id="0">
    <w:p w:rsidR="006E11BE" w:rsidRDefault="006E11BE" w:rsidP="00B65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69F" w:rsidRDefault="00B656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69F" w:rsidRDefault="00B656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69F" w:rsidRDefault="00B65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1BE" w:rsidRDefault="006E11BE" w:rsidP="00B6569F">
      <w:pPr>
        <w:spacing w:after="0" w:line="240" w:lineRule="auto"/>
      </w:pPr>
      <w:r>
        <w:separator/>
      </w:r>
    </w:p>
  </w:footnote>
  <w:footnote w:type="continuationSeparator" w:id="0">
    <w:p w:rsidR="006E11BE" w:rsidRDefault="006E11BE" w:rsidP="00B65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69F" w:rsidRDefault="00B656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69F" w:rsidRDefault="00B656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69F" w:rsidRDefault="00B656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82E03"/>
    <w:multiLevelType w:val="hybridMultilevel"/>
    <w:tmpl w:val="BEEC175C"/>
    <w:lvl w:ilvl="0" w:tplc="1B18EF9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1C6B85"/>
    <w:multiLevelType w:val="hybridMultilevel"/>
    <w:tmpl w:val="963C0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95D37"/>
    <w:multiLevelType w:val="hybridMultilevel"/>
    <w:tmpl w:val="4AD0A116"/>
    <w:lvl w:ilvl="0" w:tplc="CE1A47E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9420B1"/>
    <w:multiLevelType w:val="hybridMultilevel"/>
    <w:tmpl w:val="BF0A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226"/>
    <w:rsid w:val="000220F7"/>
    <w:rsid w:val="00135C38"/>
    <w:rsid w:val="00136440"/>
    <w:rsid w:val="0028418A"/>
    <w:rsid w:val="0035582A"/>
    <w:rsid w:val="00386270"/>
    <w:rsid w:val="004934E8"/>
    <w:rsid w:val="004B0063"/>
    <w:rsid w:val="004C6D61"/>
    <w:rsid w:val="00593CF2"/>
    <w:rsid w:val="005F63EE"/>
    <w:rsid w:val="00626D35"/>
    <w:rsid w:val="006E11BE"/>
    <w:rsid w:val="006E2E04"/>
    <w:rsid w:val="00881D1C"/>
    <w:rsid w:val="008B351F"/>
    <w:rsid w:val="00996CB2"/>
    <w:rsid w:val="00AB5438"/>
    <w:rsid w:val="00B03FB5"/>
    <w:rsid w:val="00B6569F"/>
    <w:rsid w:val="00CE2655"/>
    <w:rsid w:val="00D118CA"/>
    <w:rsid w:val="00DE081C"/>
    <w:rsid w:val="00E01AB0"/>
    <w:rsid w:val="00E86226"/>
    <w:rsid w:val="00EE3A19"/>
    <w:rsid w:val="00F20FB3"/>
    <w:rsid w:val="00F72D82"/>
    <w:rsid w:val="00F93529"/>
    <w:rsid w:val="00FA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1F"/>
    <w:pPr>
      <w:ind w:left="720"/>
      <w:contextualSpacing/>
    </w:pPr>
  </w:style>
  <w:style w:type="table" w:styleId="TableGrid">
    <w:name w:val="Table Grid"/>
    <w:basedOn w:val="TableNormal"/>
    <w:uiPriority w:val="59"/>
    <w:rsid w:val="008B3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FB3"/>
    <w:rPr>
      <w:rFonts w:ascii="Tahoma" w:hAnsi="Tahoma" w:cs="Tahoma"/>
      <w:sz w:val="16"/>
      <w:szCs w:val="16"/>
    </w:rPr>
  </w:style>
  <w:style w:type="paragraph" w:styleId="Caption">
    <w:name w:val="caption"/>
    <w:basedOn w:val="Normal"/>
    <w:next w:val="Normal"/>
    <w:uiPriority w:val="35"/>
    <w:unhideWhenUsed/>
    <w:qFormat/>
    <w:rsid w:val="00F20FB3"/>
    <w:pPr>
      <w:spacing w:line="240" w:lineRule="auto"/>
    </w:pPr>
    <w:rPr>
      <w:b/>
      <w:bCs/>
      <w:color w:val="4F81BD" w:themeColor="accent1"/>
      <w:sz w:val="18"/>
      <w:szCs w:val="18"/>
    </w:rPr>
  </w:style>
  <w:style w:type="paragraph" w:styleId="Header">
    <w:name w:val="header"/>
    <w:basedOn w:val="Normal"/>
    <w:link w:val="HeaderChar"/>
    <w:uiPriority w:val="99"/>
    <w:unhideWhenUsed/>
    <w:rsid w:val="00B65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69F"/>
  </w:style>
  <w:style w:type="paragraph" w:styleId="Footer">
    <w:name w:val="footer"/>
    <w:basedOn w:val="Normal"/>
    <w:link w:val="FooterChar"/>
    <w:uiPriority w:val="99"/>
    <w:unhideWhenUsed/>
    <w:rsid w:val="00B65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6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1F"/>
    <w:pPr>
      <w:ind w:left="720"/>
      <w:contextualSpacing/>
    </w:pPr>
  </w:style>
  <w:style w:type="table" w:styleId="TableGrid">
    <w:name w:val="Table Grid"/>
    <w:basedOn w:val="TableNormal"/>
    <w:uiPriority w:val="59"/>
    <w:rsid w:val="008B3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FB3"/>
    <w:rPr>
      <w:rFonts w:ascii="Tahoma" w:hAnsi="Tahoma" w:cs="Tahoma"/>
      <w:sz w:val="16"/>
      <w:szCs w:val="16"/>
    </w:rPr>
  </w:style>
  <w:style w:type="paragraph" w:styleId="Caption">
    <w:name w:val="caption"/>
    <w:basedOn w:val="Normal"/>
    <w:next w:val="Normal"/>
    <w:uiPriority w:val="35"/>
    <w:unhideWhenUsed/>
    <w:qFormat/>
    <w:rsid w:val="00F20FB3"/>
    <w:pPr>
      <w:spacing w:line="240" w:lineRule="auto"/>
    </w:pPr>
    <w:rPr>
      <w:b/>
      <w:bCs/>
      <w:color w:val="4F81BD" w:themeColor="accent1"/>
      <w:sz w:val="18"/>
      <w:szCs w:val="18"/>
    </w:rPr>
  </w:style>
  <w:style w:type="paragraph" w:styleId="Header">
    <w:name w:val="header"/>
    <w:basedOn w:val="Normal"/>
    <w:link w:val="HeaderChar"/>
    <w:uiPriority w:val="99"/>
    <w:unhideWhenUsed/>
    <w:rsid w:val="00B65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69F"/>
  </w:style>
  <w:style w:type="paragraph" w:styleId="Footer">
    <w:name w:val="footer"/>
    <w:basedOn w:val="Normal"/>
    <w:link w:val="FooterChar"/>
    <w:uiPriority w:val="99"/>
    <w:unhideWhenUsed/>
    <w:rsid w:val="00B65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2015-06-18T10:49:00Z</dcterms:created>
  <dcterms:modified xsi:type="dcterms:W3CDTF">2015-06-18T10:49:00Z</dcterms:modified>
</cp:coreProperties>
</file>