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mycvbuilder.co.uk"/>
    <w:p>
      <w:pPr>
        <w:pStyle w:val="Heading1"/>
      </w:pPr>
      <w:r>
        <w:t xml:space="preserve">MyCVBuilder.co.uk</w:t>
      </w:r>
    </w:p>
    <w:bookmarkStart w:id="9" w:name="business-plan-2025-2027"/>
    <w:p>
      <w:pPr>
        <w:pStyle w:val="Heading2"/>
      </w:pPr>
      <w:r>
        <w:t xml:space="preserve">Business Plan 2025-2027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Company:</w:t>
      </w:r>
      <w:r>
        <w:t xml:space="preserve"> </w:t>
      </w:r>
      <w:r>
        <w:t xml:space="preserve">MyCVBuilder Limited</w:t>
      </w:r>
      <w:r>
        <w:br/>
      </w:r>
      <w:r>
        <w:rPr>
          <w:b/>
          <w:bCs/>
        </w:rPr>
        <w:t xml:space="preserve">Website:</w:t>
      </w:r>
      <w:r>
        <w:t xml:space="preserve"> </w:t>
      </w:r>
      <w:r>
        <w:t xml:space="preserve">https://mycvbuilder.co.uk</w:t>
      </w:r>
      <w:r>
        <w:br/>
      </w:r>
      <w:r>
        <w:rPr>
          <w:b/>
          <w:bCs/>
        </w:rPr>
        <w:t xml:space="preserve">Document Date:</w:t>
      </w:r>
      <w:r>
        <w:t xml:space="preserve"> </w:t>
      </w:r>
      <w:r>
        <w:t xml:space="preserve">January 2025</w:t>
      </w:r>
      <w:r>
        <w:br/>
      </w:r>
      <w:r>
        <w:rPr>
          <w:b/>
          <w:bCs/>
        </w:rPr>
        <w:t xml:space="preserve">Prepared for:</w:t>
      </w:r>
      <w:r>
        <w:t xml:space="preserve"> </w:t>
      </w:r>
      <w:r>
        <w:t xml:space="preserve">Accountant &amp; Financial Planning</w:t>
      </w:r>
    </w:p>
    <w:p>
      <w:r>
        <w:pict>
          <v:rect style="width:0;height:1.5pt" o:hralign="center" o:hrstd="t" o:hr="t"/>
        </w:pict>
      </w:r>
    </w:p>
    <w:bookmarkEnd w:id="9"/>
    <w:bookmarkStart w:id="1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MyCVBuilder is a live AI-powered CV optimization SaaS platform generating revenue through freemium subscriptions. The platform uses advanced AI (GPT-4 + Claude 3.5) to provide professional CV analysis and optimization services.</w:t>
      </w:r>
    </w:p>
    <w:bookmarkStart w:id="10" w:name="financial-highlights"/>
    <w:p>
      <w:pPr>
        <w:pStyle w:val="Heading3"/>
      </w:pPr>
      <w:r>
        <w:t xml:space="preserve">Financial Highlights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Year 1 Revenue Target:</w:t>
      </w:r>
      <w:r>
        <w:t xml:space="preserve"> </w:t>
      </w:r>
      <w:r>
        <w:t xml:space="preserve">£45,000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Year 3 Revenue Target:</w:t>
      </w:r>
      <w:r>
        <w:t xml:space="preserve"> </w:t>
      </w:r>
      <w:r>
        <w:t xml:space="preserve">£420,000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Break-even:</w:t>
      </w:r>
      <w:r>
        <w:t xml:space="preserve"> </w:t>
      </w:r>
      <w:r>
        <w:t xml:space="preserve">Month 3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Initial Investment Required:</w:t>
      </w:r>
      <w:r>
        <w:t xml:space="preserve"> </w:t>
      </w:r>
      <w:r>
        <w:t xml:space="preserve">£15,000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2" w:name="company-mission"/>
    <w:p>
      <w:pPr>
        <w:pStyle w:val="Heading2"/>
      </w:pPr>
      <w:r>
        <w:t xml:space="preserve">Company Mission</w:t>
      </w:r>
    </w:p>
    <w:p>
      <w:pPr>
        <w:pStyle w:val="FirstParagraph"/>
      </w:pPr>
      <w:r>
        <w:rPr>
          <w:b/>
          <w:bCs/>
        </w:rPr>
        <w:t xml:space="preserve">“To democratize professional career advancement through intelligent, accessible CV optimization tools that help job seekers succeed in today’s competitive market.”</w:t>
      </w:r>
    </w:p>
    <w:p>
      <w:r>
        <w:pict>
          <v:rect style="width:0;height:1.5pt" o:hralign="center" o:hrstd="t" o:hr="t"/>
        </w:pict>
      </w:r>
    </w:p>
    <w:bookmarkEnd w:id="12"/>
    <w:bookmarkStart w:id="15" w:name="current-business-model"/>
    <w:p>
      <w:pPr>
        <w:pStyle w:val="Heading2"/>
      </w:pPr>
      <w:r>
        <w:t xml:space="preserve">Current Business Model</w:t>
      </w:r>
    </w:p>
    <w:bookmarkStart w:id="13" w:name="live-pricing-structure"/>
    <w:p>
      <w:pPr>
        <w:pStyle w:val="Heading3"/>
      </w:pPr>
      <w:r>
        <w:t xml:space="preserve">Live Pricing Structure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Current Market Position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Free Tier</w:t>
            </w:r>
          </w:p>
        </w:tc>
        <w:tc>
          <w:tcPr/>
          <w:p>
            <w:pPr>
              <w:pStyle w:val="Compact"/>
            </w:pPr>
            <w:r>
              <w:t xml:space="preserve">£0</w:t>
            </w:r>
          </w:p>
        </w:tc>
        <w:tc>
          <w:tcPr/>
          <w:p>
            <w:pPr>
              <w:pStyle w:val="Compact"/>
            </w:pPr>
            <w:r>
              <w:t xml:space="preserve">Lead Generation</w:t>
            </w:r>
          </w:p>
        </w:tc>
        <w:tc>
          <w:tcPr/>
          <w:p>
            <w:pPr>
              <w:pStyle w:val="Compact"/>
            </w:pPr>
            <w:r>
              <w:t xml:space="preserve">Unlimited 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Pay-Per-CV</w:t>
            </w:r>
          </w:p>
        </w:tc>
        <w:tc>
          <w:tcPr/>
          <w:p>
            <w:pPr>
              <w:pStyle w:val="Compact"/>
            </w:pPr>
            <w:r>
              <w:t xml:space="preserve">£4.99</w:t>
            </w:r>
          </w:p>
        </w:tc>
        <w:tc>
          <w:tcPr/>
          <w:p>
            <w:pPr>
              <w:pStyle w:val="Compact"/>
            </w:pPr>
            <w:r>
              <w:t xml:space="preserve">One-time</w:t>
            </w:r>
          </w:p>
        </w:tc>
        <w:tc>
          <w:tcPr/>
          <w:p>
            <w:pPr>
              <w:pStyle w:val="Compact"/>
            </w:pPr>
            <w:r>
              <w:t xml:space="preserve">Competitive vs £200+ services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30-Day Access</w:t>
            </w:r>
          </w:p>
        </w:tc>
        <w:tc>
          <w:tcPr/>
          <w:p>
            <w:pPr>
              <w:pStyle w:val="Compact"/>
            </w:pPr>
            <w:r>
              <w:t xml:space="preserve">£19.99</w:t>
            </w:r>
          </w:p>
        </w:tc>
        <w:tc>
          <w:tcPr/>
          <w:p>
            <w:pPr>
              <w:pStyle w:val="Compact"/>
            </w:pPr>
            <w:r>
              <w:t xml:space="preserve">Temporary</w:t>
            </w:r>
          </w:p>
        </w:tc>
        <w:tc>
          <w:tcPr/>
          <w:p>
            <w:pPr>
              <w:pStyle w:val="Compact"/>
            </w:pPr>
            <w:r>
              <w:t xml:space="preserve">Popular with career changers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Monthly Subscription</w:t>
            </w:r>
          </w:p>
        </w:tc>
        <w:tc>
          <w:tcPr/>
          <w:p>
            <w:pPr>
              <w:pStyle w:val="Compact"/>
            </w:pPr>
            <w:r>
              <w:t xml:space="preserve">£9.99</w:t>
            </w:r>
          </w:p>
        </w:tc>
        <w:tc>
          <w:tcPr/>
          <w:p>
            <w:pPr>
              <w:pStyle w:val="Compact"/>
            </w:pPr>
            <w:r>
              <w:t xml:space="preserve">Recurring</w:t>
            </w:r>
          </w:p>
        </w:tc>
        <w:tc>
          <w:tcPr/>
          <w:p>
            <w:pPr>
              <w:pStyle w:val="Compact"/>
            </w:pPr>
            <w:r>
              <w:t xml:space="preserve">Core revenue stream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Annual Subscription</w:t>
            </w:r>
          </w:p>
        </w:tc>
        <w:tc>
          <w:tcPr/>
          <w:p>
            <w:pPr>
              <w:pStyle w:val="Compact"/>
            </w:pPr>
            <w:r>
              <w:t xml:space="preserve">£79</w:t>
            </w:r>
          </w:p>
        </w:tc>
        <w:tc>
          <w:tcPr/>
          <w:p>
            <w:pPr>
              <w:pStyle w:val="Compact"/>
            </w:pPr>
            <w:r>
              <w:t xml:space="preserve">Recurring</w:t>
            </w:r>
          </w:p>
        </w:tc>
        <w:tc>
          <w:tcPr/>
          <w:p>
            <w:pPr>
              <w:pStyle w:val="Compact"/>
            </w:pPr>
            <w:r>
              <w:t xml:space="preserve">34% discount, best LTV</w:t>
            </w:r>
          </w:p>
        </w:tc>
      </w:tr>
    </w:tbl>
    <w:bookmarkEnd w:id="13"/>
    <w:bookmarkStart w:id="14" w:name="revenue-mix-projected-year-1"/>
    <w:p>
      <w:pPr>
        <w:pStyle w:val="Heading3"/>
      </w:pPr>
      <w:r>
        <w:t xml:space="preserve">Revenue Mix (Projected Year 1)</w:t>
      </w:r>
    </w:p>
    <w:p>
      <w:pPr>
        <w:pStyle w:val="Compact"/>
        <w:numPr>
          <w:ilvl w:val="0"/>
          <w:numId w:val="1002"/>
        </w:numPr>
      </w:pPr>
      <w:r>
        <w:t xml:space="preserve">Monthly Subscriptions: 40% (£18,000)</w:t>
      </w:r>
    </w:p>
    <w:p>
      <w:pPr>
        <w:pStyle w:val="Compact"/>
        <w:numPr>
          <w:ilvl w:val="0"/>
          <w:numId w:val="1002"/>
        </w:numPr>
      </w:pPr>
      <w:r>
        <w:t xml:space="preserve">Annual Subscriptions: 35% (£15,750)</w:t>
      </w:r>
    </w:p>
    <w:p>
      <w:pPr>
        <w:pStyle w:val="Compact"/>
        <w:numPr>
          <w:ilvl w:val="0"/>
          <w:numId w:val="1002"/>
        </w:numPr>
      </w:pPr>
      <w:r>
        <w:t xml:space="preserve">30-Day Access: 15% (£6,750)</w:t>
      </w:r>
    </w:p>
    <w:p>
      <w:pPr>
        <w:pStyle w:val="Compact"/>
        <w:numPr>
          <w:ilvl w:val="0"/>
          <w:numId w:val="1002"/>
        </w:numPr>
      </w:pPr>
      <w:r>
        <w:t xml:space="preserve">Pay-Per-CV: 10% (£4,500)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8" w:name="market-analysis"/>
    <w:p>
      <w:pPr>
        <w:pStyle w:val="Heading2"/>
      </w:pPr>
      <w:r>
        <w:t xml:space="preserve">Market Analysis</w:t>
      </w:r>
    </w:p>
    <w:bookmarkStart w:id="16" w:name="target-market"/>
    <w:p>
      <w:pPr>
        <w:pStyle w:val="Heading3"/>
      </w:pPr>
      <w:r>
        <w:t xml:space="preserve">Target Market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Total UK Job Seekers:</w:t>
      </w:r>
      <w:r>
        <w:t xml:space="preserve"> </w:t>
      </w:r>
      <w:r>
        <w:t xml:space="preserve">2.5 million annually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Digital CV Tool Market:</w:t>
      </w:r>
      <w:r>
        <w:t xml:space="preserve"> </w:t>
      </w:r>
      <w:r>
        <w:t xml:space="preserve">£45 million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Target Addressable Market:</w:t>
      </w:r>
      <w:r>
        <w:t xml:space="preserve"> </w:t>
      </w:r>
      <w:r>
        <w:t xml:space="preserve">1.8 million professionals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Initial Market Share Goal:</w:t>
      </w:r>
      <w:r>
        <w:t xml:space="preserve"> </w:t>
      </w:r>
      <w:r>
        <w:t xml:space="preserve">0.1% (2,000 users)</w:t>
      </w:r>
    </w:p>
    <w:bookmarkEnd w:id="16"/>
    <w:bookmarkStart w:id="17" w:name="customer-segments"/>
    <w:p>
      <w:pPr>
        <w:pStyle w:val="Heading3"/>
      </w:pPr>
      <w:r>
        <w:t xml:space="preserve">Customer Segments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Career Changers (40%)</w:t>
      </w:r>
      <w:r>
        <w:t xml:space="preserve"> </w:t>
      </w:r>
      <w:r>
        <w:t xml:space="preserve">- Ages 28-45, industry transitions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Recent Graduates (35%)</w:t>
      </w:r>
      <w:r>
        <w:t xml:space="preserve"> </w:t>
      </w:r>
      <w:r>
        <w:t xml:space="preserve">- Ages 22-28, first professional CVs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Senior Professionals (25%)</w:t>
      </w:r>
      <w:r>
        <w:t xml:space="preserve"> </w:t>
      </w:r>
      <w:r>
        <w:t xml:space="preserve">- Ages 45+, executive positioning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5" w:name="financial-projections"/>
    <w:p>
      <w:pPr>
        <w:pStyle w:val="Heading2"/>
      </w:pPr>
      <w:r>
        <w:t xml:space="preserve">Financial Projections</w:t>
      </w:r>
    </w:p>
    <w:bookmarkStart w:id="19" w:name="year-1-revenue-model-conservative"/>
    <w:p>
      <w:pPr>
        <w:pStyle w:val="Heading3"/>
      </w:pPr>
      <w:r>
        <w:t xml:space="preserve">Year 1 Revenue Model (Conservative)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  <w:r>
              <w:t xml:space="preserve">New Users</w:t>
            </w:r>
          </w:p>
        </w:tc>
        <w:tc>
          <w:tcPr/>
          <w:p>
            <w:pPr>
              <w:pStyle w:val="Compact"/>
            </w:pPr>
            <w:r>
              <w:t xml:space="preserve">Paying Users</w:t>
            </w:r>
          </w:p>
        </w:tc>
        <w:tc>
          <w:tcPr/>
          <w:p>
            <w:pPr>
              <w:pStyle w:val="Compact"/>
            </w:pPr>
            <w:r>
              <w:t xml:space="preserve">Monthly Revenue</w:t>
            </w:r>
          </w:p>
        </w:tc>
        <w:tc>
          <w:tcPr/>
          <w:p>
            <w:pPr>
              <w:pStyle w:val="Compact"/>
            </w:pPr>
            <w:r>
              <w:t xml:space="preserve">Cumulative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£500</w:t>
            </w:r>
          </w:p>
        </w:tc>
        <w:tc>
          <w:tcPr/>
          <w:p>
            <w:pPr>
              <w:pStyle w:val="Compact"/>
            </w:pPr>
            <w:r>
              <w:t xml:space="preserve">£500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Feb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£850</w:t>
            </w:r>
          </w:p>
        </w:tc>
        <w:tc>
          <w:tcPr/>
          <w:p>
            <w:pPr>
              <w:pStyle w:val="Compact"/>
            </w:pPr>
            <w:r>
              <w:t xml:space="preserve">£1,350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£1,400</w:t>
            </w:r>
          </w:p>
        </w:tc>
        <w:tc>
          <w:tcPr/>
          <w:p>
            <w:pPr>
              <w:pStyle w:val="Compact"/>
            </w:pPr>
            <w:r>
              <w:t xml:space="preserve">£2,750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Apr</w:t>
            </w:r>
          </w:p>
        </w:tc>
        <w:tc>
          <w:tcPr/>
          <w:p>
            <w:pPr>
              <w:pStyle w:val="Compact"/>
            </w:pPr>
            <w:r>
              <w:t xml:space="preserve">125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  <w:tc>
          <w:tcPr/>
          <w:p>
            <w:pPr>
              <w:pStyle w:val="Compact"/>
            </w:pPr>
            <w:r>
              <w:t xml:space="preserve">£2,100</w:t>
            </w:r>
          </w:p>
        </w:tc>
        <w:tc>
          <w:tcPr/>
          <w:p>
            <w:pPr>
              <w:pStyle w:val="Compact"/>
            </w:pPr>
            <w:r>
              <w:t xml:space="preserve">£4,850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May</w:t>
            </w:r>
          </w:p>
        </w:tc>
        <w:tc>
          <w:tcPr/>
          <w:p>
            <w:pPr>
              <w:pStyle w:val="Compact"/>
            </w:pPr>
            <w:r>
              <w:t xml:space="preserve">150</w:t>
            </w:r>
          </w:p>
        </w:tc>
        <w:tc>
          <w:tcPr/>
          <w:p>
            <w:pPr>
              <w:pStyle w:val="Compact"/>
            </w:pPr>
            <w:r>
              <w:t xml:space="preserve">105</w:t>
            </w:r>
          </w:p>
        </w:tc>
        <w:tc>
          <w:tcPr/>
          <w:p>
            <w:pPr>
              <w:pStyle w:val="Compact"/>
            </w:pPr>
            <w:r>
              <w:t xml:space="preserve">£3,000</w:t>
            </w:r>
          </w:p>
        </w:tc>
        <w:tc>
          <w:tcPr/>
          <w:p>
            <w:pPr>
              <w:pStyle w:val="Compact"/>
            </w:pPr>
            <w:r>
              <w:t xml:space="preserve">£7,850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Jun</w:t>
            </w:r>
          </w:p>
        </w:tc>
        <w:tc>
          <w:tcPr/>
          <w:p>
            <w:pPr>
              <w:pStyle w:val="Compact"/>
            </w:pPr>
            <w:r>
              <w:t xml:space="preserve">175</w:t>
            </w:r>
          </w:p>
        </w:tc>
        <w:tc>
          <w:tcPr/>
          <w:p>
            <w:pPr>
              <w:pStyle w:val="Compact"/>
            </w:pPr>
            <w:r>
              <w:t xml:space="preserve">140</w:t>
            </w:r>
          </w:p>
        </w:tc>
        <w:tc>
          <w:tcPr/>
          <w:p>
            <w:pPr>
              <w:pStyle w:val="Compact"/>
            </w:pPr>
            <w:r>
              <w:t xml:space="preserve">£3,900</w:t>
            </w:r>
          </w:p>
        </w:tc>
        <w:tc>
          <w:tcPr/>
          <w:p>
            <w:pPr>
              <w:pStyle w:val="Compact"/>
            </w:pPr>
            <w:r>
              <w:t xml:space="preserve">£11,750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Jul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180</w:t>
            </w:r>
          </w:p>
        </w:tc>
        <w:tc>
          <w:tcPr/>
          <w:p>
            <w:pPr>
              <w:pStyle w:val="Compact"/>
            </w:pPr>
            <w:r>
              <w:t xml:space="preserve">£4,800</w:t>
            </w:r>
          </w:p>
        </w:tc>
        <w:tc>
          <w:tcPr/>
          <w:p>
            <w:pPr>
              <w:pStyle w:val="Compact"/>
            </w:pPr>
            <w:r>
              <w:t xml:space="preserve">£16,550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Aug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220</w:t>
            </w:r>
          </w:p>
        </w:tc>
        <w:tc>
          <w:tcPr/>
          <w:p>
            <w:pPr>
              <w:pStyle w:val="Compact"/>
            </w:pPr>
            <w:r>
              <w:t xml:space="preserve">£5,700</w:t>
            </w:r>
          </w:p>
        </w:tc>
        <w:tc>
          <w:tcPr/>
          <w:p>
            <w:pPr>
              <w:pStyle w:val="Compact"/>
            </w:pPr>
            <w:r>
              <w:t xml:space="preserve">£22,250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Sep</w:t>
            </w:r>
          </w:p>
        </w:tc>
        <w:tc>
          <w:tcPr/>
          <w:p>
            <w:pPr>
              <w:pStyle w:val="Compact"/>
            </w:pPr>
            <w:r>
              <w:t xml:space="preserve">225</w:t>
            </w:r>
          </w:p>
        </w:tc>
        <w:tc>
          <w:tcPr/>
          <w:p>
            <w:pPr>
              <w:pStyle w:val="Compact"/>
            </w:pPr>
            <w:r>
              <w:t xml:space="preserve">265</w:t>
            </w:r>
          </w:p>
        </w:tc>
        <w:tc>
          <w:tcPr/>
          <w:p>
            <w:pPr>
              <w:pStyle w:val="Compact"/>
            </w:pPr>
            <w:r>
              <w:t xml:space="preserve">£6,600</w:t>
            </w:r>
          </w:p>
        </w:tc>
        <w:tc>
          <w:tcPr/>
          <w:p>
            <w:pPr>
              <w:pStyle w:val="Compact"/>
            </w:pPr>
            <w:r>
              <w:t xml:space="preserve">£28,850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Oct</w:t>
            </w:r>
          </w:p>
        </w:tc>
        <w:tc>
          <w:tcPr/>
          <w:p>
            <w:pPr>
              <w:pStyle w:val="Compact"/>
            </w:pPr>
            <w:r>
              <w:t xml:space="preserve">225</w:t>
            </w:r>
          </w:p>
        </w:tc>
        <w:tc>
          <w:tcPr/>
          <w:p>
            <w:pPr>
              <w:pStyle w:val="Compact"/>
            </w:pPr>
            <w:r>
              <w:t xml:space="preserve">310</w:t>
            </w:r>
          </w:p>
        </w:tc>
        <w:tc>
          <w:tcPr/>
          <w:p>
            <w:pPr>
              <w:pStyle w:val="Compact"/>
            </w:pPr>
            <w:r>
              <w:t xml:space="preserve">£7,500</w:t>
            </w:r>
          </w:p>
        </w:tc>
        <w:tc>
          <w:tcPr/>
          <w:p>
            <w:pPr>
              <w:pStyle w:val="Compact"/>
            </w:pPr>
            <w:r>
              <w:t xml:space="preserve">£36,350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Nov</w:t>
            </w:r>
          </w:p>
        </w:tc>
        <w:tc>
          <w:tcPr/>
          <w:p>
            <w:pPr>
              <w:pStyle w:val="Compact"/>
            </w:pPr>
            <w:r>
              <w:t xml:space="preserve">250</w:t>
            </w:r>
          </w:p>
        </w:tc>
        <w:tc>
          <w:tcPr/>
          <w:p>
            <w:pPr>
              <w:pStyle w:val="Compact"/>
            </w:pPr>
            <w:r>
              <w:t xml:space="preserve">360</w:t>
            </w:r>
          </w:p>
        </w:tc>
        <w:tc>
          <w:tcPr/>
          <w:p>
            <w:pPr>
              <w:pStyle w:val="Compact"/>
            </w:pPr>
            <w:r>
              <w:t xml:space="preserve">£8,400</w:t>
            </w:r>
          </w:p>
        </w:tc>
        <w:tc>
          <w:tcPr/>
          <w:p>
            <w:pPr>
              <w:pStyle w:val="Compact"/>
            </w:pPr>
            <w:r>
              <w:t xml:space="preserve">£44,750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Dec</w:t>
            </w:r>
          </w:p>
        </w:tc>
        <w:tc>
          <w:tcPr/>
          <w:p>
            <w:pPr>
              <w:pStyle w:val="Compact"/>
            </w:pPr>
            <w:r>
              <w:t xml:space="preserve">225</w:t>
            </w:r>
          </w:p>
        </w:tc>
        <w:tc>
          <w:tcPr/>
          <w:p>
            <w:pPr>
              <w:pStyle w:val="Compact"/>
            </w:pPr>
            <w:r>
              <w:t xml:space="preserve">400</w:t>
            </w:r>
          </w:p>
        </w:tc>
        <w:tc>
          <w:tcPr/>
          <w:p>
            <w:pPr>
              <w:pStyle w:val="Compact"/>
            </w:pPr>
            <w:r>
              <w:t xml:space="preserve">£9,100</w:t>
            </w:r>
          </w:p>
        </w:tc>
        <w:tc>
          <w:tcPr/>
          <w:p>
            <w:pPr>
              <w:pStyle w:val="Compact"/>
            </w:pPr>
            <w:r>
              <w:t xml:space="preserve">£53,850</w:t>
            </w:r>
          </w:p>
        </w:tc>
      </w:tr>
    </w:tbl>
    <w:p>
      <w:pPr>
        <w:pStyle w:val="BodyText"/>
      </w:pPr>
      <w:r>
        <w:rPr>
          <w:b/>
          <w:bCs/>
        </w:rPr>
        <w:t xml:space="preserve">Year 1 Total Revenue:</w:t>
      </w:r>
      <w:r>
        <w:t xml:space="preserve"> </w:t>
      </w:r>
      <w:r>
        <w:t xml:space="preserve">£45,000</w:t>
      </w:r>
    </w:p>
    <w:bookmarkEnd w:id="19"/>
    <w:bookmarkStart w:id="20" w:name="year-growth-projection"/>
    <w:p>
      <w:pPr>
        <w:pStyle w:val="Heading3"/>
      </w:pPr>
      <w:r>
        <w:t xml:space="preserve">3-Year Growth Projection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Users</w:t>
            </w:r>
          </w:p>
        </w:tc>
        <w:tc>
          <w:tcPr/>
          <w:p>
            <w:pPr>
              <w:pStyle w:val="Compact"/>
            </w:pPr>
            <w:r>
              <w:t xml:space="preserve">Revenue</w:t>
            </w:r>
          </w:p>
        </w:tc>
        <w:tc>
          <w:tcPr/>
          <w:p>
            <w:pPr>
              <w:pStyle w:val="Compact"/>
            </w:pPr>
            <w:r>
              <w:t xml:space="preserve">Growth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2,000</w:t>
            </w:r>
          </w:p>
        </w:tc>
        <w:tc>
          <w:tcPr/>
          <w:p>
            <w:pPr>
              <w:pStyle w:val="Compact"/>
            </w:pPr>
            <w:r>
              <w:t xml:space="preserve">£45,000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2026</w:t>
            </w:r>
          </w:p>
        </w:tc>
        <w:tc>
          <w:tcPr/>
          <w:p>
            <w:pPr>
              <w:pStyle w:val="Compact"/>
            </w:pPr>
            <w:r>
              <w:t xml:space="preserve">6,500</w:t>
            </w:r>
          </w:p>
        </w:tc>
        <w:tc>
          <w:tcPr/>
          <w:p>
            <w:pPr>
              <w:pStyle w:val="Compact"/>
            </w:pPr>
            <w:r>
              <w:t xml:space="preserve">£156,000</w:t>
            </w:r>
          </w:p>
        </w:tc>
        <w:tc>
          <w:tcPr/>
          <w:p>
            <w:pPr>
              <w:pStyle w:val="Compact"/>
            </w:pPr>
            <w:r>
              <w:t xml:space="preserve">247%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2027</w:t>
            </w:r>
          </w:p>
        </w:tc>
        <w:tc>
          <w:tcPr/>
          <w:p>
            <w:pPr>
              <w:pStyle w:val="Compact"/>
            </w:pPr>
            <w:r>
              <w:t xml:space="preserve">15,000</w:t>
            </w:r>
          </w:p>
        </w:tc>
        <w:tc>
          <w:tcPr/>
          <w:p>
            <w:pPr>
              <w:pStyle w:val="Compact"/>
            </w:pPr>
            <w:r>
              <w:t xml:space="preserve">£420,000</w:t>
            </w:r>
          </w:p>
        </w:tc>
        <w:tc>
          <w:tcPr/>
          <w:p>
            <w:pPr>
              <w:pStyle w:val="Compact"/>
            </w:pPr>
            <w:r>
              <w:t xml:space="preserve">169%</w:t>
            </w:r>
          </w:p>
        </w:tc>
      </w:tr>
    </w:tbl>
    <w:bookmarkEnd w:id="20"/>
    <w:bookmarkStart w:id="23" w:name="cost-structure-monthly"/>
    <w:p>
      <w:pPr>
        <w:pStyle w:val="Heading3"/>
      </w:pPr>
      <w:r>
        <w:t xml:space="preserve">Cost Structure (Monthly)</w:t>
      </w:r>
    </w:p>
    <w:bookmarkStart w:id="21" w:name="fixed-costs"/>
    <w:p>
      <w:pPr>
        <w:pStyle w:val="Heading4"/>
      </w:pPr>
      <w:r>
        <w:t xml:space="preserve">Fixed Costs</w:t>
      </w:r>
    </w:p>
    <w:p>
      <w:pPr>
        <w:pStyle w:val="Compact"/>
        <w:numPr>
          <w:ilvl w:val="0"/>
          <w:numId w:val="1005"/>
        </w:numPr>
      </w:pPr>
      <w:r>
        <w:t xml:space="preserve">Infrastructure (Vercel/Render/AWS): £150</w:t>
      </w:r>
    </w:p>
    <w:p>
      <w:pPr>
        <w:pStyle w:val="Compact"/>
        <w:numPr>
          <w:ilvl w:val="0"/>
          <w:numId w:val="1005"/>
        </w:numPr>
      </w:pPr>
      <w:r>
        <w:t xml:space="preserve">AI API Costs (OpenAI/Anthropic): £200</w:t>
      </w:r>
    </w:p>
    <w:p>
      <w:pPr>
        <w:pStyle w:val="Compact"/>
        <w:numPr>
          <w:ilvl w:val="0"/>
          <w:numId w:val="1005"/>
        </w:numPr>
      </w:pPr>
      <w:r>
        <w:t xml:space="preserve">Payment Processing (Stripe): £80</w:t>
      </w:r>
    </w:p>
    <w:p>
      <w:pPr>
        <w:pStyle w:val="Compact"/>
        <w:numPr>
          <w:ilvl w:val="0"/>
          <w:numId w:val="1005"/>
        </w:numPr>
      </w:pPr>
      <w:r>
        <w:t xml:space="preserve">Tools &amp; Security: £50</w:t>
      </w:r>
    </w:p>
    <w:p>
      <w:pPr>
        <w:pStyle w:val="Compact"/>
        <w:numPr>
          <w:ilvl w:val="0"/>
          <w:numId w:val="1005"/>
        </w:numPr>
      </w:pPr>
      <w:r>
        <w:t xml:space="preserve">Accounting: £200</w:t>
      </w:r>
    </w:p>
    <w:p>
      <w:pPr>
        <w:pStyle w:val="Compact"/>
        <w:numPr>
          <w:ilvl w:val="0"/>
          <w:numId w:val="1005"/>
        </w:numPr>
      </w:pPr>
      <w:r>
        <w:t xml:space="preserve">Marketing: £800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Total Fixed:</w:t>
      </w:r>
      <w:r>
        <w:t xml:space="preserve"> </w:t>
      </w:r>
      <w:r>
        <w:t xml:space="preserve">£1,480/month</w:t>
      </w:r>
    </w:p>
    <w:bookmarkEnd w:id="21"/>
    <w:bookmarkStart w:id="22" w:name="variable-costs"/>
    <w:p>
      <w:pPr>
        <w:pStyle w:val="Heading4"/>
      </w:pPr>
      <w:r>
        <w:t xml:space="preserve">Variable Costs</w:t>
      </w:r>
    </w:p>
    <w:p>
      <w:pPr>
        <w:pStyle w:val="Compact"/>
        <w:numPr>
          <w:ilvl w:val="0"/>
          <w:numId w:val="1006"/>
        </w:numPr>
      </w:pPr>
      <w:r>
        <w:t xml:space="preserve">Transaction fees: 2.9% + £0.30 per transaction</w:t>
      </w:r>
    </w:p>
    <w:p>
      <w:pPr>
        <w:pStyle w:val="Compact"/>
        <w:numPr>
          <w:ilvl w:val="0"/>
          <w:numId w:val="1006"/>
        </w:numPr>
      </w:pPr>
      <w:r>
        <w:t xml:space="preserve">Customer support: £2 per paying customer</w:t>
      </w:r>
    </w:p>
    <w:p>
      <w:pPr>
        <w:pStyle w:val="Compact"/>
        <w:numPr>
          <w:ilvl w:val="0"/>
          <w:numId w:val="1006"/>
        </w:numPr>
      </w:pPr>
      <w:r>
        <w:t xml:space="preserve">Additional AI processing: Variable</w:t>
      </w:r>
    </w:p>
    <w:bookmarkEnd w:id="22"/>
    <w:bookmarkEnd w:id="23"/>
    <w:bookmarkStart w:id="24" w:name="profitability"/>
    <w:p>
      <w:pPr>
        <w:pStyle w:val="Heading3"/>
      </w:pPr>
      <w:r>
        <w:t xml:space="preserve">Profitability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Revenue</w:t>
            </w:r>
          </w:p>
        </w:tc>
        <w:tc>
          <w:tcPr/>
          <w:p>
            <w:pPr>
              <w:pStyle w:val="Compact"/>
            </w:pPr>
            <w:r>
              <w:t xml:space="preserve">Costs</w:t>
            </w:r>
          </w:p>
        </w:tc>
        <w:tc>
          <w:tcPr/>
          <w:p>
            <w:pPr>
              <w:pStyle w:val="Compact"/>
            </w:pPr>
            <w:r>
              <w:t xml:space="preserve">Profit</w:t>
            </w:r>
          </w:p>
        </w:tc>
        <w:tc>
          <w:tcPr/>
          <w:p>
            <w:pPr>
              <w:pStyle w:val="Compact"/>
            </w:pPr>
            <w:r>
              <w:t xml:space="preserve">Margin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£45,000</w:t>
            </w:r>
          </w:p>
        </w:tc>
        <w:tc>
          <w:tcPr/>
          <w:p>
            <w:pPr>
              <w:pStyle w:val="Compact"/>
            </w:pPr>
            <w:r>
              <w:t xml:space="preserve">£26,760</w:t>
            </w:r>
          </w:p>
        </w:tc>
        <w:tc>
          <w:tcPr/>
          <w:p>
            <w:pPr>
              <w:pStyle w:val="Compact"/>
            </w:pPr>
            <w:r>
              <w:t xml:space="preserve">£18,240</w:t>
            </w:r>
          </w:p>
        </w:tc>
        <w:tc>
          <w:tcPr/>
          <w:p>
            <w:pPr>
              <w:pStyle w:val="Compact"/>
            </w:pPr>
            <w:r>
              <w:t xml:space="preserve">41%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2026</w:t>
            </w:r>
          </w:p>
        </w:tc>
        <w:tc>
          <w:tcPr/>
          <w:p>
            <w:pPr>
              <w:pStyle w:val="Compact"/>
            </w:pPr>
            <w:r>
              <w:t xml:space="preserve">£156,000</w:t>
            </w:r>
          </w:p>
        </w:tc>
        <w:tc>
          <w:tcPr/>
          <w:p>
            <w:pPr>
              <w:pStyle w:val="Compact"/>
            </w:pPr>
            <w:r>
              <w:t xml:space="preserve">£50,600</w:t>
            </w:r>
          </w:p>
        </w:tc>
        <w:tc>
          <w:tcPr/>
          <w:p>
            <w:pPr>
              <w:pStyle w:val="Compact"/>
            </w:pPr>
            <w:r>
              <w:t xml:space="preserve">£105,400</w:t>
            </w:r>
          </w:p>
        </w:tc>
        <w:tc>
          <w:tcPr/>
          <w:p>
            <w:pPr>
              <w:pStyle w:val="Compact"/>
            </w:pPr>
            <w:r>
              <w:t xml:space="preserve">68%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2027</w:t>
            </w:r>
          </w:p>
        </w:tc>
        <w:tc>
          <w:tcPr/>
          <w:p>
            <w:pPr>
              <w:pStyle w:val="Compact"/>
            </w:pPr>
            <w:r>
              <w:t xml:space="preserve">£420,000</w:t>
            </w:r>
          </w:p>
        </w:tc>
        <w:tc>
          <w:tcPr/>
          <w:p>
            <w:pPr>
              <w:pStyle w:val="Compact"/>
            </w:pPr>
            <w:r>
              <w:t xml:space="preserve">£105,800</w:t>
            </w:r>
          </w:p>
        </w:tc>
        <w:tc>
          <w:tcPr/>
          <w:p>
            <w:pPr>
              <w:pStyle w:val="Compact"/>
            </w:pPr>
            <w:r>
              <w:t xml:space="preserve">£314,200</w:t>
            </w:r>
          </w:p>
        </w:tc>
        <w:tc>
          <w:tcPr/>
          <w:p>
            <w:pPr>
              <w:pStyle w:val="Compact"/>
            </w:pPr>
            <w:r>
              <w:t xml:space="preserve">75%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9" w:name="marketing-strategy"/>
    <w:p>
      <w:pPr>
        <w:pStyle w:val="Heading2"/>
      </w:pPr>
      <w:r>
        <w:t xml:space="preserve">Marketing Strategy</w:t>
      </w:r>
    </w:p>
    <w:bookmarkStart w:id="26" w:name="customer-acquisition"/>
    <w:p>
      <w:pPr>
        <w:pStyle w:val="Heading3"/>
      </w:pPr>
      <w:r>
        <w:t xml:space="preserve">Customer Acquisition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Target CAC:</w:t>
      </w:r>
      <w:r>
        <w:t xml:space="preserve"> </w:t>
      </w:r>
      <w:r>
        <w:t xml:space="preserve">£15 per customer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Customer LTV:</w:t>
      </w:r>
      <w:r>
        <w:t xml:space="preserve"> </w:t>
      </w:r>
      <w:r>
        <w:t xml:space="preserve">£67 average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Payback Period:</w:t>
      </w:r>
      <w:r>
        <w:t xml:space="preserve"> </w:t>
      </w:r>
      <w:r>
        <w:t xml:space="preserve">3.2 months</w:t>
      </w:r>
    </w:p>
    <w:bookmarkEnd w:id="26"/>
    <w:bookmarkStart w:id="27" w:name="marketing-channels-year-1-budget-9600"/>
    <w:p>
      <w:pPr>
        <w:pStyle w:val="Heading3"/>
      </w:pPr>
      <w:r>
        <w:t xml:space="preserve">Marketing Channels (Year 1 Budget: £9,600)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Google Ads (50%):</w:t>
      </w:r>
      <w:r>
        <w:t xml:space="preserve"> </w:t>
      </w:r>
      <w:r>
        <w:t xml:space="preserve">£4,800 - High-intent keywords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Content Marketing (25%):</w:t>
      </w:r>
      <w:r>
        <w:t xml:space="preserve"> </w:t>
      </w:r>
      <w:r>
        <w:t xml:space="preserve">£2,400 - SEO blog content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Social Media (15%):</w:t>
      </w:r>
      <w:r>
        <w:t xml:space="preserve"> </w:t>
      </w:r>
      <w:r>
        <w:t xml:space="preserve">£1,440 - LinkedIn, professional networks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PR/Partnerships (10%):</w:t>
      </w:r>
      <w:r>
        <w:t xml:space="preserve"> </w:t>
      </w:r>
      <w:r>
        <w:t xml:space="preserve">£960 - University partnerships</w:t>
      </w:r>
    </w:p>
    <w:bookmarkEnd w:id="27"/>
    <w:bookmarkStart w:id="28" w:name="analytics-monitoring"/>
    <w:p>
      <w:pPr>
        <w:pStyle w:val="Heading3"/>
      </w:pPr>
      <w:r>
        <w:t xml:space="preserve">Analytics &amp; Monitoring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Google Analytics 4:</w:t>
      </w:r>
      <w:r>
        <w:t xml:space="preserve"> </w:t>
      </w:r>
      <w:r>
        <w:t xml:space="preserve">Full implementation complete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Conversion Tracking:</w:t>
      </w:r>
      <w:r>
        <w:t xml:space="preserve"> </w:t>
      </w:r>
      <w:r>
        <w:t xml:space="preserve">Landing → Analysis → Purchase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Real-time Monitoring:</w:t>
      </w:r>
      <w:r>
        <w:t xml:space="preserve"> </w:t>
      </w:r>
      <w:r>
        <w:t xml:space="preserve">Revenue, users, conversions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operations-technology"/>
    <w:p>
      <w:pPr>
        <w:pStyle w:val="Heading2"/>
      </w:pPr>
      <w:r>
        <w:t xml:space="preserve">Operations &amp; Technology</w:t>
      </w:r>
    </w:p>
    <w:bookmarkStart w:id="30" w:name="current-technical-stack"/>
    <w:p>
      <w:pPr>
        <w:pStyle w:val="Heading3"/>
      </w:pPr>
      <w:r>
        <w:t xml:space="preserve">Current Technical Stack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React 18.2 on Vercel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Node.js/Express on Render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PostgreSQL on AWS RDS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AI:</w:t>
      </w:r>
      <w:r>
        <w:t xml:space="preserve"> </w:t>
      </w:r>
      <w:r>
        <w:t xml:space="preserve">GPT-4 + Claude 3.5 Sonnet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Payments:</w:t>
      </w:r>
      <w:r>
        <w:t xml:space="preserve"> </w:t>
      </w:r>
      <w:r>
        <w:t xml:space="preserve">Stripe (PCI compliant)</w:t>
      </w:r>
    </w:p>
    <w:bookmarkEnd w:id="30"/>
    <w:bookmarkStart w:id="31" w:name="scalability"/>
    <w:p>
      <w:pPr>
        <w:pStyle w:val="Heading3"/>
      </w:pPr>
      <w:r>
        <w:t xml:space="preserve">Scalability</w:t>
      </w:r>
    </w:p>
    <w:p>
      <w:pPr>
        <w:pStyle w:val="Compact"/>
        <w:numPr>
          <w:ilvl w:val="0"/>
          <w:numId w:val="1011"/>
        </w:numPr>
      </w:pPr>
      <w:r>
        <w:t xml:space="preserve">Current infrastructure supports 10,000+ concurrent users</w:t>
      </w:r>
    </w:p>
    <w:p>
      <w:pPr>
        <w:pStyle w:val="Compact"/>
        <w:numPr>
          <w:ilvl w:val="0"/>
          <w:numId w:val="1011"/>
        </w:numPr>
      </w:pPr>
      <w:r>
        <w:t xml:space="preserve">Auto-scaling configured</w:t>
      </w:r>
    </w:p>
    <w:p>
      <w:pPr>
        <w:pStyle w:val="Compact"/>
        <w:numPr>
          <w:ilvl w:val="0"/>
          <w:numId w:val="1011"/>
        </w:numPr>
      </w:pPr>
      <w:r>
        <w:t xml:space="preserve">99.9% uptime target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risk-assessment"/>
    <w:p>
      <w:pPr>
        <w:pStyle w:val="Heading2"/>
      </w:pPr>
      <w:r>
        <w:t xml:space="preserve">Risk Assessment</w:t>
      </w:r>
    </w:p>
    <w:bookmarkStart w:id="33" w:name="primary-risks-mitigation"/>
    <w:p>
      <w:pPr>
        <w:pStyle w:val="Heading3"/>
      </w:pPr>
      <w:r>
        <w:t xml:space="preserve">Primary Risks &amp; Mitigation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AI Service Disruption</w:t>
      </w:r>
    </w:p>
    <w:p>
      <w:pPr>
        <w:pStyle w:val="Compact"/>
        <w:numPr>
          <w:ilvl w:val="1"/>
          <w:numId w:val="1013"/>
        </w:numPr>
      </w:pPr>
      <w:r>
        <w:t xml:space="preserve">Mitigation: Multi-provider setup + algorithmic fallback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Increased Competition</w:t>
      </w:r>
    </w:p>
    <w:p>
      <w:pPr>
        <w:pStyle w:val="Compact"/>
        <w:numPr>
          <w:ilvl w:val="1"/>
          <w:numId w:val="1014"/>
        </w:numPr>
      </w:pPr>
      <w:r>
        <w:t xml:space="preserve">Mitigation: AI differentiation + superior UX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Economic Downturn</w:t>
      </w:r>
    </w:p>
    <w:p>
      <w:pPr>
        <w:pStyle w:val="Compact"/>
        <w:numPr>
          <w:ilvl w:val="1"/>
          <w:numId w:val="1015"/>
        </w:numPr>
      </w:pPr>
      <w:r>
        <w:t xml:space="preserve">Mitigation: Pivot to redundancy support services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Customer Acquisition Cost Increase</w:t>
      </w:r>
    </w:p>
    <w:p>
      <w:pPr>
        <w:pStyle w:val="Compact"/>
        <w:numPr>
          <w:ilvl w:val="1"/>
          <w:numId w:val="1016"/>
        </w:numPr>
      </w:pPr>
      <w:r>
        <w:t xml:space="preserve">Mitigation: Diversified marketing channels</w:t>
      </w:r>
    </w:p>
    <w:bookmarkEnd w:id="33"/>
    <w:bookmarkStart w:id="34" w:name="financial-controls"/>
    <w:p>
      <w:pPr>
        <w:pStyle w:val="Heading3"/>
      </w:pPr>
      <w:r>
        <w:t xml:space="preserve">Financial Controls</w:t>
      </w:r>
    </w:p>
    <w:p>
      <w:pPr>
        <w:pStyle w:val="Compact"/>
        <w:numPr>
          <w:ilvl w:val="0"/>
          <w:numId w:val="1017"/>
        </w:numPr>
      </w:pPr>
      <w:r>
        <w:t xml:space="preserve">Monthly P&amp;L analysis</w:t>
      </w:r>
    </w:p>
    <w:p>
      <w:pPr>
        <w:pStyle w:val="Compact"/>
        <w:numPr>
          <w:ilvl w:val="0"/>
          <w:numId w:val="1017"/>
        </w:numPr>
      </w:pPr>
      <w:r>
        <w:t xml:space="preserve">Weekly cash flow monitoring</w:t>
      </w:r>
    </w:p>
    <w:p>
      <w:pPr>
        <w:pStyle w:val="Compact"/>
        <w:numPr>
          <w:ilvl w:val="0"/>
          <w:numId w:val="1017"/>
        </w:numPr>
      </w:pPr>
      <w:r>
        <w:t xml:space="preserve">Quarterly variance reporting</w:t>
      </w:r>
    </w:p>
    <w:p>
      <w:pPr>
        <w:pStyle w:val="Compact"/>
        <w:numPr>
          <w:ilvl w:val="0"/>
          <w:numId w:val="1017"/>
        </w:numPr>
      </w:pPr>
      <w:r>
        <w:t xml:space="preserve">Professional accounting services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implementation-timeline"/>
    <w:p>
      <w:pPr>
        <w:pStyle w:val="Heading2"/>
      </w:pPr>
      <w:r>
        <w:t xml:space="preserve">Implementation Timeline</w:t>
      </w:r>
    </w:p>
    <w:bookmarkStart w:id="36" w:name="year-1-milestones"/>
    <w:p>
      <w:pPr>
        <w:pStyle w:val="Heading3"/>
      </w:pPr>
      <w:r>
        <w:t xml:space="preserve">Year 1 Milestones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Q1:</w:t>
      </w:r>
      <w:r>
        <w:t xml:space="preserve"> </w:t>
      </w:r>
      <w:r>
        <w:t xml:space="preserve">Incorporation, 100 paying customers, break-even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Q2:</w:t>
      </w:r>
      <w:r>
        <w:t xml:space="preserve"> </w:t>
      </w:r>
      <w:r>
        <w:t xml:space="preserve">500 users, university partnerships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Q3:</w:t>
      </w:r>
      <w:r>
        <w:t xml:space="preserve"> </w:t>
      </w:r>
      <w:r>
        <w:t xml:space="preserve">1,000 users, recruitment partnerships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Q4:</w:t>
      </w:r>
      <w:r>
        <w:t xml:space="preserve"> </w:t>
      </w:r>
      <w:r>
        <w:t xml:space="preserve">2,000 users, team expansion planning</w:t>
      </w:r>
    </w:p>
    <w:bookmarkEnd w:id="36"/>
    <w:bookmarkStart w:id="37" w:name="long-term-vision"/>
    <w:p>
      <w:pPr>
        <w:pStyle w:val="Heading3"/>
      </w:pPr>
      <w:r>
        <w:t xml:space="preserve">Long-term Vision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Year 2:</w:t>
      </w:r>
      <w:r>
        <w:t xml:space="preserve"> </w:t>
      </w:r>
      <w:r>
        <w:t xml:space="preserve">6,500 users, mobile app, team growth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Year 3:</w:t>
      </w:r>
      <w:r>
        <w:t xml:space="preserve"> </w:t>
      </w:r>
      <w:r>
        <w:t xml:space="preserve">15,000 users, market leadership position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financial-requirements"/>
    <w:p>
      <w:pPr>
        <w:pStyle w:val="Heading2"/>
      </w:pPr>
      <w:r>
        <w:t xml:space="preserve">Financial Requirements</w:t>
      </w:r>
    </w:p>
    <w:bookmarkStart w:id="39" w:name="initial-investment-15000"/>
    <w:p>
      <w:pPr>
        <w:pStyle w:val="Heading3"/>
      </w:pPr>
      <w:r>
        <w:t xml:space="preserve">Initial Investment: £15,000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Marketing &amp; Customer Acquisition:</w:t>
      </w:r>
      <w:r>
        <w:t xml:space="preserve"> </w:t>
      </w:r>
      <w:r>
        <w:t xml:space="preserve">£9,000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Operating Capital:</w:t>
      </w:r>
      <w:r>
        <w:t xml:space="preserve"> </w:t>
      </w:r>
      <w:r>
        <w:t xml:space="preserve">£4,000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Legal &amp; Setup Costs:</w:t>
      </w:r>
      <w:r>
        <w:t xml:space="preserve"> </w:t>
      </w:r>
      <w:r>
        <w:t xml:space="preserve">£2,000</w:t>
      </w:r>
    </w:p>
    <w:bookmarkEnd w:id="39"/>
    <w:bookmarkStart w:id="40" w:name="expected-returns"/>
    <w:p>
      <w:pPr>
        <w:pStyle w:val="Heading3"/>
      </w:pPr>
      <w:r>
        <w:t xml:space="preserve">Expected Returns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Year 1 Profit:</w:t>
      </w:r>
      <w:r>
        <w:t xml:space="preserve"> </w:t>
      </w:r>
      <w:r>
        <w:t xml:space="preserve">£18,240 (121% ROI)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Year 3 Cumulative Profit:</w:t>
      </w:r>
      <w:r>
        <w:t xml:space="preserve"> </w:t>
      </w:r>
      <w:r>
        <w:t xml:space="preserve">£438,000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3-Year ROI:</w:t>
      </w:r>
      <w:r>
        <w:t xml:space="preserve"> </w:t>
      </w:r>
      <w:r>
        <w:t xml:space="preserve">2,820%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company-structure"/>
    <w:p>
      <w:pPr>
        <w:pStyle w:val="Heading2"/>
      </w:pPr>
      <w:r>
        <w:t xml:space="preserve">Company Structure</w:t>
      </w:r>
    </w:p>
    <w:bookmarkStart w:id="42" w:name="proposed-setup"/>
    <w:p>
      <w:pPr>
        <w:pStyle w:val="Heading3"/>
      </w:pPr>
      <w:r>
        <w:t xml:space="preserve">Proposed Setup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Entity:</w:t>
      </w:r>
      <w:r>
        <w:t xml:space="preserve"> </w:t>
      </w:r>
      <w:r>
        <w:t xml:space="preserve">Limited Company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Directors:</w:t>
      </w:r>
      <w:r>
        <w:t xml:space="preserve"> </w:t>
      </w:r>
      <w:r>
        <w:t xml:space="preserve">James Ingleton (Founder/Technical Director)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Registered Office:</w:t>
      </w:r>
      <w:r>
        <w:t xml:space="preserve"> </w:t>
      </w:r>
      <w:r>
        <w:t xml:space="preserve">[To be determined]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Professional Services:</w:t>
      </w:r>
      <w:r>
        <w:t xml:space="preserve"> </w:t>
      </w:r>
      <w:r>
        <w:t xml:space="preserve">Accountant, solicitor, bank</w:t>
      </w:r>
    </w:p>
    <w:bookmarkEnd w:id="42"/>
    <w:bookmarkStart w:id="43" w:name="insurance-requirements"/>
    <w:p>
      <w:pPr>
        <w:pStyle w:val="Heading3"/>
      </w:pPr>
      <w:r>
        <w:t xml:space="preserve">Insurance Requirements</w:t>
      </w:r>
    </w:p>
    <w:p>
      <w:pPr>
        <w:pStyle w:val="Compact"/>
        <w:numPr>
          <w:ilvl w:val="0"/>
          <w:numId w:val="1023"/>
        </w:numPr>
      </w:pPr>
      <w:r>
        <w:t xml:space="preserve">Professional Indemnity: £1M</w:t>
      </w:r>
    </w:p>
    <w:p>
      <w:pPr>
        <w:pStyle w:val="Compact"/>
        <w:numPr>
          <w:ilvl w:val="0"/>
          <w:numId w:val="1023"/>
        </w:numPr>
      </w:pPr>
      <w:r>
        <w:t xml:space="preserve">Cyber Liability: £500K</w:t>
      </w:r>
    </w:p>
    <w:p>
      <w:pPr>
        <w:pStyle w:val="Compact"/>
        <w:numPr>
          <w:ilvl w:val="0"/>
          <w:numId w:val="1023"/>
        </w:numPr>
      </w:pPr>
      <w:r>
        <w:t xml:space="preserve">Business Interruption: £100K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appendices"/>
    <w:p>
      <w:pPr>
        <w:pStyle w:val="Heading2"/>
      </w:pPr>
      <w:r>
        <w:t xml:space="preserve">Appendices</w:t>
      </w:r>
    </w:p>
    <w:bookmarkStart w:id="45" w:name="a.-current-platform-screenshots"/>
    <w:p>
      <w:pPr>
        <w:pStyle w:val="Heading3"/>
      </w:pPr>
      <w:r>
        <w:t xml:space="preserve">A. Current Platform Screenshots</w:t>
      </w:r>
    </w:p>
    <w:p>
      <w:pPr>
        <w:pStyle w:val="Compact"/>
        <w:numPr>
          <w:ilvl w:val="0"/>
          <w:numId w:val="1024"/>
        </w:numPr>
      </w:pPr>
      <w:r>
        <w:t xml:space="preserve">Live platform at mycvbuilder.co.uk</w:t>
      </w:r>
    </w:p>
    <w:p>
      <w:pPr>
        <w:pStyle w:val="Compact"/>
        <w:numPr>
          <w:ilvl w:val="0"/>
          <w:numId w:val="1024"/>
        </w:numPr>
      </w:pPr>
      <w:r>
        <w:t xml:space="preserve">User interface demonstrations</w:t>
      </w:r>
    </w:p>
    <w:p>
      <w:pPr>
        <w:pStyle w:val="Compact"/>
        <w:numPr>
          <w:ilvl w:val="0"/>
          <w:numId w:val="1024"/>
        </w:numPr>
      </w:pPr>
      <w:r>
        <w:t xml:space="preserve">Feature showcase</w:t>
      </w:r>
    </w:p>
    <w:bookmarkEnd w:id="45"/>
    <w:bookmarkStart w:id="46" w:name="b.-technical-documentation"/>
    <w:p>
      <w:pPr>
        <w:pStyle w:val="Heading3"/>
      </w:pPr>
      <w:r>
        <w:t xml:space="preserve">B. Technical Documentation</w:t>
      </w:r>
    </w:p>
    <w:p>
      <w:pPr>
        <w:pStyle w:val="Compact"/>
        <w:numPr>
          <w:ilvl w:val="0"/>
          <w:numId w:val="1025"/>
        </w:numPr>
      </w:pPr>
      <w:r>
        <w:t xml:space="preserve">Architecture overview</w:t>
      </w:r>
    </w:p>
    <w:p>
      <w:pPr>
        <w:pStyle w:val="Compact"/>
        <w:numPr>
          <w:ilvl w:val="0"/>
          <w:numId w:val="1025"/>
        </w:numPr>
      </w:pPr>
      <w:r>
        <w:t xml:space="preserve">Security implementation</w:t>
      </w:r>
    </w:p>
    <w:p>
      <w:pPr>
        <w:pStyle w:val="Compact"/>
        <w:numPr>
          <w:ilvl w:val="0"/>
          <w:numId w:val="1025"/>
        </w:numPr>
      </w:pPr>
      <w:r>
        <w:t xml:space="preserve">Scalability planning</w:t>
      </w:r>
    </w:p>
    <w:bookmarkEnd w:id="46"/>
    <w:bookmarkStart w:id="47" w:name="c.-market-research"/>
    <w:p>
      <w:pPr>
        <w:pStyle w:val="Heading3"/>
      </w:pPr>
      <w:r>
        <w:t xml:space="preserve">C. Market Research</w:t>
      </w:r>
    </w:p>
    <w:p>
      <w:pPr>
        <w:pStyle w:val="Compact"/>
        <w:numPr>
          <w:ilvl w:val="0"/>
          <w:numId w:val="1026"/>
        </w:numPr>
      </w:pPr>
      <w:r>
        <w:t xml:space="preserve">Competitor analysis</w:t>
      </w:r>
    </w:p>
    <w:p>
      <w:pPr>
        <w:pStyle w:val="Compact"/>
        <w:numPr>
          <w:ilvl w:val="0"/>
          <w:numId w:val="1026"/>
        </w:numPr>
      </w:pPr>
      <w:r>
        <w:t xml:space="preserve">Pricing comparison</w:t>
      </w:r>
    </w:p>
    <w:p>
      <w:pPr>
        <w:pStyle w:val="Compact"/>
        <w:numPr>
          <w:ilvl w:val="0"/>
          <w:numId w:val="1026"/>
        </w:numPr>
      </w:pPr>
      <w:r>
        <w:t xml:space="preserve">Customer feedback</w:t>
      </w:r>
    </w:p>
    <w:bookmarkEnd w:id="47"/>
    <w:bookmarkStart w:id="48" w:name="d.-financial-models"/>
    <w:p>
      <w:pPr>
        <w:pStyle w:val="Heading3"/>
      </w:pPr>
      <w:r>
        <w:t xml:space="preserve">D. Financial Models</w:t>
      </w:r>
    </w:p>
    <w:p>
      <w:pPr>
        <w:pStyle w:val="Compact"/>
        <w:numPr>
          <w:ilvl w:val="0"/>
          <w:numId w:val="1027"/>
        </w:numPr>
      </w:pPr>
      <w:r>
        <w:t xml:space="preserve">Detailed monthly projections</w:t>
      </w:r>
    </w:p>
    <w:p>
      <w:pPr>
        <w:pStyle w:val="Compact"/>
        <w:numPr>
          <w:ilvl w:val="0"/>
          <w:numId w:val="1027"/>
        </w:numPr>
      </w:pPr>
      <w:r>
        <w:t xml:space="preserve">Sensitivity analysis</w:t>
      </w:r>
    </w:p>
    <w:p>
      <w:pPr>
        <w:pStyle w:val="Compact"/>
        <w:numPr>
          <w:ilvl w:val="0"/>
          <w:numId w:val="1027"/>
        </w:numPr>
      </w:pPr>
      <w:r>
        <w:t xml:space="preserve">Break-even calculations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Classification:</w:t>
      </w:r>
      <w:r>
        <w:t xml:space="preserve"> </w:t>
      </w:r>
      <w:r>
        <w:t xml:space="preserve">Confidential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Review:</w:t>
      </w:r>
      <w:r>
        <w:t xml:space="preserve"> </w:t>
      </w:r>
      <w:r>
        <w:t xml:space="preserve">March 2025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2025-07-01T12:02:16Z</dcterms:created>
  <dcterms:modified xsi:type="dcterms:W3CDTF">2025-07-01T12:02:16Z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