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left"/>
      </w:pPr>
      <w:r>
        <w:rPr>
          <w:rFonts w:ascii="Arial" w:hAnsi="Arial"/>
          <w:b/>
          <w:sz w:val="46"/>
        </w:rPr>
        <w:t>Managerial Summary Report</w:t>
      </w:r>
    </w:p>
    <w:p>
      <w:pPr>
        <w:spacing w:before="0" w:after="280" w:line="276" w:lineRule="auto"/>
      </w:pPr>
      <w:r>
        <w:rPr>
          <w:rFonts w:ascii="Arial" w:hAnsi="Arial"/>
          <w:color w:val="555555"/>
          <w:sz w:val="24"/>
        </w:rPr>
        <w:t>Material Inspection Recording System | Latest Changes and Implementations</w:t>
      </w:r>
    </w:p>
    <w:p>
      <w:pPr>
        <w:spacing w:before="0" w:after="40" w:line="276" w:lineRule="auto"/>
      </w:pPr>
      <w:r>
        <w:rPr>
          <w:rFonts w:ascii="Arial" w:hAnsi="Arial"/>
          <w:b/>
          <w:sz w:val="22"/>
        </w:rPr>
        <w:t xml:space="preserve">Report Date: </w:t>
      </w:r>
      <w:r>
        <w:rPr>
          <w:rFonts w:ascii="Arial" w:hAnsi="Arial"/>
          <w:sz w:val="22"/>
        </w:rPr>
        <w:t>July 31, 2026</w:t>
      </w:r>
    </w:p>
    <w:p>
      <w:pPr>
        <w:spacing w:before="0" w:after="40" w:line="276" w:lineRule="auto"/>
      </w:pPr>
      <w:r>
        <w:rPr>
          <w:rFonts w:ascii="Arial" w:hAnsi="Arial"/>
          <w:b/>
          <w:sz w:val="22"/>
        </w:rPr>
        <w:t xml:space="preserve">Coverage Period: </w:t>
      </w:r>
      <w:r>
        <w:rPr>
          <w:rFonts w:ascii="Arial" w:hAnsi="Arial"/>
          <w:sz w:val="22"/>
        </w:rPr>
        <w:t>July 24 to July 29, 2026</w:t>
      </w:r>
    </w:p>
    <w:p>
      <w:pPr>
        <w:spacing w:before="0" w:after="40" w:line="276" w:lineRule="auto"/>
      </w:pPr>
      <w:r>
        <w:rPr>
          <w:rFonts w:ascii="Arial" w:hAnsi="Arial"/>
          <w:b/>
          <w:sz w:val="22"/>
        </w:rPr>
        <w:t xml:space="preserve">Prepared For: </w:t>
      </w:r>
      <w:r>
        <w:rPr>
          <w:rFonts w:ascii="Arial" w:hAnsi="Arial"/>
          <w:sz w:val="22"/>
        </w:rPr>
        <w:t>Management Team</w:t>
      </w:r>
    </w:p>
    <w:p>
      <w:pPr>
        <w:spacing w:before="0" w:after="200" w:line="276" w:lineRule="auto"/>
      </w:pPr>
    </w:p>
    <w:p>
      <w:pPr>
        <w:pStyle w:val="Heading1"/>
      </w:pPr>
      <w:r>
        <w:t>Objective</w:t>
      </w:r>
    </w:p>
    <w:p>
      <w:pPr>
        <w:spacing w:before="0" w:after="160" w:line="276" w:lineRule="auto"/>
      </w:pPr>
      <w:r>
        <w:t>The recent work focused on improving how the system is used on tablets and Android devices, especially for production-floor activities such as inspections, record review, and approvals. The goal was to make the system faster and easier to use for operational staff while keeping the existing desktop workflow available for office and administrative users.</w:t>
      </w:r>
    </w:p>
    <w:p>
      <w:pPr>
        <w:pStyle w:val="Heading1"/>
      </w:pPr>
      <w:r>
        <w:t>Executive Summary</w:t>
      </w:r>
    </w:p>
    <w:p>
      <w:pPr>
        <w:spacing w:before="0" w:after="160" w:line="276" w:lineRule="auto"/>
      </w:pPr>
      <w:r>
        <w:t>The latest completed work made the system more practical for day-to-day floor operations. The system now has a tablet-friendly mode and an Android-installable app experience that is easier to navigate during actual inspection work. At the same time, a separate issue in Material Monitoring was corrected so users can again generate the proper Sub Lot Number fields reliably during data entry.</w:t>
      </w:r>
    </w:p>
    <w:p>
      <w:pPr>
        <w:pStyle w:val="Heading1"/>
      </w:pPr>
      <w:r>
        <w:t>Completed Work</w:t>
      </w:r>
    </w:p>
    <w:p>
      <w:pPr>
        <w:spacing w:before="0" w:after="160" w:line="276" w:lineRule="auto"/>
      </w:pPr>
      <w:r>
        <w:t>The main implementation completed during this period was the rollout of a tablet-friendly and Android-installable version of the system. In simple terms, the system now works more like an app when opened from an installed shortcut on Android devices. The updated experience includes easier navigation, a cleaner dashboard, simplified record views, step-by-step forms, and a more focused approval screen for users working on the shop floor.</w:t>
      </w:r>
    </w:p>
    <w:p>
      <w:pPr>
        <w:spacing w:before="0" w:after="160" w:line="276" w:lineRule="auto"/>
      </w:pPr>
      <w:r>
        <w:t>A specific improvement was also completed for installed Android use. The bottom navigation menu was previously visible in the browser but disappeared once the app was installed on a device. This issue was corrected and merged into the main codebase on July 29, 2026.</w:t>
      </w:r>
    </w:p>
    <w:p>
      <w:pPr>
        <w:spacing w:before="0" w:after="160" w:line="276" w:lineRule="auto"/>
      </w:pPr>
      <w:r>
        <w:t>The team also improved the underlying app-installation and update setup using safer and more maintainable tooling. This reduces future technical risk and should make the installed app experience more dependable over time.</w:t>
      </w:r>
    </w:p>
    <w:p>
      <w:pPr>
        <w:spacing w:before="0" w:after="160" w:line="276" w:lineRule="auto"/>
      </w:pPr>
      <w:r>
        <w:t>In addition, a separate issue in the Material Monitoring module was fixed on July 27, 2026. Users had reported that selecting a Material Type no longer generated the correct Sub Lot Number fields. This has been resolved by changing the form to load the required field setup more reliably, reducing the chance of silent failures.</w:t>
      </w:r>
    </w:p>
    <w:p>
      <w:pPr>
        <w:pStyle w:val="Heading1"/>
      </w:pPr>
      <w:r>
        <w:t>Business Benefits</w:t>
      </w:r>
    </w:p>
    <w:p>
      <w:pPr>
        <w:pStyle w:val="ListBullet"/>
        <w:spacing w:before="0" w:after="80" w:line="276" w:lineRule="auto"/>
        <w:ind w:left="360" w:hanging="360"/>
      </w:pPr>
      <w:r>
        <w:t>Faster and more convenient data entry for tablet users on the production floor.</w:t>
      </w:r>
    </w:p>
    <w:p>
      <w:pPr>
        <w:pStyle w:val="ListBullet"/>
        <w:spacing w:before="0" w:after="80" w:line="276" w:lineRule="auto"/>
        <w:ind w:left="360" w:hanging="360"/>
      </w:pPr>
      <w:r>
        <w:t>Better usability for Android-installed access, making the system feel more like a dedicated operational app.</w:t>
      </w:r>
    </w:p>
    <w:p>
      <w:pPr>
        <w:pStyle w:val="ListBullet"/>
        <w:spacing w:before="0" w:after="80" w:line="276" w:lineRule="auto"/>
        <w:ind w:left="360" w:hanging="360"/>
      </w:pPr>
      <w:r>
        <w:t>Reduced disruption for office users because the desktop workflow remains intact.</w:t>
      </w:r>
    </w:p>
    <w:p>
      <w:pPr>
        <w:pStyle w:val="ListBullet"/>
        <w:spacing w:before="0" w:after="80" w:line="276" w:lineRule="auto"/>
        <w:ind w:left="360" w:hanging="360"/>
      </w:pPr>
      <w:r>
        <w:t>Improved reliability in Material Monitoring data entry.</w:t>
      </w:r>
    </w:p>
    <w:p>
      <w:pPr>
        <w:pStyle w:val="ListBullet"/>
        <w:spacing w:before="0" w:after="80" w:line="276" w:lineRule="auto"/>
        <w:ind w:left="360" w:hanging="360"/>
      </w:pPr>
      <w:r>
        <w:t>No major database redesign was required, which keeps rollout risk lower.</w:t>
      </w:r>
    </w:p>
    <w:p>
      <w:pPr>
        <w:pStyle w:val="Heading1"/>
      </w:pPr>
      <w:r>
        <w:t>Current Status</w:t>
      </w:r>
    </w:p>
    <w:p>
      <w:pPr>
        <w:spacing w:before="0" w:after="160" w:line="276" w:lineRule="auto"/>
      </w:pPr>
      <w:r>
        <w:t>The latest development work was completed and merged successfully into the main branch by July 29, 2026. Local checks and CI validations passed for the completed changes.</w:t>
      </w:r>
    </w:p>
    <w:p>
      <w:pPr>
        <w:spacing w:before="0" w:after="160" w:line="276" w:lineRule="auto"/>
      </w:pPr>
      <w:r>
        <w:t>However, full live deployment confirmation was still pending in the rollout notes because server access was blocked by SSH credential issues. This means the implementation is complete in code, but final confirmation on the live environment still depends on deployment access and a real-device check after release.</w:t>
      </w:r>
    </w:p>
    <w:p>
      <w:pPr>
        <w:pStyle w:val="Heading1"/>
      </w:pPr>
      <w:r>
        <w:t>Current Risks or Open Items</w:t>
      </w:r>
    </w:p>
    <w:p>
      <w:pPr>
        <w:pStyle w:val="ListBullet"/>
        <w:spacing w:before="0" w:after="80" w:line="276" w:lineRule="auto"/>
        <w:ind w:left="360" w:hanging="360"/>
      </w:pPr>
      <w:r>
        <w:t>Production deployment still needs to be completed or confirmed on the live server.</w:t>
      </w:r>
    </w:p>
    <w:p>
      <w:pPr>
        <w:pStyle w:val="ListBullet"/>
        <w:spacing w:before="0" w:after="80" w:line="276" w:lineRule="auto"/>
        <w:ind w:left="360" w:hanging="360"/>
      </w:pPr>
      <w:r>
        <w:t>The updated Android-installed experience should still be checked on an actual device after deployment.</w:t>
      </w:r>
    </w:p>
    <w:p>
      <w:pPr>
        <w:pStyle w:val="ListBullet"/>
        <w:spacing w:before="0" w:after="80" w:line="276" w:lineRule="auto"/>
        <w:ind w:left="360" w:hanging="360"/>
      </w:pPr>
      <w:r>
        <w:t>Final business sign-off should wait until live verification is complete.</w:t>
      </w:r>
    </w:p>
    <w:p>
      <w:pPr>
        <w:pStyle w:val="Heading1"/>
      </w:pPr>
      <w:r>
        <w:t>Recommended Next Steps</w:t>
      </w:r>
    </w:p>
    <w:p>
      <w:pPr>
        <w:pStyle w:val="ListNumber"/>
        <w:spacing w:before="0" w:after="80" w:line="276" w:lineRule="auto"/>
        <w:ind w:left="360" w:hanging="360"/>
      </w:pPr>
      <w:r>
        <w:t>Deploy the latest merged changes to the production environment.</w:t>
      </w:r>
    </w:p>
    <w:p>
      <w:pPr>
        <w:pStyle w:val="ListNumber"/>
        <w:spacing w:before="0" w:after="80" w:line="276" w:lineRule="auto"/>
        <w:ind w:left="360" w:hanging="360"/>
      </w:pPr>
      <w:r>
        <w:t>Confirm that the installed Android version is showing the restored bottom navigation correctly.</w:t>
      </w:r>
    </w:p>
    <w:p>
      <w:pPr>
        <w:pStyle w:val="ListNumber"/>
        <w:spacing w:before="0" w:after="80" w:line="276" w:lineRule="auto"/>
        <w:ind w:left="360" w:hanging="360"/>
      </w:pPr>
      <w:r>
        <w:t>Perform a quick user validation on key tablet workflows such as dashboard access, record viewing, form entry, editing, and approvals.</w:t>
      </w:r>
    </w:p>
    <w:p>
      <w:pPr>
        <w:pStyle w:val="ListNumber"/>
        <w:spacing w:before="0" w:after="80" w:line="276" w:lineRule="auto"/>
        <w:ind w:left="360" w:hanging="360"/>
      </w:pPr>
      <w:r>
        <w:t>Close the rollout with business acceptance once live verification is complete.</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6666"/>
        <w:sz w:val="18"/>
      </w:rPr>
      <w:t>Material Inspection Recording System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76" w:lineRule="auto"/>
      <w:outlineLvl w:val="0"/>
    </w:pPr>
    <w:rPr>
      <w:rFonts w:asciiTheme="majorHAnsi" w:eastAsiaTheme="majorEastAsia" w:hAnsiTheme="majorHAnsi" w:cstheme="majorBidi" w:ascii="Arial" w:hAnsi="Arial"/>
      <w:b w:val="0"/>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80" w:line="276" w:lineRule="auto"/>
      <w:outlineLvl w:val="1"/>
    </w:pPr>
    <w:rPr>
      <w:rFonts w:asciiTheme="majorHAnsi" w:eastAsiaTheme="majorEastAsia" w:hAnsiTheme="majorHAnsi" w:cstheme="majorBidi" w:ascii="Arial" w:hAnsi="Arial"/>
      <w:b w:val="0"/>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outlineLvl w:val="2"/>
    </w:pPr>
    <w:rPr>
      <w:rFonts w:asciiTheme="majorHAnsi" w:eastAsiaTheme="majorEastAsia" w:hAnsiTheme="majorHAnsi" w:cstheme="majorBidi" w:ascii="Arial" w:hAnsi="Arial"/>
      <w:b w:val="0"/>
      <w:bCs/>
      <w:color w:val="43434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