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02A39" w14:textId="77777777" w:rsidR="00187DA1" w:rsidRDefault="00187DA1" w:rsidP="00D96856">
      <w:pPr>
        <w:pStyle w:val="Textoindependiente"/>
        <w:spacing w:before="1" w:line="360" w:lineRule="auto"/>
        <w:ind w:left="2689" w:right="2687"/>
        <w:jc w:val="center"/>
        <w:rPr>
          <w:rFonts w:ascii="Georgia" w:hAnsi="Georgia"/>
          <w:color w:val="333333"/>
          <w:sz w:val="22"/>
          <w:szCs w:val="22"/>
          <w:u w:val="single" w:color="333333"/>
        </w:rPr>
      </w:pPr>
    </w:p>
    <w:p w14:paraId="522D27C4" w14:textId="19E95C8C" w:rsidR="00D96856" w:rsidRPr="00187DA1" w:rsidRDefault="00D96856" w:rsidP="00D96856">
      <w:pPr>
        <w:pStyle w:val="Textoindependiente"/>
        <w:spacing w:before="1" w:line="360" w:lineRule="auto"/>
        <w:ind w:left="2689" w:right="2687"/>
        <w:jc w:val="center"/>
        <w:rPr>
          <w:rFonts w:ascii="Georgia" w:hAnsi="Georgia"/>
          <w:color w:val="333333"/>
          <w:sz w:val="22"/>
          <w:szCs w:val="22"/>
          <w:u w:val="single" w:color="333333"/>
        </w:rPr>
      </w:pPr>
      <w:r w:rsidRPr="00187DA1">
        <w:rPr>
          <w:rFonts w:ascii="Georgia" w:hAnsi="Georgia"/>
          <w:color w:val="333333"/>
          <w:sz w:val="22"/>
          <w:szCs w:val="22"/>
          <w:u w:val="single" w:color="333333"/>
        </w:rPr>
        <w:t>Constitución y Democracia</w:t>
      </w:r>
    </w:p>
    <w:p w14:paraId="4627BB98" w14:textId="53FB00C9" w:rsidR="00D96856" w:rsidRPr="00187DA1" w:rsidRDefault="00D96856" w:rsidP="00D96856">
      <w:pPr>
        <w:pStyle w:val="Textoindependiente"/>
        <w:spacing w:before="1" w:line="360" w:lineRule="auto"/>
        <w:ind w:left="2689" w:right="2687"/>
        <w:jc w:val="center"/>
        <w:rPr>
          <w:rFonts w:ascii="Georgia" w:hAnsi="Georgia"/>
          <w:sz w:val="22"/>
          <w:szCs w:val="22"/>
        </w:rPr>
      </w:pPr>
      <w:r w:rsidRPr="00187DA1">
        <w:rPr>
          <w:rFonts w:ascii="Georgia" w:hAnsi="Georgia"/>
          <w:color w:val="333333"/>
          <w:sz w:val="22"/>
          <w:szCs w:val="22"/>
        </w:rPr>
        <w:t xml:space="preserve"> Nombre: Deisy Jimena</w:t>
      </w:r>
      <w:r w:rsidRPr="00187DA1">
        <w:rPr>
          <w:rFonts w:ascii="Georgia" w:hAnsi="Georgia"/>
          <w:color w:val="333333"/>
          <w:sz w:val="22"/>
          <w:szCs w:val="22"/>
        </w:rPr>
        <w:br/>
        <w:t xml:space="preserve">Apellidos: Simanca Castro </w:t>
      </w:r>
      <w:r w:rsidRPr="00187DA1">
        <w:rPr>
          <w:rFonts w:ascii="Georgia" w:hAnsi="Georgia"/>
          <w:color w:val="333333"/>
          <w:spacing w:val="-2"/>
          <w:sz w:val="22"/>
          <w:szCs w:val="22"/>
        </w:rPr>
        <w:t>1</w:t>
      </w:r>
      <w:r w:rsidR="003D064F">
        <w:rPr>
          <w:rFonts w:ascii="Georgia" w:hAnsi="Georgia"/>
          <w:color w:val="333333"/>
          <w:spacing w:val="-2"/>
          <w:sz w:val="22"/>
          <w:szCs w:val="22"/>
        </w:rPr>
        <w:t>6</w:t>
      </w:r>
      <w:r w:rsidRPr="00187DA1">
        <w:rPr>
          <w:rFonts w:ascii="Georgia" w:hAnsi="Georgia"/>
          <w:color w:val="333333"/>
          <w:spacing w:val="-2"/>
          <w:sz w:val="22"/>
          <w:szCs w:val="22"/>
        </w:rPr>
        <w:t>/09/2024</w:t>
      </w:r>
    </w:p>
    <w:p w14:paraId="7D5488C9" w14:textId="5021105D" w:rsidR="00D96856" w:rsidRPr="00187DA1" w:rsidRDefault="00D96856" w:rsidP="00D96856">
      <w:pPr>
        <w:pStyle w:val="Textoindependiente"/>
        <w:spacing w:line="360" w:lineRule="auto"/>
        <w:ind w:left="4"/>
        <w:jc w:val="center"/>
        <w:rPr>
          <w:rFonts w:ascii="Georgia" w:hAnsi="Georgia"/>
          <w:color w:val="333333"/>
          <w:sz w:val="22"/>
          <w:szCs w:val="22"/>
          <w:u w:color="333333"/>
        </w:rPr>
      </w:pPr>
      <w:r w:rsidRPr="00187DA1">
        <w:rPr>
          <w:rFonts w:ascii="Georgia" w:hAnsi="Georgia"/>
          <w:color w:val="333333"/>
          <w:sz w:val="22"/>
          <w:szCs w:val="22"/>
          <w:u w:color="333333"/>
        </w:rPr>
        <w:t>Docente: Carlos Alfonso Hernández Potes</w:t>
      </w:r>
    </w:p>
    <w:p w14:paraId="2F108DAB" w14:textId="77777777" w:rsidR="00D96856" w:rsidRDefault="00D96856" w:rsidP="00D96856">
      <w:pPr>
        <w:pStyle w:val="Textoindependiente"/>
      </w:pPr>
    </w:p>
    <w:p w14:paraId="29179C55" w14:textId="77777777" w:rsidR="00D96856" w:rsidRDefault="00D96856" w:rsidP="00D96856">
      <w:pPr>
        <w:pStyle w:val="Textoindependiente"/>
      </w:pPr>
    </w:p>
    <w:p w14:paraId="09D54019" w14:textId="77777777" w:rsidR="00D96856" w:rsidRDefault="00D96856" w:rsidP="00D96856">
      <w:pPr>
        <w:pStyle w:val="Textoindependiente"/>
      </w:pPr>
    </w:p>
    <w:p w14:paraId="5508C30B" w14:textId="77777777" w:rsidR="00D96856" w:rsidRDefault="00D96856" w:rsidP="00D96856">
      <w:pPr>
        <w:pStyle w:val="Textoindependiente"/>
      </w:pPr>
    </w:p>
    <w:p w14:paraId="6B4996EF" w14:textId="77777777" w:rsidR="00D96856" w:rsidRDefault="00D96856" w:rsidP="00D96856">
      <w:pPr>
        <w:pStyle w:val="Textoindependiente"/>
      </w:pPr>
    </w:p>
    <w:p w14:paraId="33942577" w14:textId="77777777" w:rsidR="00D96856" w:rsidRDefault="00D96856" w:rsidP="00D96856">
      <w:pPr>
        <w:pStyle w:val="Textoindependiente"/>
      </w:pPr>
    </w:p>
    <w:p w14:paraId="7C66D47E" w14:textId="77777777" w:rsidR="00D96856" w:rsidRDefault="00D96856" w:rsidP="00D96856">
      <w:pPr>
        <w:pStyle w:val="Textoindependiente"/>
      </w:pPr>
    </w:p>
    <w:p w14:paraId="4C2F4D2B" w14:textId="77777777" w:rsidR="00D96856" w:rsidRDefault="00D96856" w:rsidP="00D96856">
      <w:pPr>
        <w:pStyle w:val="Textoindependiente"/>
      </w:pPr>
    </w:p>
    <w:p w14:paraId="4DB05219" w14:textId="77777777" w:rsidR="00D96856" w:rsidRDefault="00D96856" w:rsidP="00D96856">
      <w:pPr>
        <w:pStyle w:val="Textoindependiente"/>
        <w:spacing w:before="137"/>
      </w:pPr>
    </w:p>
    <w:p w14:paraId="004A5D02" w14:textId="62945507" w:rsidR="00D96856" w:rsidRPr="00187DA1" w:rsidRDefault="00D96856" w:rsidP="00D96856">
      <w:pPr>
        <w:pStyle w:val="Textoindependiente"/>
        <w:spacing w:line="360" w:lineRule="auto"/>
        <w:ind w:left="4"/>
        <w:jc w:val="center"/>
        <w:rPr>
          <w:rFonts w:ascii="Georgia" w:hAnsi="Georgia"/>
          <w:sz w:val="22"/>
          <w:szCs w:val="22"/>
        </w:rPr>
      </w:pPr>
      <w:r w:rsidRPr="00187DA1">
        <w:rPr>
          <w:rFonts w:ascii="Georgia" w:hAnsi="Georgia"/>
          <w:color w:val="333333"/>
          <w:sz w:val="22"/>
          <w:szCs w:val="22"/>
          <w:u w:val="single" w:color="333333"/>
        </w:rPr>
        <w:t>Actividad:</w:t>
      </w:r>
      <w:r w:rsidRPr="00187DA1">
        <w:rPr>
          <w:rFonts w:ascii="Georgia" w:hAnsi="Georgia"/>
          <w:color w:val="333333"/>
          <w:spacing w:val="-4"/>
          <w:sz w:val="22"/>
          <w:szCs w:val="22"/>
          <w:u w:val="single" w:color="333333"/>
        </w:rPr>
        <w:t xml:space="preserve"> Lectura: Colombia, país donde abundan las leyes y escasea la legalidad.</w:t>
      </w:r>
    </w:p>
    <w:p w14:paraId="3FDEB3A0" w14:textId="77777777" w:rsidR="00D96856" w:rsidRPr="00187DA1" w:rsidRDefault="00D96856" w:rsidP="00D96856">
      <w:pPr>
        <w:pStyle w:val="Textoindependiente"/>
        <w:rPr>
          <w:rFonts w:ascii="Georgia" w:hAnsi="Georgia"/>
          <w:sz w:val="22"/>
          <w:szCs w:val="22"/>
        </w:rPr>
      </w:pPr>
    </w:p>
    <w:p w14:paraId="5D9DC6CF" w14:textId="77777777" w:rsidR="00D96856" w:rsidRPr="00187DA1" w:rsidRDefault="00D96856" w:rsidP="00D96856">
      <w:pPr>
        <w:pStyle w:val="Textoindependiente"/>
        <w:rPr>
          <w:rFonts w:ascii="Georgia" w:hAnsi="Georgia"/>
          <w:sz w:val="22"/>
          <w:szCs w:val="22"/>
        </w:rPr>
      </w:pPr>
    </w:p>
    <w:p w14:paraId="08E0D895" w14:textId="77777777" w:rsidR="00D96856" w:rsidRPr="00187DA1" w:rsidRDefault="00D96856" w:rsidP="00D96856">
      <w:pPr>
        <w:pStyle w:val="Textoindependiente"/>
        <w:rPr>
          <w:rFonts w:ascii="Georgia" w:hAnsi="Georgia"/>
          <w:sz w:val="22"/>
          <w:szCs w:val="22"/>
        </w:rPr>
      </w:pPr>
    </w:p>
    <w:p w14:paraId="51CE170A" w14:textId="77777777" w:rsidR="00D96856" w:rsidRPr="00187DA1" w:rsidRDefault="00D96856" w:rsidP="00D96856">
      <w:pPr>
        <w:pStyle w:val="Textoindependiente"/>
        <w:rPr>
          <w:rFonts w:ascii="Georgia" w:hAnsi="Georgia"/>
          <w:sz w:val="22"/>
          <w:szCs w:val="22"/>
        </w:rPr>
      </w:pPr>
    </w:p>
    <w:p w14:paraId="1E671453" w14:textId="77777777" w:rsidR="00D96856" w:rsidRPr="00187DA1" w:rsidRDefault="00D96856" w:rsidP="00D96856">
      <w:pPr>
        <w:pStyle w:val="Textoindependiente"/>
        <w:rPr>
          <w:rFonts w:ascii="Georgia" w:hAnsi="Georgia"/>
          <w:sz w:val="22"/>
          <w:szCs w:val="22"/>
        </w:rPr>
      </w:pPr>
    </w:p>
    <w:p w14:paraId="16F9D152" w14:textId="77777777" w:rsidR="00D96856" w:rsidRPr="00187DA1" w:rsidRDefault="00D96856" w:rsidP="00D96856">
      <w:pPr>
        <w:pStyle w:val="Textoindependiente"/>
        <w:rPr>
          <w:rFonts w:ascii="Georgia" w:hAnsi="Georgia"/>
          <w:sz w:val="22"/>
          <w:szCs w:val="22"/>
        </w:rPr>
      </w:pPr>
    </w:p>
    <w:p w14:paraId="14781E5B" w14:textId="77777777" w:rsidR="00D96856" w:rsidRPr="00187DA1" w:rsidRDefault="00D96856" w:rsidP="00D96856">
      <w:pPr>
        <w:pStyle w:val="Textoindependiente"/>
        <w:rPr>
          <w:rFonts w:ascii="Georgia" w:hAnsi="Georgia"/>
          <w:sz w:val="22"/>
          <w:szCs w:val="22"/>
        </w:rPr>
      </w:pPr>
    </w:p>
    <w:p w14:paraId="01420A8C" w14:textId="77777777" w:rsidR="00D96856" w:rsidRPr="00187DA1" w:rsidRDefault="00D96856" w:rsidP="00D96856">
      <w:pPr>
        <w:pStyle w:val="Textoindependiente"/>
        <w:rPr>
          <w:rFonts w:ascii="Georgia" w:hAnsi="Georgia"/>
          <w:sz w:val="22"/>
          <w:szCs w:val="22"/>
        </w:rPr>
      </w:pPr>
    </w:p>
    <w:p w14:paraId="285A9C74" w14:textId="77777777" w:rsidR="00D96856" w:rsidRPr="00187DA1" w:rsidRDefault="00D96856" w:rsidP="00D96856">
      <w:pPr>
        <w:pStyle w:val="Textoindependiente"/>
        <w:rPr>
          <w:rFonts w:ascii="Georgia" w:hAnsi="Georgia"/>
          <w:sz w:val="22"/>
          <w:szCs w:val="22"/>
        </w:rPr>
      </w:pPr>
    </w:p>
    <w:p w14:paraId="6951C496" w14:textId="77777777" w:rsidR="00D96856" w:rsidRPr="00187DA1" w:rsidRDefault="00D96856" w:rsidP="00D96856">
      <w:pPr>
        <w:pStyle w:val="Textoindependiente"/>
        <w:rPr>
          <w:rFonts w:ascii="Georgia" w:hAnsi="Georgia"/>
          <w:sz w:val="22"/>
          <w:szCs w:val="22"/>
        </w:rPr>
      </w:pPr>
    </w:p>
    <w:p w14:paraId="0580DAAD" w14:textId="77777777" w:rsidR="00D96856" w:rsidRPr="00187DA1" w:rsidRDefault="00D96856" w:rsidP="00D96856">
      <w:pPr>
        <w:pStyle w:val="Textoindependiente"/>
        <w:rPr>
          <w:rFonts w:ascii="Georgia" w:hAnsi="Georgia"/>
          <w:sz w:val="22"/>
          <w:szCs w:val="22"/>
        </w:rPr>
      </w:pPr>
    </w:p>
    <w:p w14:paraId="4E7166A3" w14:textId="77777777" w:rsidR="00D96856" w:rsidRPr="00187DA1" w:rsidRDefault="00D96856" w:rsidP="00D96856">
      <w:pPr>
        <w:pStyle w:val="Textoindependiente"/>
        <w:rPr>
          <w:rFonts w:ascii="Georgia" w:hAnsi="Georgia"/>
          <w:sz w:val="22"/>
          <w:szCs w:val="22"/>
        </w:rPr>
      </w:pPr>
    </w:p>
    <w:p w14:paraId="34E17664" w14:textId="77777777" w:rsidR="00D96856" w:rsidRPr="00187DA1" w:rsidRDefault="00D96856" w:rsidP="00D96856">
      <w:pPr>
        <w:pStyle w:val="Textoindependiente"/>
        <w:rPr>
          <w:rFonts w:ascii="Georgia" w:hAnsi="Georgia"/>
          <w:sz w:val="22"/>
          <w:szCs w:val="22"/>
        </w:rPr>
      </w:pPr>
    </w:p>
    <w:p w14:paraId="48879EE3" w14:textId="77777777" w:rsidR="00D96856" w:rsidRPr="00187DA1" w:rsidRDefault="00D96856" w:rsidP="00D96856">
      <w:pPr>
        <w:pStyle w:val="Textoindependiente"/>
        <w:rPr>
          <w:rFonts w:ascii="Georgia" w:hAnsi="Georgia"/>
          <w:sz w:val="22"/>
          <w:szCs w:val="22"/>
        </w:rPr>
      </w:pPr>
    </w:p>
    <w:p w14:paraId="15E74C06" w14:textId="77777777" w:rsidR="00D96856" w:rsidRPr="00187DA1" w:rsidRDefault="00D96856" w:rsidP="00D96856">
      <w:pPr>
        <w:pStyle w:val="Textoindependiente"/>
        <w:spacing w:before="1"/>
        <w:rPr>
          <w:rFonts w:ascii="Georgia" w:hAnsi="Georgia"/>
          <w:sz w:val="22"/>
          <w:szCs w:val="22"/>
        </w:rPr>
      </w:pPr>
    </w:p>
    <w:p w14:paraId="655C48AF" w14:textId="77777777" w:rsidR="00D96856" w:rsidRPr="00187DA1" w:rsidRDefault="00D96856" w:rsidP="00D96856">
      <w:pPr>
        <w:pStyle w:val="Textoindependiente"/>
        <w:ind w:left="950"/>
        <w:rPr>
          <w:rFonts w:ascii="Georgia" w:hAnsi="Georgia"/>
          <w:color w:val="333333"/>
          <w:spacing w:val="-2"/>
          <w:sz w:val="22"/>
          <w:szCs w:val="22"/>
        </w:rPr>
      </w:pPr>
      <w:r w:rsidRPr="00187DA1">
        <w:rPr>
          <w:rFonts w:ascii="Georgia" w:hAnsi="Georgia"/>
          <w:color w:val="333333"/>
          <w:sz w:val="22"/>
          <w:szCs w:val="22"/>
        </w:rPr>
        <w:t>Fundación</w:t>
      </w:r>
      <w:r w:rsidRPr="00187DA1">
        <w:rPr>
          <w:rFonts w:ascii="Georgia" w:hAnsi="Georgia"/>
          <w:color w:val="333333"/>
          <w:spacing w:val="-2"/>
          <w:sz w:val="22"/>
          <w:szCs w:val="22"/>
        </w:rPr>
        <w:t xml:space="preserve"> </w:t>
      </w:r>
      <w:r w:rsidRPr="00187DA1">
        <w:rPr>
          <w:rFonts w:ascii="Georgia" w:hAnsi="Georgia"/>
          <w:color w:val="333333"/>
          <w:sz w:val="22"/>
          <w:szCs w:val="22"/>
        </w:rPr>
        <w:t>Universitaria</w:t>
      </w:r>
      <w:r w:rsidRPr="00187DA1">
        <w:rPr>
          <w:rFonts w:ascii="Georgia" w:hAnsi="Georgia"/>
          <w:color w:val="333333"/>
          <w:spacing w:val="-2"/>
          <w:sz w:val="22"/>
          <w:szCs w:val="22"/>
        </w:rPr>
        <w:t xml:space="preserve"> </w:t>
      </w:r>
      <w:r w:rsidRPr="00187DA1">
        <w:rPr>
          <w:rFonts w:ascii="Georgia" w:hAnsi="Georgia"/>
          <w:color w:val="333333"/>
          <w:sz w:val="22"/>
          <w:szCs w:val="22"/>
        </w:rPr>
        <w:t>Internacional</w:t>
      </w:r>
      <w:r w:rsidRPr="00187DA1">
        <w:rPr>
          <w:rFonts w:ascii="Georgia" w:hAnsi="Georgia"/>
          <w:color w:val="333333"/>
          <w:spacing w:val="-2"/>
          <w:sz w:val="22"/>
          <w:szCs w:val="22"/>
        </w:rPr>
        <w:t xml:space="preserve"> </w:t>
      </w:r>
      <w:r w:rsidRPr="00187DA1">
        <w:rPr>
          <w:rFonts w:ascii="Georgia" w:hAnsi="Georgia"/>
          <w:color w:val="333333"/>
          <w:sz w:val="22"/>
          <w:szCs w:val="22"/>
        </w:rPr>
        <w:t>de</w:t>
      </w:r>
      <w:r w:rsidRPr="00187DA1">
        <w:rPr>
          <w:rFonts w:ascii="Georgia" w:hAnsi="Georgia"/>
          <w:color w:val="333333"/>
          <w:spacing w:val="-2"/>
          <w:sz w:val="22"/>
          <w:szCs w:val="22"/>
        </w:rPr>
        <w:t xml:space="preserve"> </w:t>
      </w:r>
      <w:r w:rsidRPr="00187DA1">
        <w:rPr>
          <w:rFonts w:ascii="Georgia" w:hAnsi="Georgia"/>
          <w:color w:val="333333"/>
          <w:sz w:val="22"/>
          <w:szCs w:val="22"/>
        </w:rPr>
        <w:t>La</w:t>
      </w:r>
      <w:r w:rsidRPr="00187DA1">
        <w:rPr>
          <w:rFonts w:ascii="Georgia" w:hAnsi="Georgia"/>
          <w:color w:val="333333"/>
          <w:spacing w:val="-4"/>
          <w:sz w:val="22"/>
          <w:szCs w:val="22"/>
        </w:rPr>
        <w:t xml:space="preserve"> </w:t>
      </w:r>
      <w:r w:rsidRPr="00187DA1">
        <w:rPr>
          <w:rFonts w:ascii="Georgia" w:hAnsi="Georgia"/>
          <w:color w:val="333333"/>
          <w:sz w:val="22"/>
          <w:szCs w:val="22"/>
        </w:rPr>
        <w:t>Rioja</w:t>
      </w:r>
      <w:r w:rsidRPr="00187DA1">
        <w:rPr>
          <w:rFonts w:ascii="Georgia" w:hAnsi="Georgia"/>
          <w:color w:val="333333"/>
          <w:spacing w:val="-1"/>
          <w:sz w:val="22"/>
          <w:szCs w:val="22"/>
        </w:rPr>
        <w:t xml:space="preserve"> </w:t>
      </w:r>
      <w:r w:rsidRPr="00187DA1">
        <w:rPr>
          <w:rFonts w:ascii="Georgia" w:hAnsi="Georgia"/>
          <w:color w:val="333333"/>
          <w:sz w:val="22"/>
          <w:szCs w:val="22"/>
        </w:rPr>
        <w:t>(UNIR</w:t>
      </w:r>
      <w:r w:rsidRPr="00187DA1">
        <w:rPr>
          <w:rFonts w:ascii="Georgia" w:hAnsi="Georgia"/>
          <w:color w:val="333333"/>
          <w:spacing w:val="-1"/>
          <w:sz w:val="22"/>
          <w:szCs w:val="22"/>
        </w:rPr>
        <w:t xml:space="preserve"> </w:t>
      </w:r>
      <w:r w:rsidRPr="00187DA1">
        <w:rPr>
          <w:rFonts w:ascii="Georgia" w:hAnsi="Georgia"/>
          <w:color w:val="333333"/>
          <w:spacing w:val="-2"/>
          <w:sz w:val="22"/>
          <w:szCs w:val="22"/>
        </w:rPr>
        <w:t>Colombia)</w:t>
      </w:r>
    </w:p>
    <w:p w14:paraId="56B4278B" w14:textId="77777777" w:rsidR="00D96856" w:rsidRDefault="00D96856" w:rsidP="00D96856">
      <w:pPr>
        <w:pStyle w:val="Textoindependiente"/>
        <w:ind w:left="950"/>
        <w:rPr>
          <w:color w:val="333333"/>
          <w:spacing w:val="-2"/>
        </w:rPr>
      </w:pPr>
    </w:p>
    <w:p w14:paraId="263069D8" w14:textId="77777777" w:rsidR="00D96856" w:rsidRDefault="00D96856" w:rsidP="00D96856">
      <w:pPr>
        <w:pStyle w:val="Textoindependiente"/>
        <w:ind w:left="950"/>
        <w:rPr>
          <w:color w:val="333333"/>
          <w:spacing w:val="-2"/>
        </w:rPr>
      </w:pPr>
    </w:p>
    <w:p w14:paraId="6FC01590" w14:textId="77777777" w:rsidR="00D96856" w:rsidRDefault="00D96856" w:rsidP="00D96856">
      <w:pPr>
        <w:pStyle w:val="Textoindependiente"/>
        <w:ind w:left="950"/>
        <w:rPr>
          <w:color w:val="333333"/>
          <w:spacing w:val="-2"/>
        </w:rPr>
      </w:pPr>
    </w:p>
    <w:p w14:paraId="38C8AFD4" w14:textId="77777777" w:rsidR="00187DA1" w:rsidRDefault="00187DA1" w:rsidP="00D96856">
      <w:pPr>
        <w:pStyle w:val="Textoindependiente"/>
        <w:ind w:left="950"/>
        <w:rPr>
          <w:color w:val="333333"/>
          <w:spacing w:val="-2"/>
        </w:rPr>
      </w:pPr>
    </w:p>
    <w:p w14:paraId="4DCC5F39" w14:textId="77777777" w:rsidR="00D96856" w:rsidRDefault="00D96856" w:rsidP="00D96856">
      <w:pPr>
        <w:pStyle w:val="Textoindependiente"/>
        <w:ind w:left="950"/>
        <w:rPr>
          <w:color w:val="333333"/>
          <w:spacing w:val="-2"/>
        </w:rPr>
      </w:pPr>
    </w:p>
    <w:p w14:paraId="7994BDCB" w14:textId="77777777" w:rsidR="00D96856" w:rsidRDefault="00D96856" w:rsidP="00D96856">
      <w:pPr>
        <w:pStyle w:val="Textoindependiente"/>
        <w:ind w:left="950"/>
        <w:rPr>
          <w:color w:val="333333"/>
          <w:spacing w:val="-2"/>
        </w:rPr>
      </w:pPr>
    </w:p>
    <w:p w14:paraId="31EE79B0" w14:textId="77777777" w:rsidR="00D96856" w:rsidRDefault="00D96856" w:rsidP="00D96856">
      <w:pPr>
        <w:pStyle w:val="Textoindependiente"/>
        <w:ind w:left="950"/>
        <w:rPr>
          <w:color w:val="333333"/>
          <w:spacing w:val="-2"/>
        </w:rPr>
      </w:pPr>
    </w:p>
    <w:p w14:paraId="51CC23FF" w14:textId="77777777" w:rsidR="00D96856" w:rsidRDefault="00D96856" w:rsidP="00D96856">
      <w:pPr>
        <w:pStyle w:val="Textoindependiente"/>
        <w:ind w:left="950"/>
      </w:pPr>
    </w:p>
    <w:p w14:paraId="1935F5E9" w14:textId="77777777" w:rsidR="00D96856" w:rsidRPr="005B0CDF" w:rsidRDefault="00D96856" w:rsidP="00A26EC5"/>
    <w:p w14:paraId="6A75FABB" w14:textId="77777777" w:rsidR="00472B27" w:rsidRDefault="00472B27" w:rsidP="00A26EC5"/>
    <w:p w14:paraId="312376A5" w14:textId="388B577B" w:rsidR="00D96856" w:rsidRPr="00187DA1" w:rsidRDefault="00D96856" w:rsidP="00187DA1">
      <w:pPr>
        <w:rPr>
          <w:rFonts w:ascii="Georgia" w:hAnsi="Georgia"/>
          <w:sz w:val="22"/>
          <w:szCs w:val="22"/>
        </w:rPr>
      </w:pPr>
      <w:r w:rsidRPr="00187DA1">
        <w:rPr>
          <w:rFonts w:ascii="Georgia" w:hAnsi="Georgia"/>
          <w:sz w:val="22"/>
          <w:szCs w:val="22"/>
        </w:rPr>
        <w:lastRenderedPageBreak/>
        <w:t>¿Cuáles son los argumentos del autor para afirmar que Colombia, a pesar de tener una enorme actividad legislativa que produce normas de todo orden y para cada situación, se encuentra con bajos niveles de aceptación para su cumplimiento»?</w:t>
      </w:r>
    </w:p>
    <w:p w14:paraId="0B586804" w14:textId="77777777" w:rsidR="00D96856" w:rsidRDefault="00D96856" w:rsidP="00A26EC5"/>
    <w:tbl>
      <w:tblPr>
        <w:tblStyle w:val="TablaUNIR1"/>
        <w:tblW w:w="0" w:type="auto"/>
        <w:tblLook w:val="04A0" w:firstRow="1" w:lastRow="0" w:firstColumn="1" w:lastColumn="0" w:noHBand="0" w:noVBand="1"/>
      </w:tblPr>
      <w:tblGrid>
        <w:gridCol w:w="2547"/>
        <w:gridCol w:w="6513"/>
      </w:tblGrid>
      <w:tr w:rsidR="00A0207C" w14:paraId="53C32981" w14:textId="77777777" w:rsidTr="00A0207C">
        <w:trPr>
          <w:cnfStyle w:val="100000000000" w:firstRow="1" w:lastRow="0" w:firstColumn="0" w:lastColumn="0" w:oddVBand="0" w:evenVBand="0" w:oddHBand="0" w:evenHBand="0" w:firstRowFirstColumn="0" w:firstRowLastColumn="0" w:lastRowFirstColumn="0" w:lastRowLastColumn="0"/>
        </w:trPr>
        <w:tc>
          <w:tcPr>
            <w:tcW w:w="2547" w:type="dxa"/>
          </w:tcPr>
          <w:p w14:paraId="22DAA574" w14:textId="2728F584" w:rsidR="00A0207C" w:rsidRPr="00187DA1" w:rsidRDefault="00A0207C" w:rsidP="00A0207C">
            <w:pPr>
              <w:jc w:val="center"/>
              <w:rPr>
                <w:rFonts w:ascii="Georgia" w:hAnsi="Georgia"/>
                <w:sz w:val="22"/>
                <w:szCs w:val="22"/>
              </w:rPr>
            </w:pPr>
            <w:r w:rsidRPr="00187DA1">
              <w:rPr>
                <w:rFonts w:ascii="Georgia" w:hAnsi="Georgia"/>
                <w:sz w:val="22"/>
                <w:szCs w:val="22"/>
              </w:rPr>
              <w:t>Argumento del autor</w:t>
            </w:r>
          </w:p>
        </w:tc>
        <w:tc>
          <w:tcPr>
            <w:tcW w:w="6513" w:type="dxa"/>
          </w:tcPr>
          <w:p w14:paraId="390A1B39" w14:textId="6E0CD2F4" w:rsidR="00A0207C" w:rsidRPr="00187DA1" w:rsidRDefault="00A0207C" w:rsidP="00A0207C">
            <w:pPr>
              <w:jc w:val="center"/>
              <w:rPr>
                <w:rFonts w:ascii="Georgia" w:hAnsi="Georgia"/>
                <w:sz w:val="22"/>
                <w:szCs w:val="22"/>
              </w:rPr>
            </w:pPr>
            <w:r w:rsidRPr="00187DA1">
              <w:rPr>
                <w:rFonts w:ascii="Georgia" w:hAnsi="Georgia"/>
                <w:sz w:val="22"/>
                <w:szCs w:val="22"/>
              </w:rPr>
              <w:t>Descripción</w:t>
            </w:r>
          </w:p>
        </w:tc>
      </w:tr>
      <w:tr w:rsidR="00A0207C" w14:paraId="4BB4A22A" w14:textId="77777777" w:rsidTr="00A0207C">
        <w:tc>
          <w:tcPr>
            <w:tcW w:w="2547" w:type="dxa"/>
          </w:tcPr>
          <w:p w14:paraId="011C24DD" w14:textId="4018824A" w:rsidR="00A0207C" w:rsidRPr="00187DA1" w:rsidRDefault="00A0207C" w:rsidP="00A0207C">
            <w:pPr>
              <w:rPr>
                <w:rFonts w:ascii="Georgia" w:hAnsi="Georgia"/>
                <w:sz w:val="22"/>
                <w:szCs w:val="22"/>
              </w:rPr>
            </w:pPr>
            <w:r w:rsidRPr="00187DA1">
              <w:rPr>
                <w:rFonts w:ascii="Georgia" w:hAnsi="Georgia"/>
                <w:sz w:val="22"/>
                <w:szCs w:val="22"/>
              </w:rPr>
              <w:t>Abundancia de normas</w:t>
            </w:r>
          </w:p>
        </w:tc>
        <w:tc>
          <w:tcPr>
            <w:tcW w:w="6513" w:type="dxa"/>
          </w:tcPr>
          <w:p w14:paraId="2FBEF473" w14:textId="7D9B1D22" w:rsidR="00A0207C" w:rsidRPr="00187DA1" w:rsidRDefault="00A0207C" w:rsidP="00A0207C">
            <w:pPr>
              <w:jc w:val="left"/>
              <w:rPr>
                <w:rFonts w:ascii="Georgia" w:hAnsi="Georgia"/>
                <w:sz w:val="22"/>
                <w:szCs w:val="22"/>
              </w:rPr>
            </w:pPr>
            <w:r w:rsidRPr="00187DA1">
              <w:rPr>
                <w:rFonts w:ascii="Georgia" w:hAnsi="Georgia"/>
                <w:sz w:val="22"/>
                <w:szCs w:val="22"/>
              </w:rPr>
              <w:t>Colombia legisla de manera extensa en diversos temas, incluyendo comportamientos sociales menores.</w:t>
            </w:r>
          </w:p>
        </w:tc>
      </w:tr>
      <w:tr w:rsidR="00A0207C" w14:paraId="7DDE2A5E" w14:textId="77777777" w:rsidTr="00A0207C">
        <w:tc>
          <w:tcPr>
            <w:tcW w:w="2547" w:type="dxa"/>
          </w:tcPr>
          <w:p w14:paraId="6BBE080C" w14:textId="54D37666" w:rsidR="00A0207C" w:rsidRPr="00187DA1" w:rsidRDefault="00A0207C" w:rsidP="00A0207C">
            <w:pPr>
              <w:jc w:val="left"/>
              <w:rPr>
                <w:rFonts w:ascii="Georgia" w:hAnsi="Georgia"/>
                <w:sz w:val="22"/>
                <w:szCs w:val="22"/>
              </w:rPr>
            </w:pPr>
            <w:r w:rsidRPr="00187DA1">
              <w:rPr>
                <w:rFonts w:ascii="Georgia" w:hAnsi="Georgia"/>
                <w:sz w:val="22"/>
                <w:szCs w:val="22"/>
              </w:rPr>
              <w:t>Falta de eficacia en la aplicación</w:t>
            </w:r>
          </w:p>
        </w:tc>
        <w:tc>
          <w:tcPr>
            <w:tcW w:w="6513" w:type="dxa"/>
          </w:tcPr>
          <w:p w14:paraId="7447B456" w14:textId="35FE2D16" w:rsidR="00A0207C" w:rsidRPr="00187DA1" w:rsidRDefault="00A0207C" w:rsidP="00A0207C">
            <w:pPr>
              <w:jc w:val="left"/>
              <w:rPr>
                <w:rFonts w:ascii="Georgia" w:hAnsi="Georgia"/>
                <w:sz w:val="22"/>
                <w:szCs w:val="22"/>
              </w:rPr>
            </w:pPr>
            <w:r w:rsidRPr="00187DA1">
              <w:rPr>
                <w:rFonts w:ascii="Georgia" w:hAnsi="Georgia"/>
                <w:sz w:val="22"/>
                <w:szCs w:val="22"/>
              </w:rPr>
              <w:t>Las normas no se cumplen adecuadamente debido a la incapacidad del Estado para hacerlas respetar.</w:t>
            </w:r>
          </w:p>
        </w:tc>
      </w:tr>
      <w:tr w:rsidR="00A0207C" w14:paraId="1CEB6BEB" w14:textId="77777777" w:rsidTr="00A0207C">
        <w:tc>
          <w:tcPr>
            <w:tcW w:w="2547" w:type="dxa"/>
          </w:tcPr>
          <w:p w14:paraId="4F0C6457" w14:textId="158E7C91" w:rsidR="00A0207C" w:rsidRPr="00187DA1" w:rsidRDefault="00A0207C" w:rsidP="00A0207C">
            <w:pPr>
              <w:jc w:val="left"/>
              <w:rPr>
                <w:rFonts w:ascii="Georgia" w:hAnsi="Georgia"/>
                <w:sz w:val="22"/>
                <w:szCs w:val="22"/>
              </w:rPr>
            </w:pPr>
            <w:r w:rsidRPr="00187DA1">
              <w:rPr>
                <w:rFonts w:ascii="Georgia" w:hAnsi="Georgia"/>
                <w:sz w:val="22"/>
                <w:szCs w:val="22"/>
              </w:rPr>
              <w:t>Aplicación parcial o selectiva de las leyes</w:t>
            </w:r>
          </w:p>
        </w:tc>
        <w:tc>
          <w:tcPr>
            <w:tcW w:w="6513" w:type="dxa"/>
          </w:tcPr>
          <w:p w14:paraId="297231C0" w14:textId="304852F0" w:rsidR="00A0207C" w:rsidRPr="00187DA1" w:rsidRDefault="00A0207C" w:rsidP="00A0207C">
            <w:pPr>
              <w:jc w:val="left"/>
              <w:rPr>
                <w:rFonts w:ascii="Georgia" w:hAnsi="Georgia"/>
                <w:sz w:val="22"/>
                <w:szCs w:val="22"/>
              </w:rPr>
            </w:pPr>
            <w:r w:rsidRPr="00187DA1">
              <w:rPr>
                <w:rFonts w:ascii="Georgia" w:hAnsi="Georgia"/>
                <w:sz w:val="22"/>
                <w:szCs w:val="22"/>
              </w:rPr>
              <w:t>Las leyes se aplican de manera desigual, favoreciendo a ciertas personas y generando una percepción de injusticia.</w:t>
            </w:r>
          </w:p>
        </w:tc>
      </w:tr>
      <w:tr w:rsidR="00A0207C" w14:paraId="4A6280B9" w14:textId="77777777" w:rsidTr="00A0207C">
        <w:tc>
          <w:tcPr>
            <w:tcW w:w="2547" w:type="dxa"/>
          </w:tcPr>
          <w:p w14:paraId="0E97CFB2" w14:textId="63C05027" w:rsidR="00A0207C" w:rsidRPr="00187DA1" w:rsidRDefault="00A0207C" w:rsidP="00A0207C">
            <w:pPr>
              <w:jc w:val="left"/>
              <w:rPr>
                <w:rFonts w:ascii="Georgia" w:hAnsi="Georgia"/>
                <w:sz w:val="22"/>
                <w:szCs w:val="22"/>
              </w:rPr>
            </w:pPr>
            <w:r w:rsidRPr="00187DA1">
              <w:rPr>
                <w:rFonts w:ascii="Georgia" w:hAnsi="Georgia"/>
                <w:sz w:val="22"/>
                <w:szCs w:val="22"/>
              </w:rPr>
              <w:t>Normas que contradicen la realidad social</w:t>
            </w:r>
          </w:p>
        </w:tc>
        <w:tc>
          <w:tcPr>
            <w:tcW w:w="6513" w:type="dxa"/>
          </w:tcPr>
          <w:p w14:paraId="7107916A" w14:textId="46FA0D7F" w:rsidR="00A0207C" w:rsidRPr="00187DA1" w:rsidRDefault="00A0207C" w:rsidP="00A0207C">
            <w:pPr>
              <w:jc w:val="left"/>
              <w:rPr>
                <w:rFonts w:ascii="Georgia" w:hAnsi="Georgia"/>
                <w:sz w:val="22"/>
                <w:szCs w:val="22"/>
              </w:rPr>
            </w:pPr>
            <w:r w:rsidRPr="00187DA1">
              <w:rPr>
                <w:rFonts w:ascii="Georgia" w:hAnsi="Georgia"/>
                <w:sz w:val="22"/>
                <w:szCs w:val="22"/>
              </w:rPr>
              <w:t>A veces las normas se establecen sin tener en cuenta las dinámicas sociales, lo que lleva a su ineficacia.</w:t>
            </w:r>
          </w:p>
        </w:tc>
      </w:tr>
      <w:tr w:rsidR="00A0207C" w14:paraId="2009FB7F" w14:textId="77777777" w:rsidTr="00A0207C">
        <w:tc>
          <w:tcPr>
            <w:tcW w:w="2547" w:type="dxa"/>
          </w:tcPr>
          <w:p w14:paraId="3FF124BB" w14:textId="6CCE693E" w:rsidR="00A0207C" w:rsidRPr="00187DA1" w:rsidRDefault="00A0207C" w:rsidP="00A0207C">
            <w:pPr>
              <w:jc w:val="left"/>
              <w:rPr>
                <w:rFonts w:ascii="Georgia" w:hAnsi="Georgia"/>
                <w:sz w:val="22"/>
                <w:szCs w:val="22"/>
              </w:rPr>
            </w:pPr>
            <w:r w:rsidRPr="00187DA1">
              <w:rPr>
                <w:rFonts w:ascii="Georgia" w:hAnsi="Georgia"/>
                <w:sz w:val="22"/>
                <w:szCs w:val="22"/>
              </w:rPr>
              <w:t>Desmotivación para seguir las leyes</w:t>
            </w:r>
          </w:p>
        </w:tc>
        <w:tc>
          <w:tcPr>
            <w:tcW w:w="6513" w:type="dxa"/>
          </w:tcPr>
          <w:p w14:paraId="211AE683" w14:textId="12243432" w:rsidR="00A0207C" w:rsidRPr="00187DA1" w:rsidRDefault="00A0207C" w:rsidP="00A0207C">
            <w:pPr>
              <w:jc w:val="left"/>
              <w:rPr>
                <w:rFonts w:ascii="Georgia" w:hAnsi="Georgia"/>
                <w:sz w:val="22"/>
                <w:szCs w:val="22"/>
              </w:rPr>
            </w:pPr>
            <w:r w:rsidRPr="00187DA1">
              <w:rPr>
                <w:rFonts w:ascii="Georgia" w:hAnsi="Georgia"/>
                <w:sz w:val="22"/>
                <w:szCs w:val="22"/>
              </w:rPr>
              <w:t>Al no haber consecuencias claras, los ciudadanos no sienten motivación para cumplir con las normativas.</w:t>
            </w:r>
          </w:p>
        </w:tc>
      </w:tr>
    </w:tbl>
    <w:p w14:paraId="38BA66DD" w14:textId="77777777" w:rsidR="00A0207C" w:rsidRDefault="00A0207C" w:rsidP="00A26EC5"/>
    <w:p w14:paraId="00E30B99" w14:textId="77777777" w:rsidR="00D96856" w:rsidRDefault="00D96856" w:rsidP="00A26EC5"/>
    <w:p w14:paraId="720D3992" w14:textId="77777777" w:rsidR="00187DA1" w:rsidRDefault="00D96856" w:rsidP="00D96856">
      <w:pPr>
        <w:pStyle w:val="Prrafodelista"/>
        <w:numPr>
          <w:ilvl w:val="0"/>
          <w:numId w:val="33"/>
        </w:numPr>
        <w:rPr>
          <w:rFonts w:ascii="Georgia" w:hAnsi="Georgia"/>
          <w:sz w:val="22"/>
          <w:szCs w:val="22"/>
        </w:rPr>
      </w:pPr>
      <w:r w:rsidRPr="00187DA1">
        <w:rPr>
          <w:rFonts w:ascii="Georgia" w:hAnsi="Georgia"/>
          <w:sz w:val="22"/>
          <w:szCs w:val="22"/>
        </w:rPr>
        <w:t xml:space="preserve">Por medio de un ejemplo explica la sanción moral y la sanción social. </w:t>
      </w:r>
      <w:r w:rsidRPr="00187DA1">
        <w:rPr>
          <w:rFonts w:ascii="Georgia" w:hAnsi="Georgia"/>
          <w:sz w:val="22"/>
          <w:szCs w:val="22"/>
        </w:rPr>
        <w:br/>
        <w:t>Ejemplo de sanción moral y sanción social:</w:t>
      </w:r>
      <w:r w:rsidRPr="00187DA1">
        <w:rPr>
          <w:rFonts w:ascii="Georgia" w:hAnsi="Georgia"/>
          <w:sz w:val="22"/>
          <w:szCs w:val="22"/>
        </w:rPr>
        <w:br/>
      </w:r>
    </w:p>
    <w:p w14:paraId="7AF562A7" w14:textId="77777777" w:rsidR="00187DA1" w:rsidRDefault="00187DA1" w:rsidP="00187DA1">
      <w:pPr>
        <w:rPr>
          <w:rFonts w:ascii="Georgia" w:hAnsi="Georgia"/>
          <w:sz w:val="22"/>
          <w:szCs w:val="22"/>
        </w:rPr>
      </w:pPr>
      <w:r w:rsidRPr="00187DA1">
        <w:rPr>
          <w:rFonts w:ascii="Georgia" w:hAnsi="Georgia"/>
          <w:b/>
          <w:bCs/>
          <w:sz w:val="22"/>
          <w:szCs w:val="22"/>
        </w:rPr>
        <w:t>Sanción moral</w:t>
      </w:r>
      <w:r w:rsidRPr="00187DA1">
        <w:rPr>
          <w:rFonts w:ascii="Georgia" w:hAnsi="Georgia"/>
          <w:sz w:val="22"/>
          <w:szCs w:val="22"/>
        </w:rPr>
        <w:t>: Si un estudiante copia en un examen y luego experimenta angustia o culpa por haber traicionado sus propios principios éticos, esa incomodidad interna es una sanción moral. Aunque no haya sido descubierto, el hecho de saber que no actuó de acuerdo con sus valores le provoca una autoevaluación negativa que lo afecta emocionalmente.</w:t>
      </w:r>
    </w:p>
    <w:p w14:paraId="6ED23D96" w14:textId="77777777" w:rsidR="00187DA1" w:rsidRDefault="00187DA1" w:rsidP="00187DA1">
      <w:pPr>
        <w:rPr>
          <w:rFonts w:ascii="Georgia" w:hAnsi="Georgia"/>
          <w:sz w:val="22"/>
          <w:szCs w:val="22"/>
        </w:rPr>
      </w:pPr>
    </w:p>
    <w:p w14:paraId="25029CF6" w14:textId="77777777" w:rsidR="00187DA1" w:rsidRDefault="00187DA1" w:rsidP="00187DA1">
      <w:pPr>
        <w:rPr>
          <w:rFonts w:ascii="Georgia" w:hAnsi="Georgia"/>
          <w:sz w:val="22"/>
          <w:szCs w:val="22"/>
        </w:rPr>
      </w:pPr>
      <w:r w:rsidRPr="00187DA1">
        <w:rPr>
          <w:rFonts w:ascii="Georgia" w:hAnsi="Georgia"/>
          <w:b/>
          <w:bCs/>
          <w:sz w:val="22"/>
          <w:szCs w:val="22"/>
        </w:rPr>
        <w:t>Sanción social</w:t>
      </w:r>
      <w:r w:rsidRPr="00187DA1">
        <w:rPr>
          <w:rFonts w:ascii="Georgia" w:hAnsi="Georgia"/>
          <w:sz w:val="22"/>
          <w:szCs w:val="22"/>
        </w:rPr>
        <w:t>: Si una persona decide organizar una fiesta en su barrio y genera mucho ruido en la madrugada, es probable que los vecinos reaccionen desaprobando su comportamiento. Pueden expresar su descontento, negarse a invitarlo a futuras reuniones o hablar mal de él entre ellos. Este rechazo social es una forma de sanción que le indica que su acción ha sido mal vista por su entorno.</w:t>
      </w:r>
    </w:p>
    <w:p w14:paraId="3C058B42" w14:textId="77777777" w:rsidR="00187DA1" w:rsidRDefault="00187DA1" w:rsidP="00187DA1">
      <w:pPr>
        <w:rPr>
          <w:rFonts w:ascii="Georgia" w:hAnsi="Georgia"/>
          <w:sz w:val="22"/>
          <w:szCs w:val="22"/>
        </w:rPr>
      </w:pPr>
    </w:p>
    <w:p w14:paraId="636EC737" w14:textId="3BBC2524" w:rsidR="00D96856" w:rsidRPr="00187DA1" w:rsidRDefault="00D96856" w:rsidP="00187DA1">
      <w:pPr>
        <w:rPr>
          <w:rFonts w:ascii="Georgia" w:hAnsi="Georgia"/>
          <w:sz w:val="22"/>
          <w:szCs w:val="22"/>
        </w:rPr>
      </w:pPr>
      <w:r w:rsidRPr="00187DA1">
        <w:rPr>
          <w:rFonts w:ascii="Georgia" w:hAnsi="Georgia"/>
          <w:sz w:val="22"/>
          <w:szCs w:val="22"/>
        </w:rPr>
        <w:br/>
      </w:r>
    </w:p>
    <w:p w14:paraId="0B8AE487" w14:textId="77777777" w:rsidR="00187DA1" w:rsidRPr="00187DA1" w:rsidRDefault="00D96856" w:rsidP="00CA0815">
      <w:pPr>
        <w:pStyle w:val="Prrafodelista"/>
        <w:numPr>
          <w:ilvl w:val="0"/>
          <w:numId w:val="33"/>
        </w:numPr>
      </w:pPr>
      <w:r w:rsidRPr="00187DA1">
        <w:rPr>
          <w:rFonts w:ascii="Georgia" w:hAnsi="Georgia"/>
          <w:sz w:val="22"/>
          <w:szCs w:val="22"/>
        </w:rPr>
        <w:lastRenderedPageBreak/>
        <w:t>Desde tu punto de vista como ciudadano colombiano, ¿qué podemos hacer para que las leyes se cumplan?</w:t>
      </w:r>
    </w:p>
    <w:p w14:paraId="4AD987AB" w14:textId="77777777" w:rsidR="00187DA1" w:rsidRDefault="00187DA1" w:rsidP="00187DA1">
      <w:pPr>
        <w:rPr>
          <w:rFonts w:ascii="Georgia" w:hAnsi="Georgia"/>
          <w:sz w:val="22"/>
          <w:szCs w:val="22"/>
        </w:rPr>
      </w:pPr>
    </w:p>
    <w:p w14:paraId="1C483503" w14:textId="77777777" w:rsidR="00187DA1" w:rsidRPr="00187DA1" w:rsidRDefault="00187DA1" w:rsidP="00187DA1">
      <w:pPr>
        <w:rPr>
          <w:rFonts w:ascii="Georgia" w:hAnsi="Georgia"/>
          <w:sz w:val="22"/>
          <w:szCs w:val="22"/>
          <w:lang w:val="es-CO"/>
        </w:rPr>
      </w:pPr>
      <w:r w:rsidRPr="00187DA1">
        <w:rPr>
          <w:rFonts w:ascii="Georgia" w:hAnsi="Georgia"/>
          <w:sz w:val="22"/>
          <w:szCs w:val="22"/>
          <w:lang w:val="es-CO"/>
        </w:rPr>
        <w:t>Para que las leyes se cumplan en Colombia, es necesario mejorar la relación entre los ciudadanos y el Estado. Esto se puede lograr aumentando la confianza en las instituciones y promoviendo una justicia transparente que aplique las leyes de manera imparcial. Las autoridades deben enfocarse en hacer que las leyes sean más accesibles y comprensibles para la población general, de modo que no se perciban como una imposición distante.</w:t>
      </w:r>
    </w:p>
    <w:p w14:paraId="19267CB3" w14:textId="77777777" w:rsidR="00187DA1" w:rsidRDefault="00187DA1" w:rsidP="00187DA1">
      <w:pPr>
        <w:rPr>
          <w:rFonts w:ascii="Georgia" w:hAnsi="Georgia"/>
          <w:sz w:val="22"/>
          <w:szCs w:val="22"/>
          <w:lang w:val="es-CO"/>
        </w:rPr>
      </w:pPr>
      <w:r w:rsidRPr="00187DA1">
        <w:rPr>
          <w:rFonts w:ascii="Georgia" w:hAnsi="Georgia"/>
          <w:sz w:val="22"/>
          <w:szCs w:val="22"/>
          <w:lang w:val="es-CO"/>
        </w:rPr>
        <w:t>Además, es fundamental impulsar una cultura de la legalidad mediante la educación. Los ciudadanos deben ser conscientes de los beneficios del cumplimiento de las leyes, no solo para evitar sanciones, sino también para construir una sociedad más justa y equitativa. La creación de campañas que promuevan el respeto por las normas a nivel comunitario puede ser una herramienta clave para fomentar la cooperación entre los ciudadanos y las autoridades.</w:t>
      </w:r>
    </w:p>
    <w:p w14:paraId="14302546" w14:textId="77777777" w:rsidR="00187DA1" w:rsidRDefault="00187DA1" w:rsidP="00187DA1">
      <w:pPr>
        <w:rPr>
          <w:rFonts w:ascii="Georgia" w:hAnsi="Georgia"/>
          <w:sz w:val="22"/>
          <w:szCs w:val="22"/>
          <w:lang w:val="es-CO"/>
        </w:rPr>
      </w:pPr>
    </w:p>
    <w:p w14:paraId="6686342C" w14:textId="77777777" w:rsidR="00187DA1" w:rsidRDefault="00187DA1" w:rsidP="00187DA1">
      <w:pPr>
        <w:rPr>
          <w:rFonts w:ascii="Georgia" w:hAnsi="Georgia"/>
          <w:sz w:val="22"/>
          <w:szCs w:val="22"/>
          <w:lang w:val="es-CO"/>
        </w:rPr>
      </w:pPr>
    </w:p>
    <w:p w14:paraId="672E8C2A" w14:textId="77777777" w:rsidR="00187DA1" w:rsidRDefault="00187DA1" w:rsidP="00187DA1">
      <w:pPr>
        <w:rPr>
          <w:rFonts w:ascii="Georgia" w:hAnsi="Georgia"/>
          <w:sz w:val="22"/>
          <w:szCs w:val="22"/>
          <w:lang w:val="es-CO"/>
        </w:rPr>
      </w:pPr>
    </w:p>
    <w:p w14:paraId="1E84A115" w14:textId="77777777" w:rsidR="00187DA1" w:rsidRDefault="00187DA1" w:rsidP="00187DA1">
      <w:pPr>
        <w:rPr>
          <w:rFonts w:ascii="Georgia" w:hAnsi="Georgia"/>
          <w:sz w:val="22"/>
          <w:szCs w:val="22"/>
          <w:lang w:val="es-CO"/>
        </w:rPr>
      </w:pPr>
    </w:p>
    <w:p w14:paraId="4CAE7CF6" w14:textId="77777777" w:rsidR="00187DA1" w:rsidRDefault="00187DA1" w:rsidP="00187DA1">
      <w:pPr>
        <w:rPr>
          <w:rFonts w:ascii="Georgia" w:hAnsi="Georgia"/>
          <w:sz w:val="22"/>
          <w:szCs w:val="22"/>
          <w:lang w:val="es-CO"/>
        </w:rPr>
      </w:pPr>
    </w:p>
    <w:p w14:paraId="65C2F1FA" w14:textId="77777777" w:rsidR="00187DA1" w:rsidRDefault="00187DA1" w:rsidP="00187DA1">
      <w:pPr>
        <w:rPr>
          <w:rFonts w:ascii="Georgia" w:hAnsi="Georgia"/>
          <w:sz w:val="22"/>
          <w:szCs w:val="22"/>
          <w:lang w:val="es-CO"/>
        </w:rPr>
      </w:pPr>
    </w:p>
    <w:p w14:paraId="1ADB2DEC" w14:textId="77777777" w:rsidR="00187DA1" w:rsidRDefault="00187DA1" w:rsidP="00187DA1">
      <w:pPr>
        <w:rPr>
          <w:rFonts w:ascii="Georgia" w:hAnsi="Georgia"/>
          <w:sz w:val="22"/>
          <w:szCs w:val="22"/>
          <w:lang w:val="es-CO"/>
        </w:rPr>
      </w:pPr>
    </w:p>
    <w:p w14:paraId="1B71137B" w14:textId="77777777" w:rsidR="00187DA1" w:rsidRDefault="00187DA1" w:rsidP="00187DA1">
      <w:pPr>
        <w:rPr>
          <w:rFonts w:ascii="Georgia" w:hAnsi="Georgia"/>
          <w:sz w:val="22"/>
          <w:szCs w:val="22"/>
          <w:lang w:val="es-CO"/>
        </w:rPr>
      </w:pPr>
    </w:p>
    <w:p w14:paraId="4776E47D" w14:textId="77777777" w:rsidR="00187DA1" w:rsidRDefault="00187DA1" w:rsidP="00187DA1">
      <w:pPr>
        <w:rPr>
          <w:rFonts w:ascii="Georgia" w:hAnsi="Georgia"/>
          <w:sz w:val="22"/>
          <w:szCs w:val="22"/>
          <w:lang w:val="es-CO"/>
        </w:rPr>
      </w:pPr>
    </w:p>
    <w:p w14:paraId="26A7D369" w14:textId="77777777" w:rsidR="00187DA1" w:rsidRDefault="00187DA1" w:rsidP="00187DA1">
      <w:pPr>
        <w:rPr>
          <w:rFonts w:ascii="Georgia" w:hAnsi="Georgia"/>
          <w:sz w:val="22"/>
          <w:szCs w:val="22"/>
          <w:lang w:val="es-CO"/>
        </w:rPr>
      </w:pPr>
    </w:p>
    <w:p w14:paraId="600D836A" w14:textId="77777777" w:rsidR="00187DA1" w:rsidRDefault="00187DA1" w:rsidP="00187DA1">
      <w:pPr>
        <w:rPr>
          <w:rFonts w:ascii="Georgia" w:hAnsi="Georgia"/>
          <w:sz w:val="22"/>
          <w:szCs w:val="22"/>
          <w:lang w:val="es-CO"/>
        </w:rPr>
      </w:pPr>
    </w:p>
    <w:p w14:paraId="5E73F913" w14:textId="77777777" w:rsidR="00187DA1" w:rsidRDefault="00187DA1" w:rsidP="00187DA1">
      <w:pPr>
        <w:rPr>
          <w:rFonts w:ascii="Georgia" w:hAnsi="Georgia"/>
          <w:sz w:val="22"/>
          <w:szCs w:val="22"/>
          <w:lang w:val="es-CO"/>
        </w:rPr>
      </w:pPr>
    </w:p>
    <w:p w14:paraId="5449145B" w14:textId="77777777" w:rsidR="00187DA1" w:rsidRDefault="00187DA1" w:rsidP="00187DA1">
      <w:pPr>
        <w:rPr>
          <w:rFonts w:ascii="Georgia" w:hAnsi="Georgia"/>
          <w:sz w:val="22"/>
          <w:szCs w:val="22"/>
          <w:lang w:val="es-CO"/>
        </w:rPr>
      </w:pPr>
    </w:p>
    <w:p w14:paraId="702FBFA7" w14:textId="77777777" w:rsidR="00187DA1" w:rsidRDefault="00187DA1" w:rsidP="00187DA1">
      <w:pPr>
        <w:rPr>
          <w:rFonts w:ascii="Georgia" w:hAnsi="Georgia"/>
          <w:sz w:val="22"/>
          <w:szCs w:val="22"/>
          <w:lang w:val="es-CO"/>
        </w:rPr>
      </w:pPr>
    </w:p>
    <w:p w14:paraId="739BDF2B" w14:textId="77777777" w:rsidR="00187DA1" w:rsidRDefault="00187DA1" w:rsidP="00187DA1">
      <w:pPr>
        <w:rPr>
          <w:rFonts w:ascii="Georgia" w:hAnsi="Georgia"/>
          <w:sz w:val="22"/>
          <w:szCs w:val="22"/>
          <w:lang w:val="es-CO"/>
        </w:rPr>
      </w:pPr>
    </w:p>
    <w:p w14:paraId="0E2A12DA" w14:textId="77777777" w:rsidR="00187DA1" w:rsidRDefault="00187DA1" w:rsidP="00187DA1">
      <w:pPr>
        <w:rPr>
          <w:rFonts w:ascii="Georgia" w:hAnsi="Georgia"/>
          <w:sz w:val="22"/>
          <w:szCs w:val="22"/>
          <w:lang w:val="es-CO"/>
        </w:rPr>
      </w:pPr>
    </w:p>
    <w:p w14:paraId="5238880B" w14:textId="77777777" w:rsidR="00187DA1" w:rsidRDefault="00187DA1" w:rsidP="00187DA1">
      <w:pPr>
        <w:rPr>
          <w:rFonts w:ascii="Georgia" w:hAnsi="Georgia"/>
          <w:sz w:val="22"/>
          <w:szCs w:val="22"/>
          <w:lang w:val="es-CO"/>
        </w:rPr>
      </w:pPr>
    </w:p>
    <w:p w14:paraId="5C34EA76" w14:textId="77777777" w:rsidR="00187DA1" w:rsidRDefault="00187DA1" w:rsidP="00187DA1">
      <w:pPr>
        <w:rPr>
          <w:rFonts w:ascii="Georgia" w:hAnsi="Georgia"/>
          <w:sz w:val="22"/>
          <w:szCs w:val="22"/>
          <w:lang w:val="es-CO"/>
        </w:rPr>
      </w:pPr>
    </w:p>
    <w:p w14:paraId="0A750B27" w14:textId="77777777" w:rsidR="00187DA1" w:rsidRDefault="00187DA1" w:rsidP="00187DA1">
      <w:pPr>
        <w:rPr>
          <w:rFonts w:ascii="Georgia" w:hAnsi="Georgia"/>
          <w:sz w:val="22"/>
          <w:szCs w:val="22"/>
          <w:lang w:val="es-CO"/>
        </w:rPr>
      </w:pPr>
    </w:p>
    <w:p w14:paraId="063525DC" w14:textId="77777777" w:rsidR="00187DA1" w:rsidRDefault="00187DA1" w:rsidP="00187DA1">
      <w:pPr>
        <w:rPr>
          <w:rFonts w:ascii="Georgia" w:hAnsi="Georgia"/>
          <w:sz w:val="22"/>
          <w:szCs w:val="22"/>
          <w:lang w:val="es-CO"/>
        </w:rPr>
      </w:pPr>
    </w:p>
    <w:p w14:paraId="767FA4FC" w14:textId="77777777" w:rsidR="00187DA1" w:rsidRDefault="00187DA1" w:rsidP="00187DA1">
      <w:pPr>
        <w:rPr>
          <w:rFonts w:ascii="Georgia" w:hAnsi="Georgia"/>
          <w:sz w:val="22"/>
          <w:szCs w:val="22"/>
          <w:lang w:val="es-CO"/>
        </w:rPr>
      </w:pPr>
    </w:p>
    <w:p w14:paraId="36323564" w14:textId="3FFA0ADD" w:rsidR="00187DA1" w:rsidRDefault="00187DA1" w:rsidP="00187DA1">
      <w:pPr>
        <w:rPr>
          <w:rFonts w:ascii="Georgia" w:hAnsi="Georgia"/>
          <w:sz w:val="22"/>
          <w:szCs w:val="22"/>
          <w:lang w:val="es-CO"/>
        </w:rPr>
      </w:pPr>
      <w:r>
        <w:rPr>
          <w:rFonts w:ascii="Georgia" w:hAnsi="Georgia"/>
          <w:sz w:val="22"/>
          <w:szCs w:val="22"/>
          <w:lang w:val="es-CO"/>
        </w:rPr>
        <w:lastRenderedPageBreak/>
        <w:t>Referencias</w:t>
      </w:r>
    </w:p>
    <w:p w14:paraId="1FEC32A2" w14:textId="77777777" w:rsidR="00187DA1" w:rsidRDefault="00187DA1" w:rsidP="00187DA1">
      <w:pPr>
        <w:rPr>
          <w:rFonts w:ascii="Georgia" w:hAnsi="Georgia"/>
          <w:sz w:val="22"/>
          <w:szCs w:val="22"/>
          <w:lang w:val="es-CO"/>
        </w:rPr>
      </w:pPr>
    </w:p>
    <w:p w14:paraId="3391613B" w14:textId="6E49FE13" w:rsidR="00187DA1" w:rsidRPr="00187DA1" w:rsidRDefault="00187DA1" w:rsidP="00187DA1">
      <w:pPr>
        <w:rPr>
          <w:rFonts w:ascii="Georgia" w:hAnsi="Georgia"/>
          <w:sz w:val="22"/>
          <w:szCs w:val="22"/>
          <w:lang w:val="es-CO"/>
        </w:rPr>
      </w:pPr>
      <w:r w:rsidRPr="00187DA1">
        <w:rPr>
          <w:rFonts w:ascii="Georgia" w:hAnsi="Georgia"/>
          <w:sz w:val="22"/>
          <w:szCs w:val="22"/>
          <w:lang w:val="es-CO"/>
        </w:rPr>
        <w:t>Angarita, J. E. (2018). Colombia: país donde abundan las leyes y escasea la legalidad. Razón Crítica, 4, 195-217. https://doi.org/10.21789/25007807.1302</w:t>
      </w:r>
    </w:p>
    <w:p w14:paraId="7DF81493" w14:textId="2D9511D3" w:rsidR="00D96856" w:rsidRDefault="00D96856" w:rsidP="00187DA1">
      <w:r w:rsidRPr="00187DA1">
        <w:rPr>
          <w:rFonts w:ascii="Georgia" w:hAnsi="Georgia"/>
          <w:sz w:val="22"/>
          <w:szCs w:val="22"/>
        </w:rPr>
        <w:br/>
      </w:r>
      <w:r>
        <w:br/>
      </w:r>
      <w:r>
        <w:br/>
      </w:r>
    </w:p>
    <w:sectPr w:rsidR="00D96856" w:rsidSect="00ED4E6B">
      <w:headerReference w:type="default" r:id="rId8"/>
      <w:footerReference w:type="default" r:id="rId9"/>
      <w:pgSz w:w="11906" w:h="16838" w:code="9"/>
      <w:pgMar w:top="1418" w:right="1418" w:bottom="1418" w:left="1418"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16986" w14:textId="77777777" w:rsidR="009C262D" w:rsidRDefault="009C262D" w:rsidP="00C50246">
      <w:pPr>
        <w:spacing w:line="240" w:lineRule="auto"/>
      </w:pPr>
      <w:r>
        <w:separator/>
      </w:r>
    </w:p>
  </w:endnote>
  <w:endnote w:type="continuationSeparator" w:id="0">
    <w:p w14:paraId="17098E5E" w14:textId="77777777" w:rsidR="009C262D" w:rsidRDefault="009C262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00000003"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EBB60"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18B510EC" wp14:editId="7556E494">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C0CAA7"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26EC5">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510E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3CC0CAA7"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26EC5">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18C0079" wp14:editId="12FADB6E">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82EFD"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C0079"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52282EFD"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6DD74586" w14:textId="77777777" w:rsidR="0041334B" w:rsidRPr="00656B43" w:rsidRDefault="00086720" w:rsidP="00B96994">
    <w:pPr>
      <w:pStyle w:val="PiedepginaSecciones"/>
      <w:rPr>
        <w:color w:val="777777"/>
      </w:rPr>
    </w:pPr>
    <w:r>
      <w:t>Tema</w:t>
    </w:r>
    <w:r w:rsidR="007D4824">
      <w:t xml:space="preserve"> </w:t>
    </w:r>
    <w:r w:rsidR="00DA4DBA">
      <w:t>2</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3F057" w14:textId="77777777" w:rsidR="009C262D" w:rsidRDefault="009C262D" w:rsidP="00C50246">
      <w:pPr>
        <w:spacing w:line="240" w:lineRule="auto"/>
      </w:pPr>
      <w:r>
        <w:separator/>
      </w:r>
    </w:p>
  </w:footnote>
  <w:footnote w:type="continuationSeparator" w:id="0">
    <w:p w14:paraId="5D878ECE" w14:textId="77777777" w:rsidR="009C262D" w:rsidRDefault="009C262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EDBC87A"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EBEC1C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571C54B1"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4E9F7FE"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070E2CD2" w14:textId="77777777" w:rsidTr="001924C8">
      <w:trPr>
        <w:trHeight w:val="342"/>
      </w:trPr>
      <w:tc>
        <w:tcPr>
          <w:tcW w:w="2552" w:type="dxa"/>
          <w:vMerge w:val="restart"/>
        </w:tcPr>
        <w:p w14:paraId="60A6DE3D" w14:textId="77777777" w:rsidR="00A90972" w:rsidRPr="00472B27" w:rsidRDefault="00A26EC5" w:rsidP="00C65063">
          <w:pPr>
            <w:pStyle w:val="Textocajaactividades"/>
          </w:pPr>
          <w:r>
            <w:t>Constitución y Jerarquía</w:t>
          </w:r>
        </w:p>
      </w:tc>
      <w:tc>
        <w:tcPr>
          <w:tcW w:w="3827" w:type="dxa"/>
        </w:tcPr>
        <w:p w14:paraId="7CA8B5E7" w14:textId="243AB24D" w:rsidR="00A90972" w:rsidRPr="00472B27" w:rsidRDefault="00A90972" w:rsidP="00A90972">
          <w:pPr>
            <w:pStyle w:val="Encabezado"/>
            <w:rPr>
              <w:sz w:val="22"/>
              <w:szCs w:val="22"/>
            </w:rPr>
          </w:pPr>
          <w:r w:rsidRPr="00472B27">
            <w:rPr>
              <w:sz w:val="22"/>
              <w:szCs w:val="22"/>
            </w:rPr>
            <w:t xml:space="preserve">Apellidos: </w:t>
          </w:r>
          <w:r w:rsidR="006F1F02">
            <w:rPr>
              <w:sz w:val="22"/>
              <w:szCs w:val="22"/>
            </w:rPr>
            <w:t>SIMANCA CASTRO</w:t>
          </w:r>
        </w:p>
      </w:tc>
      <w:tc>
        <w:tcPr>
          <w:tcW w:w="1831" w:type="dxa"/>
          <w:vMerge w:val="restart"/>
        </w:tcPr>
        <w:p w14:paraId="6F5766C3" w14:textId="492CC457" w:rsidR="00A90972" w:rsidRPr="00472B27" w:rsidRDefault="005128F5" w:rsidP="009C1CA9">
          <w:pPr>
            <w:pStyle w:val="Encabezado"/>
            <w:jc w:val="center"/>
            <w:rPr>
              <w:rFonts w:asciiTheme="minorHAnsi" w:hAnsiTheme="minorHAnsi"/>
            </w:rPr>
          </w:pPr>
          <w:r>
            <w:rPr>
              <w:rFonts w:asciiTheme="minorHAnsi" w:hAnsiTheme="minorHAnsi"/>
            </w:rPr>
            <w:t>16/09/2024</w:t>
          </w:r>
        </w:p>
      </w:tc>
    </w:tr>
    <w:tr w:rsidR="00A90972" w14:paraId="03D798BD" w14:textId="77777777" w:rsidTr="001924C8">
      <w:trPr>
        <w:trHeight w:val="342"/>
      </w:trPr>
      <w:tc>
        <w:tcPr>
          <w:tcW w:w="2552" w:type="dxa"/>
          <w:vMerge/>
        </w:tcPr>
        <w:p w14:paraId="45DA3002" w14:textId="77777777" w:rsidR="00A90972" w:rsidRDefault="00A90972" w:rsidP="00A90972">
          <w:pPr>
            <w:pStyle w:val="Encabezado"/>
          </w:pPr>
        </w:p>
      </w:tc>
      <w:tc>
        <w:tcPr>
          <w:tcW w:w="3827" w:type="dxa"/>
        </w:tcPr>
        <w:p w14:paraId="5E708DA6" w14:textId="7427FED8" w:rsidR="006F1F02" w:rsidRPr="00472B27" w:rsidRDefault="00A90972" w:rsidP="00A90972">
          <w:pPr>
            <w:pStyle w:val="Encabezado"/>
            <w:rPr>
              <w:sz w:val="22"/>
              <w:szCs w:val="22"/>
            </w:rPr>
          </w:pPr>
          <w:r w:rsidRPr="00472B27">
            <w:rPr>
              <w:sz w:val="22"/>
              <w:szCs w:val="22"/>
            </w:rPr>
            <w:t>Nombre:</w:t>
          </w:r>
          <w:r w:rsidR="005128F5">
            <w:rPr>
              <w:sz w:val="22"/>
              <w:szCs w:val="22"/>
            </w:rPr>
            <w:t xml:space="preserve"> </w:t>
          </w:r>
          <w:r w:rsidR="006F1F02">
            <w:rPr>
              <w:sz w:val="22"/>
              <w:szCs w:val="22"/>
            </w:rPr>
            <w:t>DEISY JIMENA</w:t>
          </w:r>
        </w:p>
      </w:tc>
      <w:tc>
        <w:tcPr>
          <w:tcW w:w="1831" w:type="dxa"/>
          <w:vMerge/>
        </w:tcPr>
        <w:p w14:paraId="1EF6F9BD" w14:textId="77777777" w:rsidR="00A90972" w:rsidRDefault="00A90972" w:rsidP="00A90972">
          <w:pPr>
            <w:pStyle w:val="Encabezado"/>
          </w:pPr>
        </w:p>
      </w:tc>
    </w:tr>
  </w:tbl>
  <w:p w14:paraId="010B2C4F"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40DF"/>
    <w:multiLevelType w:val="multilevel"/>
    <w:tmpl w:val="B37C3B20"/>
    <w:numStyleLink w:val="VietasUNIR"/>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39C5385"/>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D50359"/>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6A19DD"/>
    <w:multiLevelType w:val="multilevel"/>
    <w:tmpl w:val="FCB6914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C63678"/>
    <w:multiLevelType w:val="multilevel"/>
    <w:tmpl w:val="B0E0186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4D34AD"/>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98755D"/>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984B96"/>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7E5105"/>
    <w:multiLevelType w:val="multilevel"/>
    <w:tmpl w:val="B37C3B20"/>
    <w:numStyleLink w:val="VietasUNIR"/>
  </w:abstractNum>
  <w:abstractNum w:abstractNumId="19" w15:restartNumberingAfterBreak="0">
    <w:nsid w:val="4346192E"/>
    <w:multiLevelType w:val="multilevel"/>
    <w:tmpl w:val="B37C3B20"/>
    <w:numStyleLink w:val="VietasUNIR"/>
  </w:abstractNum>
  <w:abstractNum w:abstractNumId="20" w15:restartNumberingAfterBreak="0">
    <w:nsid w:val="4BE26EC1"/>
    <w:multiLevelType w:val="multilevel"/>
    <w:tmpl w:val="FCB6914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D255449"/>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4C453C"/>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72B45FA"/>
    <w:multiLevelType w:val="multilevel"/>
    <w:tmpl w:val="B37C3B20"/>
    <w:styleLink w:val="VietasUNIR11"/>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5B1B6A5A"/>
    <w:multiLevelType w:val="multilevel"/>
    <w:tmpl w:val="B37C3B20"/>
    <w:numStyleLink w:val="VietasUNIR"/>
  </w:abstractNum>
  <w:abstractNum w:abstractNumId="2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8EB5908"/>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542083"/>
    <w:multiLevelType w:val="multilevel"/>
    <w:tmpl w:val="B0E0186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0A07FFD"/>
    <w:multiLevelType w:val="multilevel"/>
    <w:tmpl w:val="B37C3B20"/>
    <w:numStyleLink w:val="VietasUNIR"/>
  </w:abstractNum>
  <w:abstractNum w:abstractNumId="31" w15:restartNumberingAfterBreak="0">
    <w:nsid w:val="750E6FE8"/>
    <w:multiLevelType w:val="multilevel"/>
    <w:tmpl w:val="B37C3B20"/>
    <w:numStyleLink w:val="VietasUNIR"/>
  </w:abstractNum>
  <w:abstractNum w:abstractNumId="32" w15:restartNumberingAfterBreak="0">
    <w:nsid w:val="7CEF3318"/>
    <w:multiLevelType w:val="multilevel"/>
    <w:tmpl w:val="B37C3B20"/>
    <w:numStyleLink w:val="VietasUNIR"/>
  </w:abstractNum>
  <w:abstractNum w:abstractNumId="33" w15:restartNumberingAfterBreak="0">
    <w:nsid w:val="7D254355"/>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63917617">
    <w:abstractNumId w:val="1"/>
  </w:num>
  <w:num w:numId="2" w16cid:durableId="329529887">
    <w:abstractNumId w:val="15"/>
  </w:num>
  <w:num w:numId="3" w16cid:durableId="1940408071">
    <w:abstractNumId w:val="33"/>
  </w:num>
  <w:num w:numId="4" w16cid:durableId="13919975">
    <w:abstractNumId w:val="16"/>
  </w:num>
  <w:num w:numId="5" w16cid:durableId="684597180">
    <w:abstractNumId w:val="8"/>
  </w:num>
  <w:num w:numId="6" w16cid:durableId="1583027814">
    <w:abstractNumId w:val="4"/>
  </w:num>
  <w:num w:numId="7" w16cid:durableId="385569743">
    <w:abstractNumId w:val="26"/>
  </w:num>
  <w:num w:numId="8" w16cid:durableId="1785267676">
    <w:abstractNumId w:val="7"/>
  </w:num>
  <w:num w:numId="9" w16cid:durableId="127630305">
    <w:abstractNumId w:val="28"/>
  </w:num>
  <w:num w:numId="10" w16cid:durableId="1903517059">
    <w:abstractNumId w:val="2"/>
  </w:num>
  <w:num w:numId="11" w16cid:durableId="2025404034">
    <w:abstractNumId w:val="34"/>
  </w:num>
  <w:num w:numId="12" w16cid:durableId="608314747">
    <w:abstractNumId w:val="3"/>
  </w:num>
  <w:num w:numId="13" w16cid:durableId="1533032665">
    <w:abstractNumId w:val="12"/>
  </w:num>
  <w:num w:numId="14" w16cid:durableId="1995179623">
    <w:abstractNumId w:val="14"/>
  </w:num>
  <w:num w:numId="15" w16cid:durableId="374931524">
    <w:abstractNumId w:val="27"/>
  </w:num>
  <w:num w:numId="16" w16cid:durableId="1168056608">
    <w:abstractNumId w:val="21"/>
  </w:num>
  <w:num w:numId="17" w16cid:durableId="383871550">
    <w:abstractNumId w:val="13"/>
  </w:num>
  <w:num w:numId="18" w16cid:durableId="294409130">
    <w:abstractNumId w:val="29"/>
  </w:num>
  <w:num w:numId="19" w16cid:durableId="2136678985">
    <w:abstractNumId w:val="5"/>
  </w:num>
  <w:num w:numId="20" w16cid:durableId="1990475670">
    <w:abstractNumId w:val="11"/>
  </w:num>
  <w:num w:numId="21" w16cid:durableId="500851741">
    <w:abstractNumId w:val="20"/>
  </w:num>
  <w:num w:numId="22" w16cid:durableId="600987569">
    <w:abstractNumId w:val="10"/>
  </w:num>
  <w:num w:numId="23" w16cid:durableId="1390575161">
    <w:abstractNumId w:val="6"/>
  </w:num>
  <w:num w:numId="24" w16cid:durableId="593250716">
    <w:abstractNumId w:val="24"/>
  </w:num>
  <w:num w:numId="25" w16cid:durableId="2025590974">
    <w:abstractNumId w:val="17"/>
  </w:num>
  <w:num w:numId="26" w16cid:durableId="1558859366">
    <w:abstractNumId w:val="22"/>
  </w:num>
  <w:num w:numId="27" w16cid:durableId="1391273027">
    <w:abstractNumId w:val="9"/>
  </w:num>
  <w:num w:numId="28" w16cid:durableId="520973330">
    <w:abstractNumId w:val="32"/>
  </w:num>
  <w:num w:numId="29" w16cid:durableId="782191942">
    <w:abstractNumId w:val="25"/>
  </w:num>
  <w:num w:numId="30" w16cid:durableId="451630304">
    <w:abstractNumId w:val="19"/>
  </w:num>
  <w:num w:numId="31" w16cid:durableId="599608393">
    <w:abstractNumId w:val="31"/>
    <w:lvlOverride w:ilvl="6">
      <w:lvl w:ilvl="6">
        <w:start w:val="1"/>
        <w:numFmt w:val="decimal"/>
        <w:lvlText w:val="%7."/>
        <w:lvlJc w:val="left"/>
        <w:pPr>
          <w:ind w:left="3240" w:hanging="360"/>
        </w:pPr>
        <w:rPr>
          <w:rFonts w:hint="default"/>
          <w:b/>
          <w:color w:val="0098CD"/>
        </w:rPr>
      </w:lvl>
    </w:lvlOverride>
  </w:num>
  <w:num w:numId="32" w16cid:durableId="1570964617">
    <w:abstractNumId w:val="23"/>
  </w:num>
  <w:num w:numId="33" w16cid:durableId="223762836">
    <w:abstractNumId w:val="18"/>
  </w:num>
  <w:num w:numId="34" w16cid:durableId="1265571160">
    <w:abstractNumId w:val="0"/>
  </w:num>
  <w:num w:numId="35" w16cid:durableId="1601135310">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458F3"/>
    <w:rsid w:val="00161226"/>
    <w:rsid w:val="00163FBB"/>
    <w:rsid w:val="001658DF"/>
    <w:rsid w:val="0018131B"/>
    <w:rsid w:val="0018310A"/>
    <w:rsid w:val="00187DA1"/>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0FE9"/>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72A63"/>
    <w:rsid w:val="00394A34"/>
    <w:rsid w:val="003A10AB"/>
    <w:rsid w:val="003C2275"/>
    <w:rsid w:val="003C4D34"/>
    <w:rsid w:val="003D0269"/>
    <w:rsid w:val="003D064F"/>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A769A"/>
    <w:rsid w:val="004B7249"/>
    <w:rsid w:val="004D4F93"/>
    <w:rsid w:val="004E1547"/>
    <w:rsid w:val="004E5487"/>
    <w:rsid w:val="004F1492"/>
    <w:rsid w:val="004F5D83"/>
    <w:rsid w:val="0050234E"/>
    <w:rsid w:val="00507E5B"/>
    <w:rsid w:val="005128F5"/>
    <w:rsid w:val="005131BE"/>
    <w:rsid w:val="00525591"/>
    <w:rsid w:val="005326C2"/>
    <w:rsid w:val="005366C0"/>
    <w:rsid w:val="005463ED"/>
    <w:rsid w:val="00551A69"/>
    <w:rsid w:val="00555B62"/>
    <w:rsid w:val="00556C1F"/>
    <w:rsid w:val="00575580"/>
    <w:rsid w:val="0058112D"/>
    <w:rsid w:val="00596867"/>
    <w:rsid w:val="005C1D3F"/>
    <w:rsid w:val="005D3B29"/>
    <w:rsid w:val="005E0B6D"/>
    <w:rsid w:val="005E6742"/>
    <w:rsid w:val="005F240A"/>
    <w:rsid w:val="005F2851"/>
    <w:rsid w:val="006019B4"/>
    <w:rsid w:val="00611689"/>
    <w:rsid w:val="00613DB8"/>
    <w:rsid w:val="00620388"/>
    <w:rsid w:val="006223FA"/>
    <w:rsid w:val="006227CB"/>
    <w:rsid w:val="006311BF"/>
    <w:rsid w:val="006467F9"/>
    <w:rsid w:val="0065243B"/>
    <w:rsid w:val="00656B43"/>
    <w:rsid w:val="006613F9"/>
    <w:rsid w:val="00664F67"/>
    <w:rsid w:val="0066551B"/>
    <w:rsid w:val="00677563"/>
    <w:rsid w:val="006825B0"/>
    <w:rsid w:val="00694446"/>
    <w:rsid w:val="006A210E"/>
    <w:rsid w:val="006B683F"/>
    <w:rsid w:val="006C52A0"/>
    <w:rsid w:val="006C7BB7"/>
    <w:rsid w:val="006D1870"/>
    <w:rsid w:val="006E3957"/>
    <w:rsid w:val="006F1F02"/>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4824"/>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46C9"/>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62D"/>
    <w:rsid w:val="009C2BF3"/>
    <w:rsid w:val="009D10D7"/>
    <w:rsid w:val="009D6F1F"/>
    <w:rsid w:val="009E6D36"/>
    <w:rsid w:val="009E76FD"/>
    <w:rsid w:val="009F18E9"/>
    <w:rsid w:val="009F7B85"/>
    <w:rsid w:val="00A0207C"/>
    <w:rsid w:val="00A17600"/>
    <w:rsid w:val="00A20F71"/>
    <w:rsid w:val="00A26EC5"/>
    <w:rsid w:val="00A4761C"/>
    <w:rsid w:val="00A60E8D"/>
    <w:rsid w:val="00A67DBC"/>
    <w:rsid w:val="00A71D6D"/>
    <w:rsid w:val="00A76AA2"/>
    <w:rsid w:val="00A76D45"/>
    <w:rsid w:val="00A90972"/>
    <w:rsid w:val="00A9140C"/>
    <w:rsid w:val="00AB2DE2"/>
    <w:rsid w:val="00AD4F85"/>
    <w:rsid w:val="00AE31F8"/>
    <w:rsid w:val="00B0196C"/>
    <w:rsid w:val="00B03326"/>
    <w:rsid w:val="00B04AF8"/>
    <w:rsid w:val="00B0793D"/>
    <w:rsid w:val="00B14AD4"/>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30D9"/>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6856"/>
    <w:rsid w:val="00DA1A7B"/>
    <w:rsid w:val="00DA4A6D"/>
    <w:rsid w:val="00DA4DBA"/>
    <w:rsid w:val="00DA6FF8"/>
    <w:rsid w:val="00DB4BD9"/>
    <w:rsid w:val="00DB5335"/>
    <w:rsid w:val="00DC3808"/>
    <w:rsid w:val="00DD0B32"/>
    <w:rsid w:val="00DD2649"/>
    <w:rsid w:val="00DD4CA3"/>
    <w:rsid w:val="00DE4822"/>
    <w:rsid w:val="00DF0BC0"/>
    <w:rsid w:val="00DF784B"/>
    <w:rsid w:val="00E144E3"/>
    <w:rsid w:val="00E170B6"/>
    <w:rsid w:val="00E2314E"/>
    <w:rsid w:val="00E300D2"/>
    <w:rsid w:val="00E35C30"/>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4E6B"/>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53A20"/>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6FA5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VietasUNIR1">
    <w:name w:val="ViñetasUNIR1"/>
    <w:basedOn w:val="Sinlista"/>
    <w:uiPriority w:val="99"/>
    <w:rsid w:val="007D4824"/>
  </w:style>
  <w:style w:type="numbering" w:customStyle="1" w:styleId="VietasUNIR11">
    <w:name w:val="ViñetasUNIR11"/>
    <w:basedOn w:val="Sinlista"/>
    <w:uiPriority w:val="99"/>
    <w:rsid w:val="007D4824"/>
    <w:pPr>
      <w:numPr>
        <w:numId w:val="24"/>
      </w:numPr>
    </w:pPr>
  </w:style>
  <w:style w:type="numbering" w:customStyle="1" w:styleId="NumeracinTest">
    <w:name w:val="Numeración Test"/>
    <w:uiPriority w:val="99"/>
    <w:rsid w:val="00A26EC5"/>
    <w:pPr>
      <w:numPr>
        <w:numId w:val="32"/>
      </w:numPr>
    </w:pPr>
  </w:style>
  <w:style w:type="paragraph" w:styleId="Textoindependiente">
    <w:name w:val="Body Text"/>
    <w:basedOn w:val="Normal"/>
    <w:link w:val="TextoindependienteCar"/>
    <w:uiPriority w:val="1"/>
    <w:qFormat/>
    <w:rsid w:val="00D96856"/>
    <w:pPr>
      <w:widowControl w:val="0"/>
      <w:autoSpaceDE w:val="0"/>
      <w:autoSpaceDN w:val="0"/>
      <w:spacing w:line="240" w:lineRule="auto"/>
      <w:jc w:val="left"/>
    </w:pPr>
    <w:rPr>
      <w:rFonts w:ascii="Times New Roman" w:hAnsi="Times New Roman"/>
      <w:color w:val="auto"/>
      <w:lang w:eastAsia="en-US"/>
    </w:rPr>
  </w:style>
  <w:style w:type="character" w:customStyle="1" w:styleId="TextoindependienteCar">
    <w:name w:val="Texto independiente Car"/>
    <w:basedOn w:val="Fuentedeprrafopredeter"/>
    <w:link w:val="Textoindependiente"/>
    <w:uiPriority w:val="1"/>
    <w:rsid w:val="00D96856"/>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D96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5878">
      <w:bodyDiv w:val="1"/>
      <w:marLeft w:val="0"/>
      <w:marRight w:val="0"/>
      <w:marTop w:val="0"/>
      <w:marBottom w:val="0"/>
      <w:divBdr>
        <w:top w:val="none" w:sz="0" w:space="0" w:color="auto"/>
        <w:left w:val="none" w:sz="0" w:space="0" w:color="auto"/>
        <w:bottom w:val="none" w:sz="0" w:space="0" w:color="auto"/>
        <w:right w:val="none" w:sz="0" w:space="0" w:color="auto"/>
      </w:divBdr>
      <w:divsChild>
        <w:div w:id="172653887">
          <w:marLeft w:val="0"/>
          <w:marRight w:val="0"/>
          <w:marTop w:val="15"/>
          <w:marBottom w:val="0"/>
          <w:divBdr>
            <w:top w:val="single" w:sz="48" w:space="0" w:color="auto"/>
            <w:left w:val="single" w:sz="48" w:space="0" w:color="auto"/>
            <w:bottom w:val="single" w:sz="48" w:space="0" w:color="auto"/>
            <w:right w:val="single" w:sz="48" w:space="0" w:color="auto"/>
          </w:divBdr>
          <w:divsChild>
            <w:div w:id="3534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9627">
      <w:bodyDiv w:val="1"/>
      <w:marLeft w:val="0"/>
      <w:marRight w:val="0"/>
      <w:marTop w:val="0"/>
      <w:marBottom w:val="0"/>
      <w:divBdr>
        <w:top w:val="none" w:sz="0" w:space="0" w:color="auto"/>
        <w:left w:val="none" w:sz="0" w:space="0" w:color="auto"/>
        <w:bottom w:val="none" w:sz="0" w:space="0" w:color="auto"/>
        <w:right w:val="none" w:sz="0" w:space="0" w:color="auto"/>
      </w:divBdr>
    </w:div>
    <w:div w:id="615910781">
      <w:bodyDiv w:val="1"/>
      <w:marLeft w:val="0"/>
      <w:marRight w:val="0"/>
      <w:marTop w:val="0"/>
      <w:marBottom w:val="0"/>
      <w:divBdr>
        <w:top w:val="none" w:sz="0" w:space="0" w:color="auto"/>
        <w:left w:val="none" w:sz="0" w:space="0" w:color="auto"/>
        <w:bottom w:val="none" w:sz="0" w:space="0" w:color="auto"/>
        <w:right w:val="none" w:sz="0" w:space="0" w:color="auto"/>
      </w:divBdr>
      <w:divsChild>
        <w:div w:id="588738963">
          <w:marLeft w:val="0"/>
          <w:marRight w:val="0"/>
          <w:marTop w:val="15"/>
          <w:marBottom w:val="0"/>
          <w:divBdr>
            <w:top w:val="single" w:sz="48" w:space="0" w:color="auto"/>
            <w:left w:val="single" w:sz="48" w:space="0" w:color="auto"/>
            <w:bottom w:val="single" w:sz="48" w:space="0" w:color="auto"/>
            <w:right w:val="single" w:sz="48" w:space="0" w:color="auto"/>
          </w:divBdr>
          <w:divsChild>
            <w:div w:id="6595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BA4ED-EC10-4450-94C0-DFBC1FD4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deisy jimena simanca castro</cp:lastModifiedBy>
  <cp:revision>2</cp:revision>
  <cp:lastPrinted>2024-09-14T20:42:00Z</cp:lastPrinted>
  <dcterms:created xsi:type="dcterms:W3CDTF">2024-09-14T23:59:00Z</dcterms:created>
  <dcterms:modified xsi:type="dcterms:W3CDTF">2024-09-14T23:59:00Z</dcterms:modified>
</cp:coreProperties>
</file>