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0BD83" w14:textId="77777777" w:rsidR="00BB3A6B" w:rsidRDefault="00BB3A6B" w:rsidP="00BB3A6B">
      <w:pPr>
        <w:jc w:val="center"/>
        <w:rPr>
          <w:b/>
          <w:bCs/>
        </w:rPr>
      </w:pPr>
      <w:r w:rsidRPr="00BB3A6B">
        <w:rPr>
          <w:b/>
          <w:bCs/>
        </w:rPr>
        <w:t>Few-Shot Subject-Aware Graph Adaptation</w:t>
      </w:r>
    </w:p>
    <w:p w14:paraId="0DA73F78" w14:textId="299F2F27" w:rsidR="0068768B" w:rsidRDefault="00BB3A6B" w:rsidP="00BB3A6B">
      <w:pPr>
        <w:jc w:val="center"/>
        <w:rPr>
          <w:b/>
          <w:bCs/>
        </w:rPr>
      </w:pPr>
      <w:r w:rsidRPr="00BB3A6B">
        <w:rPr>
          <w:b/>
          <w:bCs/>
        </w:rPr>
        <w:t>for Physical Lighting Control in Virtual Production</w:t>
      </w:r>
    </w:p>
    <w:p w14:paraId="635BFE86" w14:textId="77777777" w:rsidR="00BB3A6B" w:rsidRDefault="00BB3A6B" w:rsidP="00BB3A6B">
      <w:pPr>
        <w:jc w:val="center"/>
        <w:rPr>
          <w:b/>
          <w:bCs/>
        </w:rPr>
      </w:pPr>
    </w:p>
    <w:p w14:paraId="68F9222C" w14:textId="6B6CE611" w:rsidR="00BB3A6B" w:rsidRDefault="00BB3A6B" w:rsidP="00BB3A6B">
      <w:pPr>
        <w:pStyle w:val="a6"/>
        <w:numPr>
          <w:ilvl w:val="0"/>
          <w:numId w:val="7"/>
        </w:numPr>
      </w:pPr>
      <w:r>
        <w:rPr>
          <w:rFonts w:hint="eastAsia"/>
        </w:rPr>
        <w:t>연구 배경 및 문제 정의</w:t>
      </w:r>
    </w:p>
    <w:p w14:paraId="126B3FF1" w14:textId="2CCD0949" w:rsidR="00BB3A6B" w:rsidRDefault="00BB3A6B" w:rsidP="00BB3A6B">
      <w:pPr>
        <w:ind w:left="800"/>
      </w:pPr>
      <w:r w:rsidRPr="00BB3A6B">
        <w:t xml:space="preserve">Virtual Production에서는 가상 환경에서 설정한 조명이 실제 촬영 공간의 피사체에도 유사한 조명 효과로 나타나도록 physical lighting을 calibration할 필요가 있다. 기존 방식은 calibration sphere나 </w:t>
      </w:r>
      <w:proofErr w:type="spellStart"/>
      <w:r w:rsidRPr="00BB3A6B">
        <w:t>ColorChecker</w:t>
      </w:r>
      <w:proofErr w:type="spellEnd"/>
      <w:r w:rsidRPr="00BB3A6B">
        <w:t>와 같은 기준 물체를 이용해 virtual illumination과 실제 fixture의 DMX 관계를 추정하지만, 기준 물체의 반응이 실제 촬영 피사체의 재질</w:t>
      </w:r>
      <w:r>
        <w:rPr>
          <w:rFonts w:hint="eastAsia"/>
        </w:rPr>
        <w:t>/</w:t>
      </w:r>
      <w:r w:rsidRPr="00BB3A6B">
        <w:t>형상</w:t>
      </w:r>
      <w:r>
        <w:rPr>
          <w:rFonts w:hint="eastAsia"/>
        </w:rPr>
        <w:t>/</w:t>
      </w:r>
      <w:r w:rsidRPr="00BB3A6B">
        <w:t>의상 특성을 충분히 반영하지 못할 수 있다.</w:t>
      </w:r>
    </w:p>
    <w:p w14:paraId="3AE3D60E" w14:textId="0275A240" w:rsidR="00BB3A6B" w:rsidRDefault="00BB3A6B" w:rsidP="00BB3A6B">
      <w:pPr>
        <w:ind w:left="800"/>
      </w:pPr>
      <w:r>
        <w:rPr>
          <w:rFonts w:hint="eastAsia"/>
        </w:rPr>
        <w:t>우리</w:t>
      </w:r>
      <w:r w:rsidRPr="00BB3A6B">
        <w:t xml:space="preserve"> 연구에서는 별도의 calibration object 대신 실제 피사체 자체를 calibration probe로 사용하고자 한다. 피사체를 소수 시점에서 촬영해 digital double을 구성하고, mesh의 geometry와 surface appearance를 graph로 표현한다. Unreal Engine에서 target virtual illumination을 적용해 얻은 reference appearance와 실제 피사체에 physical lighting을 적용해 얻은 image를 비교하여, target appearance를 가장 잘 재현하는 physical RGBW + Intensity를 학습한다.</w:t>
      </w:r>
    </w:p>
    <w:p w14:paraId="5F6DF998" w14:textId="7CE7D1E6" w:rsidR="00BB3A6B" w:rsidRPr="00BB3A6B" w:rsidRDefault="00BB3A6B" w:rsidP="00BB3A6B">
      <w:pPr>
        <w:ind w:left="800"/>
        <w:rPr>
          <w:lang w:val="en"/>
        </w:rPr>
      </w:pPr>
      <m:oMathPara>
        <m:oMath>
          <m:sSubSup>
            <m:sSubSupPr>
              <m:ctrlPr>
                <w:rPr>
                  <w:rStyle w:val="ac"/>
                  <w:rFonts w:ascii="Cambria Math" w:hAnsi="Cambria Math"/>
                  <w:i/>
                </w:rPr>
              </m:ctrlPr>
            </m:sSubSupPr>
            <m:e>
              <m:r>
                <w:rPr>
                  <w:rStyle w:val="ac"/>
                  <w:rFonts w:ascii="Cambria Math" w:hAnsi="Cambria Math"/>
                </w:rPr>
                <m:t>θ</m:t>
              </m:r>
            </m:e>
            <m:sub>
              <m:r>
                <w:rPr>
                  <w:rStyle w:val="ac"/>
                  <w:rFonts w:ascii="Cambria Math" w:hAnsi="Cambria Math"/>
                </w:rPr>
                <m:t>real</m:t>
              </m:r>
            </m:sub>
            <m:sup>
              <m:r>
                <w:rPr>
                  <w:rStyle w:val="ac"/>
                  <w:rFonts w:ascii="Cambria Math" w:hAnsi="Cambria Math"/>
                </w:rPr>
                <m:t>*</m:t>
              </m:r>
            </m:sup>
          </m:sSubSup>
          <m:r>
            <w:rPr>
              <w:rStyle w:val="ac"/>
              <w:rFonts w:ascii="Cambria Math" w:hAnsi="Cambria Math"/>
            </w:rPr>
            <m:t>=argmi</m:t>
          </m:r>
          <m:sSub>
            <m:sSubPr>
              <m:ctrlPr>
                <w:rPr>
                  <w:rStyle w:val="ac"/>
                  <w:rFonts w:ascii="Cambria Math" w:hAnsi="Cambria Math"/>
                  <w:i/>
                </w:rPr>
              </m:ctrlPr>
            </m:sSubPr>
            <m:e>
              <m:r>
                <w:rPr>
                  <w:rStyle w:val="ac"/>
                  <w:rFonts w:ascii="Cambria Math" w:hAnsi="Cambria Math"/>
                </w:rPr>
                <m:t>n</m:t>
              </m:r>
            </m:e>
            <m:sub>
              <m:sSub>
                <m:sSubPr>
                  <m:ctrlPr>
                    <w:rPr>
                      <w:rStyle w:val="ac"/>
                      <w:rFonts w:ascii="Cambria Math" w:hAnsi="Cambria Math"/>
                      <w:i/>
                    </w:rPr>
                  </m:ctrlPr>
                </m:sSubPr>
                <m:e>
                  <m:r>
                    <w:rPr>
                      <w:rStyle w:val="ac"/>
                      <w:rFonts w:ascii="Cambria Math" w:hAnsi="Cambria Math"/>
                    </w:rPr>
                    <m:t>θ</m:t>
                  </m:r>
                </m:e>
                <m:sub>
                  <m:r>
                    <w:rPr>
                      <w:rStyle w:val="ac"/>
                      <w:rFonts w:ascii="Cambria Math" w:hAnsi="Cambria Math"/>
                    </w:rPr>
                    <m:t>real</m:t>
                  </m:r>
                </m:sub>
              </m:sSub>
            </m:sub>
          </m:sSub>
          <m:r>
            <w:rPr>
              <w:rStyle w:val="ac"/>
              <w:rFonts w:ascii="Cambria Math" w:hAnsi="Cambria Math"/>
            </w:rPr>
            <m:t xml:space="preserve"> </m:t>
          </m:r>
          <m:sSub>
            <m:sSubPr>
              <m:ctrlPr>
                <w:rPr>
                  <w:rStyle w:val="ac"/>
                  <w:rFonts w:ascii="Cambria Math" w:hAnsi="Cambria Math"/>
                  <w:i/>
                </w:rPr>
              </m:ctrlPr>
            </m:sSubPr>
            <m:e>
              <m:r>
                <m:rPr>
                  <m:scr m:val="script"/>
                </m:rPr>
                <w:rPr>
                  <w:rFonts w:ascii="Cambria Math" w:hAnsi="Cambria Math"/>
                  <w:color w:val="666666"/>
                </w:rPr>
                <m:t>L</m:t>
              </m:r>
            </m:e>
            <m:sub>
              <m:r>
                <w:rPr>
                  <w:rStyle w:val="ac"/>
                  <w:rFonts w:ascii="Cambria Math" w:hAnsi="Cambria Math"/>
                </w:rPr>
                <m:t>appearance</m:t>
              </m:r>
            </m:sub>
          </m:sSub>
          <m:r>
            <w:rPr>
              <w:rStyle w:val="ac"/>
              <w:rFonts w:ascii="Cambria Math" w:hAnsi="Cambria Math"/>
            </w:rPr>
            <m:t>(</m:t>
          </m:r>
          <m:sSub>
            <m:sSubPr>
              <m:ctrlPr>
                <w:rPr>
                  <w:rStyle w:val="ac"/>
                  <w:rFonts w:ascii="Cambria Math" w:hAnsi="Cambria Math"/>
                  <w:i/>
                </w:rPr>
              </m:ctrlPr>
            </m:sSubPr>
            <m:e>
              <m:r>
                <w:rPr>
                  <w:rStyle w:val="ac"/>
                  <w:rFonts w:ascii="Cambria Math" w:hAnsi="Cambria Math"/>
                </w:rPr>
                <m:t>I</m:t>
              </m:r>
            </m:e>
            <m:sub>
              <m:r>
                <w:rPr>
                  <w:rStyle w:val="ac"/>
                  <w:rFonts w:ascii="Cambria Math" w:hAnsi="Cambria Math"/>
                </w:rPr>
                <m:t>virtual</m:t>
              </m:r>
            </m:sub>
          </m:sSub>
          <m:d>
            <m:dPr>
              <m:ctrlPr>
                <w:rPr>
                  <w:rStyle w:val="ac"/>
                  <w:rFonts w:ascii="Cambria Math" w:hAnsi="Cambria Math"/>
                  <w:i/>
                </w:rPr>
              </m:ctrlPr>
            </m:dPr>
            <m:e>
              <m:sSub>
                <m:sSubPr>
                  <m:ctrlPr>
                    <w:rPr>
                      <w:rStyle w:val="ac"/>
                      <w:rFonts w:ascii="Cambria Math" w:hAnsi="Cambria Math"/>
                      <w:i/>
                    </w:rPr>
                  </m:ctrlPr>
                </m:sSubPr>
                <m:e>
                  <m:r>
                    <w:rPr>
                      <w:rStyle w:val="ac"/>
                      <w:rFonts w:ascii="Cambria Math" w:hAnsi="Cambria Math"/>
                    </w:rPr>
                    <m:t>S</m:t>
                  </m:r>
                </m:e>
                <m:sub>
                  <m:r>
                    <w:rPr>
                      <w:rStyle w:val="ac"/>
                      <w:rFonts w:ascii="Cambria Math" w:hAnsi="Cambria Math"/>
                    </w:rPr>
                    <m:t>virtual</m:t>
                  </m:r>
                </m:sub>
              </m:sSub>
              <m:r>
                <w:rPr>
                  <w:rStyle w:val="ac"/>
                  <w:rFonts w:ascii="Cambria Math" w:hAnsi="Cambria Math"/>
                </w:rPr>
                <m:t xml:space="preserve">, </m:t>
              </m:r>
              <m:sSub>
                <m:sSubPr>
                  <m:ctrlPr>
                    <w:rPr>
                      <w:rStyle w:val="ac"/>
                      <w:rFonts w:ascii="Cambria Math" w:hAnsi="Cambria Math"/>
                      <w:i/>
                    </w:rPr>
                  </m:ctrlPr>
                </m:sSubPr>
                <m:e>
                  <m:r>
                    <w:rPr>
                      <w:rStyle w:val="ac"/>
                      <w:rFonts w:ascii="Cambria Math" w:hAnsi="Cambria Math"/>
                    </w:rPr>
                    <m:t xml:space="preserve"> θ</m:t>
                  </m:r>
                </m:e>
                <m:sub>
                  <m:r>
                    <w:rPr>
                      <w:rStyle w:val="ac"/>
                      <w:rFonts w:ascii="Cambria Math" w:hAnsi="Cambria Math"/>
                    </w:rPr>
                    <m:t>virtual</m:t>
                  </m:r>
                </m:sub>
              </m:sSub>
            </m:e>
          </m:d>
          <m:r>
            <w:rPr>
              <w:rStyle w:val="ac"/>
              <w:rFonts w:ascii="Cambria Math" w:hAnsi="Cambria Math"/>
            </w:rPr>
            <m:t xml:space="preserve">, </m:t>
          </m:r>
          <m:sSub>
            <m:sSubPr>
              <m:ctrlPr>
                <w:rPr>
                  <w:rStyle w:val="ac"/>
                  <w:rFonts w:ascii="Cambria Math" w:hAnsi="Cambria Math"/>
                  <w:i/>
                </w:rPr>
              </m:ctrlPr>
            </m:sSubPr>
            <m:e>
              <m:r>
                <w:rPr>
                  <w:rStyle w:val="ac"/>
                  <w:rFonts w:ascii="Cambria Math" w:hAnsi="Cambria Math"/>
                </w:rPr>
                <m:t>I</m:t>
              </m:r>
            </m:e>
            <m:sub>
              <m:r>
                <w:rPr>
                  <w:rStyle w:val="ac"/>
                  <w:rFonts w:ascii="Cambria Math" w:hAnsi="Cambria Math"/>
                </w:rPr>
                <m:t>real</m:t>
              </m:r>
            </m:sub>
          </m:sSub>
          <m:r>
            <w:rPr>
              <w:rStyle w:val="ac"/>
              <w:rFonts w:ascii="Cambria Math" w:hAnsi="Cambria Math"/>
            </w:rPr>
            <m:t>(</m:t>
          </m:r>
          <m:sSub>
            <m:sSubPr>
              <m:ctrlPr>
                <w:rPr>
                  <w:rStyle w:val="ac"/>
                  <w:rFonts w:ascii="Cambria Math" w:hAnsi="Cambria Math"/>
                  <w:i/>
                </w:rPr>
              </m:ctrlPr>
            </m:sSubPr>
            <m:e>
              <m:r>
                <w:rPr>
                  <w:rStyle w:val="ac"/>
                  <w:rFonts w:ascii="Cambria Math" w:hAnsi="Cambria Math"/>
                </w:rPr>
                <m:t>S</m:t>
              </m:r>
            </m:e>
            <m:sub>
              <m:r>
                <w:rPr>
                  <w:rStyle w:val="ac"/>
                  <w:rFonts w:ascii="Cambria Math" w:hAnsi="Cambria Math"/>
                </w:rPr>
                <m:t>real</m:t>
              </m:r>
            </m:sub>
          </m:sSub>
          <m:r>
            <w:rPr>
              <w:rStyle w:val="ac"/>
              <w:rFonts w:ascii="Cambria Math" w:hAnsi="Cambria Math"/>
            </w:rPr>
            <m:t xml:space="preserve">, </m:t>
          </m:r>
          <m:sSub>
            <m:sSubPr>
              <m:ctrlPr>
                <w:rPr>
                  <w:rStyle w:val="ac"/>
                  <w:rFonts w:ascii="Cambria Math" w:hAnsi="Cambria Math"/>
                  <w:i/>
                </w:rPr>
              </m:ctrlPr>
            </m:sSubPr>
            <m:e>
              <m:r>
                <w:rPr>
                  <w:rStyle w:val="ac"/>
                  <w:rFonts w:ascii="Cambria Math" w:hAnsi="Cambria Math"/>
                </w:rPr>
                <m:t xml:space="preserve"> θ</m:t>
              </m:r>
            </m:e>
            <m:sub>
              <m:r>
                <w:rPr>
                  <w:rStyle w:val="ac"/>
                  <w:rFonts w:ascii="Cambria Math" w:hAnsi="Cambria Math"/>
                </w:rPr>
                <m:t>real</m:t>
              </m:r>
            </m:sub>
          </m:sSub>
          <m:r>
            <w:rPr>
              <w:rStyle w:val="ac"/>
              <w:rFonts w:ascii="Cambria Math" w:hAnsi="Cambria Math"/>
            </w:rPr>
            <m:t>))</m:t>
          </m:r>
        </m:oMath>
      </m:oMathPara>
    </w:p>
    <w:p w14:paraId="2D737773" w14:textId="4D90C8D0" w:rsidR="00BB3A6B" w:rsidRPr="00BB3A6B" w:rsidRDefault="00BB3A6B" w:rsidP="00BB3A6B">
      <w:pPr>
        <w:ind w:left="800"/>
        <w:rPr>
          <w:rFonts w:hint="eastAsia"/>
        </w:rPr>
      </w:pPr>
      <w:r w:rsidRPr="00BB3A6B">
        <w:t xml:space="preserve">위 식에서 </w:t>
      </w:r>
      <m:oMath>
        <m:sSubSup>
          <m:sSubSupPr>
            <m:ctrlPr>
              <w:rPr>
                <w:rFonts w:ascii="Cambria Math" w:hAnsi="Cambria Math"/>
              </w:rPr>
            </m:ctrlPr>
          </m:sSubSupPr>
          <m:e>
            <m:r>
              <w:rPr>
                <w:rFonts w:ascii="Cambria Math" w:hAnsi="Cambria Math"/>
              </w:rPr>
              <m:t>θ</m:t>
            </m:r>
          </m:e>
          <m:sub>
            <m:r>
              <w:rPr>
                <w:rFonts w:ascii="Cambria Math" w:hAnsi="Cambria Math"/>
              </w:rPr>
              <m:t>real</m:t>
            </m:r>
          </m:sub>
          <m:sup>
            <m:r>
              <w:rPr>
                <w:rFonts w:ascii="Cambria Math" w:hAnsi="Cambria Math"/>
              </w:rPr>
              <m:t>*</m:t>
            </m:r>
          </m:sup>
        </m:sSubSup>
      </m:oMath>
      <w:r w:rsidRPr="00BB3A6B">
        <w:t xml:space="preserve">은 target virtual appearance와 가장 유사한 실제 피사체의 appearance를 생성하는 최적의 physical lighting parameter를 의미한다. </w:t>
      </w:r>
      <m:oMath>
        <m:sSub>
          <m:sSubPr>
            <m:ctrlPr>
              <w:rPr>
                <w:rFonts w:ascii="Cambria Math" w:hAnsi="Cambria Math"/>
              </w:rPr>
            </m:ctrlPr>
          </m:sSubPr>
          <m:e>
            <m:r>
              <w:rPr>
                <w:rFonts w:ascii="Cambria Math" w:hAnsi="Cambria Math"/>
              </w:rPr>
              <m:t>I</m:t>
            </m:r>
          </m:e>
          <m:sub>
            <m:r>
              <w:rPr>
                <w:rFonts w:ascii="Cambria Math" w:hAnsi="Cambria Math"/>
              </w:rPr>
              <m:t>virtual</m:t>
            </m:r>
          </m:sub>
        </m:sSub>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virtual</m:t>
                </m:r>
              </m:sub>
            </m:sSub>
          </m:e>
          <m:e>
            <m:sSub>
              <m:sSubPr>
                <m:ctrlPr>
                  <w:rPr>
                    <w:rFonts w:ascii="Cambria Math" w:hAnsi="Cambria Math"/>
                  </w:rPr>
                </m:ctrlPr>
              </m:sSubPr>
              <m:e>
                <m:r>
                  <w:rPr>
                    <w:rFonts w:ascii="Cambria Math" w:hAnsi="Cambria Math"/>
                  </w:rPr>
                  <m:t>θ</m:t>
                </m:r>
              </m:e>
              <m:sub>
                <m:r>
                  <w:rPr>
                    <w:rFonts w:ascii="Cambria Math" w:hAnsi="Cambria Math"/>
                  </w:rPr>
                  <m:t>virtual</m:t>
                </m:r>
              </m:sub>
            </m:sSub>
          </m:e>
        </m:d>
      </m:oMath>
      <w:r w:rsidRPr="00BB3A6B">
        <w:t xml:space="preserve">은 virtual subject </w:t>
      </w:r>
      <m:oMath>
        <m:sSub>
          <m:sSubPr>
            <m:ctrlPr>
              <w:rPr>
                <w:rFonts w:ascii="Cambria Math" w:hAnsi="Cambria Math"/>
              </w:rPr>
            </m:ctrlPr>
          </m:sSubPr>
          <m:e>
            <m:r>
              <w:rPr>
                <w:rFonts w:ascii="Cambria Math" w:hAnsi="Cambria Math"/>
              </w:rPr>
              <m:t>S</m:t>
            </m:r>
          </m:e>
          <m:sub>
            <m:r>
              <w:rPr>
                <w:rFonts w:ascii="Cambria Math" w:hAnsi="Cambria Math"/>
              </w:rPr>
              <m:t>virtual</m:t>
            </m:r>
          </m:sub>
        </m:sSub>
      </m:oMath>
      <w:r w:rsidRPr="00BB3A6B">
        <w:t xml:space="preserve">에 virtual lighting parameter </w:t>
      </w:r>
      <m:oMath>
        <m:sSub>
          <m:sSubPr>
            <m:ctrlPr>
              <w:rPr>
                <w:rFonts w:ascii="Cambria Math" w:hAnsi="Cambria Math"/>
              </w:rPr>
            </m:ctrlPr>
          </m:sSubPr>
          <m:e>
            <m:r>
              <w:rPr>
                <w:rFonts w:ascii="Cambria Math" w:hAnsi="Cambria Math"/>
              </w:rPr>
              <m:t>θ</m:t>
            </m:r>
          </m:e>
          <m:sub>
            <m:r>
              <w:rPr>
                <w:rFonts w:ascii="Cambria Math" w:hAnsi="Cambria Math"/>
              </w:rPr>
              <m:t>virtual</m:t>
            </m:r>
          </m:sub>
        </m:sSub>
      </m:oMath>
      <w:r w:rsidRPr="00BB3A6B">
        <w:t>을 적용하여 생성한 reference image이</w:t>
      </w:r>
      <w:r>
        <w:rPr>
          <w:rFonts w:hint="eastAsia"/>
        </w:rPr>
        <w:t xml:space="preserve">다. 여기에서 </w:t>
      </w:r>
      <m:oMath>
        <m:sSub>
          <m:sSubPr>
            <m:ctrlPr>
              <w:rPr>
                <w:rFonts w:ascii="Cambria Math" w:hAnsi="Cambria Math"/>
              </w:rPr>
            </m:ctrlPr>
          </m:sSubPr>
          <m:e>
            <m:r>
              <w:rPr>
                <w:rFonts w:ascii="Cambria Math" w:hAnsi="Cambria Math"/>
              </w:rPr>
              <m:t>S</m:t>
            </m:r>
          </m:e>
          <m:sub>
            <m:r>
              <w:rPr>
                <w:rFonts w:ascii="Cambria Math" w:hAnsi="Cambria Math"/>
              </w:rPr>
              <m:t>virtual</m:t>
            </m:r>
          </m:sub>
        </m:sSub>
      </m:oMath>
      <w:r>
        <w:rPr>
          <w:rFonts w:hint="eastAsia"/>
        </w:rPr>
        <w:t>는 실제 피사체를 UE 환경에 복원한 digital double이다.</w:t>
      </w:r>
      <w:r w:rsidRPr="00BB3A6B">
        <w:t xml:space="preserve"> </w:t>
      </w:r>
      <m:oMath>
        <m:sSub>
          <m:sSubPr>
            <m:ctrlPr>
              <w:rPr>
                <w:rFonts w:ascii="Cambria Math" w:hAnsi="Cambria Math"/>
              </w:rPr>
            </m:ctrlPr>
          </m:sSubPr>
          <m:e>
            <m:r>
              <w:rPr>
                <w:rFonts w:ascii="Cambria Math" w:hAnsi="Cambria Math"/>
              </w:rPr>
              <m:t>I</m:t>
            </m:r>
          </m:e>
          <m:sub>
            <m:r>
              <w:rPr>
                <w:rFonts w:ascii="Cambria Math" w:hAnsi="Cambria Math"/>
              </w:rPr>
              <m:t>real</m:t>
            </m:r>
          </m:sub>
        </m:sSub>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real</m:t>
                </m:r>
              </m:sub>
            </m:sSub>
          </m:e>
          <m:e>
            <m:sSub>
              <m:sSubPr>
                <m:ctrlPr>
                  <w:rPr>
                    <w:rFonts w:ascii="Cambria Math" w:hAnsi="Cambria Math"/>
                  </w:rPr>
                </m:ctrlPr>
              </m:sSubPr>
              <m:e>
                <m:r>
                  <w:rPr>
                    <w:rFonts w:ascii="Cambria Math" w:hAnsi="Cambria Math"/>
                  </w:rPr>
                  <m:t>θ</m:t>
                </m:r>
              </m:e>
              <m:sub>
                <m:r>
                  <w:rPr>
                    <w:rFonts w:ascii="Cambria Math" w:hAnsi="Cambria Math"/>
                  </w:rPr>
                  <m:t>real</m:t>
                </m:r>
              </m:sub>
            </m:sSub>
          </m:e>
        </m:d>
      </m:oMath>
      <w:r w:rsidRPr="00BB3A6B">
        <w:t xml:space="preserve">은 실제 피사체 </w:t>
      </w:r>
      <m:oMath>
        <m:sSub>
          <m:sSubPr>
            <m:ctrlPr>
              <w:rPr>
                <w:rFonts w:ascii="Cambria Math" w:hAnsi="Cambria Math"/>
              </w:rPr>
            </m:ctrlPr>
          </m:sSubPr>
          <m:e>
            <m:r>
              <w:rPr>
                <w:rFonts w:ascii="Cambria Math" w:hAnsi="Cambria Math"/>
              </w:rPr>
              <m:t>S</m:t>
            </m:r>
          </m:e>
          <m:sub>
            <m:r>
              <w:rPr>
                <w:rFonts w:ascii="Cambria Math" w:hAnsi="Cambria Math"/>
              </w:rPr>
              <m:t>real</m:t>
            </m:r>
          </m:sub>
        </m:sSub>
      </m:oMath>
      <w:r w:rsidRPr="00BB3A6B">
        <w:t xml:space="preserve">에 physical lighting parameter </w:t>
      </w:r>
      <m:oMath>
        <m:sSub>
          <m:sSubPr>
            <m:ctrlPr>
              <w:rPr>
                <w:rFonts w:ascii="Cambria Math" w:hAnsi="Cambria Math"/>
              </w:rPr>
            </m:ctrlPr>
          </m:sSubPr>
          <m:e>
            <m:r>
              <w:rPr>
                <w:rFonts w:ascii="Cambria Math" w:hAnsi="Cambria Math"/>
              </w:rPr>
              <m:t>θ</m:t>
            </m:r>
          </m:e>
          <m:sub>
            <m:r>
              <w:rPr>
                <w:rFonts w:ascii="Cambria Math" w:hAnsi="Cambria Math"/>
              </w:rPr>
              <m:t>real</m:t>
            </m:r>
          </m:sub>
        </m:sSub>
      </m:oMath>
      <w:r w:rsidRPr="00BB3A6B">
        <w:t xml:space="preserve">을 적용하여 촬영한 image이다. 두 image 사이의 차이는 appearance loss </w:t>
      </w:r>
      <m:oMath>
        <m:sSub>
          <m:sSubPr>
            <m:ctrlPr>
              <w:rPr>
                <w:rFonts w:ascii="Cambria Math" w:hAnsi="Cambria Math"/>
              </w:rPr>
            </m:ctrlPr>
          </m:sSubPr>
          <m:e>
            <m:r>
              <m:rPr>
                <m:scr m:val="script"/>
              </m:rPr>
              <w:rPr>
                <w:rFonts w:ascii="Cambria Math" w:hAnsi="Cambria Math"/>
              </w:rPr>
              <m:t>L</m:t>
            </m:r>
          </m:e>
          <m:sub>
            <m:r>
              <w:rPr>
                <w:rFonts w:ascii="Cambria Math" w:hAnsi="Cambria Math"/>
              </w:rPr>
              <m:t>appearance</m:t>
            </m:r>
          </m:sub>
        </m:sSub>
      </m:oMath>
      <w:r w:rsidRPr="00BB3A6B">
        <w:t xml:space="preserve">로 계산하며, 해당 loss를 최소화하는 </w:t>
      </w:r>
      <m:oMath>
        <m:sSub>
          <m:sSubPr>
            <m:ctrlPr>
              <w:rPr>
                <w:rFonts w:ascii="Cambria Math" w:hAnsi="Cambria Math"/>
              </w:rPr>
            </m:ctrlPr>
          </m:sSubPr>
          <m:e>
            <m:r>
              <w:rPr>
                <w:rFonts w:ascii="Cambria Math" w:hAnsi="Cambria Math"/>
              </w:rPr>
              <m:t>θ</m:t>
            </m:r>
          </m:e>
          <m:sub>
            <m:r>
              <w:rPr>
                <w:rFonts w:ascii="Cambria Math" w:hAnsi="Cambria Math"/>
              </w:rPr>
              <m:t>real</m:t>
            </m:r>
          </m:sub>
        </m:sSub>
      </m:oMath>
      <w:r w:rsidRPr="00BB3A6B">
        <w:t>을 optimal physical lighting parameter로 정의한다.</w:t>
      </w:r>
    </w:p>
    <w:p w14:paraId="50B76C8E" w14:textId="646C6534" w:rsidR="00BB3A6B" w:rsidRDefault="00BB3A6B" w:rsidP="00BB3A6B">
      <w:pPr>
        <w:ind w:left="800"/>
      </w:pPr>
      <w:r>
        <w:rPr>
          <w:rFonts w:hint="eastAsia"/>
        </w:rPr>
        <w:t>우리</w:t>
      </w:r>
      <w:r>
        <w:t xml:space="preserve"> 연구의 핵심 질문은 다음과 같다.</w:t>
      </w:r>
    </w:p>
    <w:p w14:paraId="20F90E80" w14:textId="6171E799" w:rsidR="00BB3A6B" w:rsidRDefault="00BB3A6B" w:rsidP="00BB3A6B">
      <w:pPr>
        <w:pStyle w:val="a6"/>
        <w:numPr>
          <w:ilvl w:val="1"/>
          <w:numId w:val="7"/>
        </w:numPr>
      </w:pPr>
      <w:r w:rsidRPr="00BB3A6B">
        <w:t xml:space="preserve">피사체의 geometry와 material/appearance response를 graph representation으로 학습하면, calibration sphere나 </w:t>
      </w:r>
      <w:proofErr w:type="spellStart"/>
      <w:r w:rsidRPr="00BB3A6B">
        <w:t>ColorChecker</w:t>
      </w:r>
      <w:proofErr w:type="spellEnd"/>
      <w:r w:rsidRPr="00BB3A6B">
        <w:t xml:space="preserve"> 없이도 새로운 unseen subject에서 target virtual illumination을 재현할 physical RGBW + Intensity를 예측할 수 있는가?</w:t>
      </w:r>
    </w:p>
    <w:p w14:paraId="2C77AAD4" w14:textId="01F28EA1" w:rsidR="00BB3A6B" w:rsidRDefault="00BB3A6B" w:rsidP="00BB3A6B">
      <w:pPr>
        <w:pStyle w:val="a6"/>
        <w:numPr>
          <w:ilvl w:val="1"/>
          <w:numId w:val="7"/>
        </w:numPr>
      </w:pPr>
      <w:r w:rsidRPr="00BB3A6B">
        <w:t xml:space="preserve">실제 피사체의 geometry와 material 특성을 반영한 digital double이 virtual appearance와 real appearance 사이의 </w:t>
      </w:r>
      <w:r>
        <w:rPr>
          <w:rFonts w:hint="eastAsia"/>
        </w:rPr>
        <w:t>차이</w:t>
      </w:r>
      <w:r w:rsidRPr="00BB3A6B">
        <w:t>를 유의미하게 줄일 수 있는가?</w:t>
      </w:r>
    </w:p>
    <w:p w14:paraId="63652593" w14:textId="77777777" w:rsidR="00BB3A6B" w:rsidRDefault="00BB3A6B" w:rsidP="00BB3A6B">
      <w:pPr>
        <w:ind w:left="800"/>
      </w:pPr>
    </w:p>
    <w:p w14:paraId="787248B5" w14:textId="791BBAD3" w:rsidR="00BB3A6B" w:rsidRDefault="00BB3A6B" w:rsidP="00BB3A6B">
      <w:pPr>
        <w:pStyle w:val="a6"/>
        <w:numPr>
          <w:ilvl w:val="0"/>
          <w:numId w:val="7"/>
        </w:numPr>
      </w:pPr>
      <w:r>
        <w:rPr>
          <w:rFonts w:hint="eastAsia"/>
        </w:rPr>
        <w:lastRenderedPageBreak/>
        <w:t>연구 방법</w:t>
      </w:r>
    </w:p>
    <w:p w14:paraId="6E69D940" w14:textId="29D0DC55" w:rsidR="00BB3A6B" w:rsidRDefault="00BB3A6B" w:rsidP="00BB3A6B">
      <w:pPr>
        <w:pStyle w:val="a6"/>
        <w:ind w:left="800"/>
      </w:pPr>
      <w:r w:rsidRPr="00BB3A6B">
        <w:t>전체 과정은 Digital Double 생성, Graph Neural Network 기반 lighting-response model 학습, 새로운 피사체에 대한 few-shot graph adaptation의 순서로 구성한다.</w:t>
      </w:r>
    </w:p>
    <w:p w14:paraId="3AF558E4" w14:textId="68511C78" w:rsidR="00BB3A6B" w:rsidRDefault="00BB3A6B" w:rsidP="00BB3A6B">
      <w:pPr>
        <w:pStyle w:val="a6"/>
        <w:ind w:left="800"/>
      </w:pPr>
      <w:r>
        <w:rPr>
          <w:rFonts w:hint="eastAsia"/>
        </w:rPr>
        <w:t xml:space="preserve">2.1 </w:t>
      </w:r>
      <w:r w:rsidRPr="00BB3A6B">
        <w:t>Digital Double 생성</w:t>
      </w:r>
    </w:p>
    <w:p w14:paraId="16048700" w14:textId="29E42312" w:rsidR="00BB3A6B" w:rsidRDefault="00BB3A6B" w:rsidP="00BB3A6B">
      <w:pPr>
        <w:pStyle w:val="a6"/>
        <w:ind w:left="800"/>
        <w:rPr>
          <w:rFonts w:hint="eastAsia"/>
        </w:rPr>
      </w:pPr>
      <w:r>
        <w:t>여러 실제 subject를 다양한 시점에서 촬영하여 각 subject의 geometry와 surface appearance를 복원하고, 이를 Unreal Engine에 digital double로 구성한다. Digital double은 geometry뿐만 아니라 실제 피사체가 조명에 반응하는 특성을 재현할 수 있도록 surface material information을 함께 포함한다.</w:t>
      </w:r>
    </w:p>
    <w:p w14:paraId="584D022C" w14:textId="6FC221E8" w:rsidR="00BB3A6B" w:rsidRDefault="00BB3A6B" w:rsidP="00BB3A6B">
      <w:pPr>
        <w:pStyle w:val="a6"/>
        <w:ind w:left="800"/>
        <w:rPr>
          <w:rFonts w:hint="eastAsia"/>
        </w:rPr>
      </w:pPr>
      <w:r>
        <w:rPr>
          <w:rFonts w:hint="eastAsia"/>
        </w:rPr>
        <w:t>이를</w:t>
      </w:r>
      <w:r>
        <w:t xml:space="preserve"> 위해 multi-view image를 기반으로 geometry를 복원하고, inverse rendering을 이용하여 관측된 appearance를 geometry, material, illumination 성분으로 분해한다. Material information은 기본적으로 diffuse albedo, specular reflectance, roughness 등의 surface reflectance 특성을 대상으로 한다.</w:t>
      </w:r>
    </w:p>
    <w:p w14:paraId="470C2689" w14:textId="3572B686" w:rsidR="00BB3A6B" w:rsidRPr="00BB3A6B" w:rsidRDefault="00BB3A6B" w:rsidP="00BB3A6B">
      <w:pPr>
        <w:pStyle w:val="a6"/>
        <w:ind w:left="800"/>
      </w:pPr>
      <w:r w:rsidRPr="00BB3A6B">
        <w:t xml:space="preserve">즉, 관측 image </w:t>
      </w:r>
      <m:oMath>
        <m:r>
          <w:rPr>
            <w:rFonts w:ascii="Cambria Math" w:hAnsi="Cambria Math"/>
          </w:rPr>
          <m:t>I</m:t>
        </m:r>
      </m:oMath>
      <w:r w:rsidRPr="00BB3A6B">
        <w:t>를 다음과 같이 표현한다.</w:t>
      </w:r>
    </w:p>
    <w:p w14:paraId="382F3D65" w14:textId="6D0540B0" w:rsidR="00BB3A6B" w:rsidRPr="00BB3A6B" w:rsidRDefault="00BB3A6B" w:rsidP="00BB3A6B">
      <w:pPr>
        <w:pStyle w:val="a6"/>
        <w:ind w:left="800"/>
      </w:pPr>
      <m:oMathPara>
        <m:oMath>
          <m:r>
            <w:rPr>
              <w:rFonts w:ascii="Cambria Math" w:hAnsi="Cambria Math"/>
            </w:rPr>
            <m:t>I≈R</m:t>
          </m:r>
          <m:d>
            <m:dPr>
              <m:sepChr m:val=","/>
              <m:ctrlPr>
                <w:rPr>
                  <w:rFonts w:ascii="Cambria Math" w:hAnsi="Cambria Math"/>
                </w:rPr>
              </m:ctrlPr>
            </m:dPr>
            <m:e>
              <m:r>
                <w:rPr>
                  <w:rFonts w:ascii="Cambria Math" w:hAnsi="Cambria Math"/>
                </w:rPr>
                <m:t>G</m:t>
              </m:r>
            </m:e>
            <m:e>
              <m:r>
                <w:rPr>
                  <w:rFonts w:ascii="Cambria Math" w:hAnsi="Cambria Math"/>
                </w:rPr>
                <m:t>M</m:t>
              </m:r>
            </m:e>
            <m:e>
              <m:r>
                <w:rPr>
                  <w:rFonts w:ascii="Cambria Math" w:hAnsi="Cambria Math"/>
                </w:rPr>
                <m:t>θ</m:t>
              </m:r>
            </m:e>
          </m:d>
        </m:oMath>
      </m:oMathPara>
    </w:p>
    <w:p w14:paraId="0C99C75A" w14:textId="0964077E" w:rsidR="00BB3A6B" w:rsidRPr="00BB3A6B" w:rsidRDefault="00BB3A6B" w:rsidP="00BB3A6B">
      <w:pPr>
        <w:pStyle w:val="a6"/>
        <w:ind w:left="800"/>
        <w:rPr>
          <w:rFonts w:hint="eastAsia"/>
        </w:rPr>
      </w:pPr>
      <w:r w:rsidRPr="00BB3A6B">
        <w:t xml:space="preserve">여기서 </w:t>
      </w:r>
      <m:oMath>
        <m:r>
          <w:rPr>
            <w:rFonts w:ascii="Cambria Math" w:hAnsi="Cambria Math"/>
          </w:rPr>
          <m:t>G</m:t>
        </m:r>
      </m:oMath>
      <w:r w:rsidRPr="00BB3A6B">
        <w:t xml:space="preserve">는 subject의 geometry, </w:t>
      </w:r>
      <m:oMath>
        <m:r>
          <w:rPr>
            <w:rFonts w:ascii="Cambria Math" w:hAnsi="Cambria Math"/>
          </w:rPr>
          <m:t>M</m:t>
        </m:r>
      </m:oMath>
      <w:r w:rsidRPr="00BB3A6B">
        <w:t xml:space="preserve">은 spatially varying material properties, </w:t>
      </w:r>
      <m:oMath>
        <m:r>
          <w:rPr>
            <w:rFonts w:ascii="Cambria Math" w:hAnsi="Cambria Math"/>
          </w:rPr>
          <m:t>θ</m:t>
        </m:r>
      </m:oMath>
      <w:r w:rsidRPr="00BB3A6B">
        <w:t xml:space="preserve">는 촬영 시 illumination parameter이며, </w:t>
      </w:r>
      <m:oMath>
        <m:r>
          <w:rPr>
            <w:rFonts w:ascii="Cambria Math" w:hAnsi="Cambria Math"/>
          </w:rPr>
          <m:t>R</m:t>
        </m:r>
      </m:oMath>
      <w:r w:rsidRPr="00BB3A6B">
        <w:t xml:space="preserve">은 rendering function을 의미한다. Multi-view observation과 rendering 결과의 차이를 최소화하여 </w:t>
      </w:r>
      <m:oMath>
        <m:r>
          <w:rPr>
            <w:rFonts w:ascii="Cambria Math" w:hAnsi="Cambria Math"/>
          </w:rPr>
          <m:t>G</m:t>
        </m:r>
      </m:oMath>
      <w:r w:rsidRPr="00BB3A6B">
        <w:t xml:space="preserve">와 </w:t>
      </w:r>
      <m:oMath>
        <m:r>
          <w:rPr>
            <w:rFonts w:ascii="Cambria Math" w:hAnsi="Cambria Math"/>
          </w:rPr>
          <m:t>M</m:t>
        </m:r>
      </m:oMath>
      <w:r w:rsidRPr="00BB3A6B">
        <w:t>을 추정한다.</w:t>
      </w:r>
    </w:p>
    <w:p w14:paraId="1D07363E" w14:textId="3494C9E4" w:rsidR="00BB3A6B" w:rsidRPr="00BB3A6B" w:rsidRDefault="00BB3A6B" w:rsidP="00BB3A6B">
      <w:pPr>
        <w:pStyle w:val="a6"/>
        <w:ind w:left="800"/>
      </w:pPr>
      <m:oMathPara>
        <m:oMath>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G,M</m:t>
                  </m:r>
                </m:lim>
              </m:limLow>
            </m:e>
          </m:func>
          <m:sSub>
            <m:sSubPr>
              <m:ctrlPr>
                <w:rPr>
                  <w:rFonts w:ascii="Cambria Math" w:hAnsi="Cambria Math"/>
                </w:rPr>
              </m:ctrlPr>
            </m:sSubPr>
            <m:e>
              <m:r>
                <m:rPr>
                  <m:scr m:val="script"/>
                </m:rPr>
                <w:rPr>
                  <w:rFonts w:ascii="Cambria Math" w:hAnsi="Cambria Math"/>
                </w:rPr>
                <m:t>L</m:t>
              </m:r>
            </m:e>
            <m:sub>
              <m:r>
                <w:rPr>
                  <w:rFonts w:ascii="Cambria Math" w:hAnsi="Cambria Math"/>
                </w:rPr>
                <m:t>recon</m:t>
              </m:r>
            </m:sub>
          </m:sSub>
          <m:d>
            <m:dPr>
              <m:sep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real</m:t>
                  </m:r>
                </m:sub>
              </m:sSub>
            </m:e>
            <m:e>
              <m:r>
                <w:rPr>
                  <w:rFonts w:ascii="Cambria Math" w:hAnsi="Cambria Math"/>
                </w:rPr>
                <m:t>R</m:t>
              </m:r>
              <m:d>
                <m:dPr>
                  <m:sepChr m:val=","/>
                  <m:ctrlPr>
                    <w:rPr>
                      <w:rFonts w:ascii="Cambria Math" w:hAnsi="Cambria Math"/>
                    </w:rPr>
                  </m:ctrlPr>
                </m:dPr>
                <m:e>
                  <m:r>
                    <w:rPr>
                      <w:rFonts w:ascii="Cambria Math" w:hAnsi="Cambria Math"/>
                    </w:rPr>
                    <m:t>G</m:t>
                  </m:r>
                </m:e>
                <m:e>
                  <m:r>
                    <w:rPr>
                      <w:rFonts w:ascii="Cambria Math" w:hAnsi="Cambria Math"/>
                    </w:rPr>
                    <m:t>M</m:t>
                  </m:r>
                </m:e>
                <m:e>
                  <m:sSub>
                    <m:sSubPr>
                      <m:ctrlPr>
                        <w:rPr>
                          <w:rFonts w:ascii="Cambria Math" w:hAnsi="Cambria Math"/>
                        </w:rPr>
                      </m:ctrlPr>
                    </m:sSubPr>
                    <m:e>
                      <m:r>
                        <w:rPr>
                          <w:rFonts w:ascii="Cambria Math" w:hAnsi="Cambria Math"/>
                        </w:rPr>
                        <m:t>θ</m:t>
                      </m:r>
                    </m:e>
                    <m:sub>
                      <m:r>
                        <w:rPr>
                          <w:rFonts w:ascii="Cambria Math" w:hAnsi="Cambria Math"/>
                        </w:rPr>
                        <m:t>real</m:t>
                      </m:r>
                    </m:sub>
                  </m:sSub>
                </m:e>
              </m:d>
            </m:e>
          </m:d>
        </m:oMath>
      </m:oMathPara>
    </w:p>
    <w:p w14:paraId="794BA50E" w14:textId="30222ACE" w:rsidR="00BB3A6B" w:rsidRDefault="00BB3A6B" w:rsidP="00BB3A6B">
      <w:pPr>
        <w:pStyle w:val="a6"/>
        <w:ind w:left="800"/>
      </w:pPr>
      <w:r w:rsidRPr="00BB3A6B">
        <w:t>추정된 geometry와 material information을 UE의 mesh 및 PBR material parameter로 변환하여 digital double을 구성한다. 이후 digital double을 surface patch 단위로 분할하여 graph로 표현하며, 각 graph node에는 3D position, surface normal, albedo, roughness 및 learned material-response feature 등을 포함한다.</w:t>
      </w:r>
    </w:p>
    <w:p w14:paraId="66A891FC" w14:textId="718675CA" w:rsidR="00BB3A6B" w:rsidRDefault="00BB3A6B" w:rsidP="00BB3A6B">
      <w:pPr>
        <w:pStyle w:val="a6"/>
        <w:ind w:left="800"/>
      </w:pPr>
      <w:r>
        <w:rPr>
          <w:rFonts w:hint="eastAsia"/>
        </w:rPr>
        <w:t>2.2 Graph Neural Network 기반 lighting-response model 학습</w:t>
      </w:r>
    </w:p>
    <w:p w14:paraId="173875EE" w14:textId="77777777" w:rsidR="00BB3A6B" w:rsidRPr="00BB3A6B" w:rsidRDefault="00BB3A6B" w:rsidP="00BB3A6B">
      <w:pPr>
        <w:pStyle w:val="a6"/>
        <w:ind w:left="800"/>
      </w:pPr>
      <w:r w:rsidRPr="00BB3A6B">
        <w:t>2.1에서 생성한 각 subject의 mesh와 material information을 graph representation으로 변환하고, 이를 이용하여 target virtual lighting에 대응하는 physical lighting parameter를 예측하는 GNN을 학습한다. 각 graph node에는 surface geometry와 material 특성을 포함하고, virtual environment의 lighting information은 global condition으로 함께 입력한다. 모델의 출력은 실제 촬영 공간에서 사용할 physical light의 위치, RGBW 및 intensity 등의 lighting parameter로 구성한다.</w:t>
      </w:r>
    </w:p>
    <w:p w14:paraId="6C10E501" w14:textId="77777777" w:rsidR="00BB3A6B" w:rsidRPr="00BB3A6B" w:rsidRDefault="00BB3A6B" w:rsidP="00BB3A6B">
      <w:pPr>
        <w:pStyle w:val="a6"/>
        <w:ind w:left="800"/>
      </w:pPr>
      <w:r w:rsidRPr="00BB3A6B">
        <w:t>학습 데이터 구축을 위해 각 subject의 digital double에 다양한 target virtual lighting을 적용하여 virtual image를 생성하고, 동일한 실제 subject에는 여러 physical lighting condition을 적용하여 촬영한다. 각 target virtual lighting에 대해 virtual image와 가장 유사한 appearance를 생성하는 physical lighting parameter</w:t>
      </w:r>
      <w:r w:rsidRPr="00BB3A6B">
        <w:lastRenderedPageBreak/>
        <w:t>를 optimal calibration value로 정의하며, 이를 GNN 학습을 위한 target으로 사용한다.</w:t>
      </w:r>
    </w:p>
    <w:p w14:paraId="5F2E4462" w14:textId="1BC19F87" w:rsidR="00BB3A6B" w:rsidRPr="00BB3A6B" w:rsidRDefault="00BB3A6B" w:rsidP="00BB3A6B">
      <w:pPr>
        <w:pStyle w:val="a6"/>
        <w:ind w:left="800"/>
      </w:pPr>
      <m:oMathPara>
        <m:oMath>
          <m:sSubSup>
            <m:sSubSupPr>
              <m:ctrlPr>
                <w:rPr>
                  <w:rFonts w:ascii="Cambria Math" w:hAnsi="Cambria Math"/>
                </w:rPr>
              </m:ctrlPr>
            </m:sSubSupPr>
            <m:e>
              <m:r>
                <w:rPr>
                  <w:rFonts w:ascii="Cambria Math" w:hAnsi="Cambria Math"/>
                </w:rPr>
                <m:t>θ</m:t>
              </m:r>
            </m:e>
            <m:sub>
              <m:r>
                <w:rPr>
                  <w:rFonts w:ascii="Cambria Math" w:hAnsi="Cambria Math"/>
                </w:rPr>
                <m:t>real</m:t>
              </m:r>
            </m:sub>
            <m:sup>
              <m:r>
                <w:rPr>
                  <w:rFonts w:ascii="Cambria Math" w:hAnsi="Cambria Math"/>
                </w:rPr>
                <m:t>*</m:t>
              </m:r>
            </m:sup>
          </m:sSub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θ</m:t>
                      </m:r>
                    </m:e>
                    <m:sub>
                      <m:r>
                        <w:rPr>
                          <w:rFonts w:ascii="Cambria Math" w:hAnsi="Cambria Math"/>
                        </w:rPr>
                        <m:t>real</m:t>
                      </m:r>
                    </m:sub>
                  </m:sSub>
                </m:lim>
              </m:limLow>
            </m:e>
          </m:func>
          <m:sSub>
            <m:sSubPr>
              <m:ctrlPr>
                <w:rPr>
                  <w:rFonts w:ascii="Cambria Math" w:hAnsi="Cambria Math"/>
                </w:rPr>
              </m:ctrlPr>
            </m:sSubPr>
            <m:e>
              <m:r>
                <m:rPr>
                  <m:scr m:val="script"/>
                </m:rPr>
                <w:rPr>
                  <w:rFonts w:ascii="Cambria Math" w:hAnsi="Cambria Math"/>
                </w:rPr>
                <m:t>L</m:t>
              </m:r>
            </m:e>
            <m:sub>
              <m:r>
                <w:rPr>
                  <w:rFonts w:ascii="Cambria Math" w:hAnsi="Cambria Math"/>
                </w:rPr>
                <m:t>appearance</m:t>
              </m:r>
            </m:sub>
          </m:sSub>
          <m:d>
            <m:dPr>
              <m:sep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virtual</m:t>
                  </m:r>
                </m:sub>
              </m:sSub>
            </m:e>
            <m:e>
              <m:sSub>
                <m:sSubPr>
                  <m:ctrlPr>
                    <w:rPr>
                      <w:rFonts w:ascii="Cambria Math" w:hAnsi="Cambria Math"/>
                    </w:rPr>
                  </m:ctrlPr>
                </m:sSubPr>
                <m:e>
                  <m:r>
                    <w:rPr>
                      <w:rFonts w:ascii="Cambria Math" w:hAnsi="Cambria Math"/>
                    </w:rPr>
                    <m:t>I</m:t>
                  </m:r>
                </m:e>
                <m:sub>
                  <m:r>
                    <w:rPr>
                      <w:rFonts w:ascii="Cambria Math" w:hAnsi="Cambria Math"/>
                    </w:rPr>
                    <m:t>real</m:t>
                  </m:r>
                </m:sub>
              </m:sSub>
            </m:e>
          </m:d>
        </m:oMath>
      </m:oMathPara>
    </w:p>
    <w:p w14:paraId="0D024889" w14:textId="74E2E71B" w:rsidR="00BB3A6B" w:rsidRPr="00BB3A6B" w:rsidRDefault="00BB3A6B" w:rsidP="00BB3A6B">
      <w:pPr>
        <w:pStyle w:val="a6"/>
        <w:ind w:left="800"/>
      </w:pPr>
      <w:r w:rsidRPr="00BB3A6B">
        <w:t xml:space="preserve">Appearance loss는 virtual image와 real image의 전체 평균값만 비교하지 않고, subject 영역을 segmentation한 뒤 대응되는 region별 차이를 계산한다. 각 region에서 color와 luminance 차이를 </w:t>
      </w:r>
      <w:r>
        <w:rPr>
          <w:rFonts w:hint="eastAsia"/>
        </w:rPr>
        <w:t>측정한다.</w:t>
      </w:r>
    </w:p>
    <w:p w14:paraId="2BA55695" w14:textId="3FC8F73C" w:rsidR="00BB3A6B" w:rsidRPr="00BB3A6B" w:rsidRDefault="00BB3A6B" w:rsidP="00BB3A6B">
      <w:pPr>
        <w:pStyle w:val="a6"/>
        <w:ind w:left="800"/>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appearance</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sSub>
            <m:sSubPr>
              <m:ctrlPr>
                <w:rPr>
                  <w:rFonts w:ascii="Cambria Math" w:hAnsi="Cambria Math"/>
                </w:rPr>
              </m:ctrlPr>
            </m:sSubPr>
            <m:e>
              <m:r>
                <m:rPr>
                  <m:scr m:val="script"/>
                </m:rPr>
                <w:rPr>
                  <w:rFonts w:ascii="Cambria Math" w:hAnsi="Cambria Math"/>
                </w:rPr>
                <m:t>L</m:t>
              </m:r>
            </m:e>
            <m:sub>
              <m:r>
                <w:rPr>
                  <w:rFonts w:ascii="Cambria Math" w:hAnsi="Cambria Math"/>
                </w:rPr>
                <m:t>color</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l</m:t>
              </m:r>
            </m:sub>
          </m:sSub>
          <m:sSub>
            <m:sSubPr>
              <m:ctrlPr>
                <w:rPr>
                  <w:rFonts w:ascii="Cambria Math" w:hAnsi="Cambria Math"/>
                </w:rPr>
              </m:ctrlPr>
            </m:sSubPr>
            <m:e>
              <m:r>
                <m:rPr>
                  <m:scr m:val="script"/>
                </m:rPr>
                <w:rPr>
                  <w:rFonts w:ascii="Cambria Math" w:hAnsi="Cambria Math"/>
                </w:rPr>
                <m:t>L</m:t>
              </m:r>
            </m:e>
            <m:sub>
              <m:r>
                <w:rPr>
                  <w:rFonts w:ascii="Cambria Math" w:hAnsi="Cambria Math"/>
                </w:rPr>
                <m:t>luminance</m:t>
              </m:r>
            </m:sub>
          </m:sSub>
        </m:oMath>
      </m:oMathPara>
    </w:p>
    <w:p w14:paraId="00F76F6B" w14:textId="7961CBD9" w:rsidR="00BB3A6B" w:rsidRPr="00BB3A6B" w:rsidRDefault="00BB3A6B" w:rsidP="00BB3A6B">
      <w:pPr>
        <w:pStyle w:val="a6"/>
        <w:ind w:left="800"/>
      </w:pPr>
      <w:r w:rsidRPr="00BB3A6B">
        <w:t xml:space="preserve">여기서 </w:t>
      </w:r>
      <m:oMath>
        <m:sSub>
          <m:sSubPr>
            <m:ctrlPr>
              <w:rPr>
                <w:rFonts w:ascii="Cambria Math" w:hAnsi="Cambria Math"/>
              </w:rPr>
            </m:ctrlPr>
          </m:sSubPr>
          <m:e>
            <m:r>
              <m:rPr>
                <m:scr m:val="script"/>
              </m:rPr>
              <w:rPr>
                <w:rFonts w:ascii="Cambria Math" w:hAnsi="Cambria Math"/>
              </w:rPr>
              <m:t>L</m:t>
            </m:r>
          </m:e>
          <m:sub>
            <m:r>
              <w:rPr>
                <w:rFonts w:ascii="Cambria Math" w:hAnsi="Cambria Math"/>
              </w:rPr>
              <m:t>color</m:t>
            </m:r>
          </m:sub>
        </m:sSub>
      </m:oMath>
      <w:r w:rsidRPr="00BB3A6B">
        <w:t xml:space="preserve">는 대응 region 사이의 색상 차이, </w:t>
      </w:r>
      <m:oMath>
        <m:sSub>
          <m:sSubPr>
            <m:ctrlPr>
              <w:rPr>
                <w:rFonts w:ascii="Cambria Math" w:hAnsi="Cambria Math"/>
              </w:rPr>
            </m:ctrlPr>
          </m:sSubPr>
          <m:e>
            <m:r>
              <m:rPr>
                <m:scr m:val="script"/>
              </m:rPr>
              <w:rPr>
                <w:rFonts w:ascii="Cambria Math" w:hAnsi="Cambria Math"/>
              </w:rPr>
              <m:t>L</m:t>
            </m:r>
          </m:e>
          <m:sub>
            <m:r>
              <w:rPr>
                <w:rFonts w:ascii="Cambria Math" w:hAnsi="Cambria Math"/>
              </w:rPr>
              <m:t>luminance</m:t>
            </m:r>
          </m:sub>
        </m:sSub>
      </m:oMath>
      <w:r w:rsidRPr="00BB3A6B">
        <w:t>는 밝기 차이</w:t>
      </w:r>
      <w:r>
        <w:rPr>
          <w:rFonts w:hint="eastAsia"/>
        </w:rPr>
        <w:t xml:space="preserve">를 </w:t>
      </w:r>
      <w:r w:rsidRPr="00BB3A6B">
        <w:t xml:space="preserve">의미한다. 각 loss의 가중치 </w:t>
      </w:r>
      <m:oMath>
        <m:sSub>
          <m:sSubPr>
            <m:ctrlPr>
              <w:rPr>
                <w:rFonts w:ascii="Cambria Math" w:hAnsi="Cambria Math"/>
              </w:rPr>
            </m:ctrlPr>
          </m:sSubPr>
          <m:e>
            <m:r>
              <w:rPr>
                <w:rFonts w:ascii="Cambria Math" w:hAnsi="Cambria Math"/>
              </w:rPr>
              <m:t>λ</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l</m:t>
            </m:r>
          </m:sub>
        </m:sSub>
      </m:oMath>
      <w:r>
        <w:rPr>
          <w:rFonts w:hint="eastAsia"/>
        </w:rPr>
        <w:t xml:space="preserve"> </w:t>
      </w:r>
      <w:proofErr w:type="spellStart"/>
      <w:r w:rsidRPr="00BB3A6B">
        <w:t>를</w:t>
      </w:r>
      <w:proofErr w:type="spellEnd"/>
      <w:r w:rsidRPr="00BB3A6B">
        <w:t xml:space="preserve"> 조절하여 최종 appearance difference를 계산한다.</w:t>
      </w:r>
    </w:p>
    <w:p w14:paraId="2F7A14D1" w14:textId="77777777" w:rsidR="00BB3A6B" w:rsidRPr="00BB3A6B" w:rsidRDefault="00BB3A6B" w:rsidP="00BB3A6B">
      <w:pPr>
        <w:pStyle w:val="a6"/>
        <w:ind w:left="800"/>
      </w:pPr>
      <w:r w:rsidRPr="00BB3A6B">
        <w:t>이렇게 구축한 여러 subject의 graph, target virtual lighting 및 optimal physical lighting 데이터를 이용하여 GNN을 학습한다. 학습이 완료되면 새로운 unseen subject에 대해서도 해당 subject의 mesh와 material information으로 graph를 구성하고 target virtual lighting 정보를 입력함으로써, 실제 촬영 환경에서 필요한 physical lighting calibration parameter를 예측하는 것을 목표로 한다.</w:t>
      </w:r>
    </w:p>
    <w:p w14:paraId="166CDCF8" w14:textId="77777777" w:rsidR="00BB3A6B" w:rsidRDefault="00BB3A6B" w:rsidP="00BB3A6B">
      <w:pPr>
        <w:pStyle w:val="a6"/>
        <w:ind w:left="800"/>
      </w:pPr>
    </w:p>
    <w:p w14:paraId="7F1EECAE" w14:textId="064C0EED" w:rsidR="00587639" w:rsidRDefault="00587639" w:rsidP="00B83358">
      <w:pPr>
        <w:pStyle w:val="a6"/>
        <w:numPr>
          <w:ilvl w:val="1"/>
          <w:numId w:val="8"/>
        </w:numPr>
      </w:pPr>
      <w:r w:rsidRPr="00587639">
        <w:t>Unseen Subject Digital Double Reconstruction</w:t>
      </w:r>
      <w:r>
        <w:rPr>
          <w:rFonts w:hint="eastAsia"/>
        </w:rPr>
        <w:t xml:space="preserve"> and Lighting Inference</w:t>
      </w:r>
    </w:p>
    <w:p w14:paraId="3F238E89" w14:textId="7EAE763B" w:rsidR="00B83358" w:rsidRPr="00B83358" w:rsidRDefault="00B83358" w:rsidP="00B83358">
      <w:pPr>
        <w:pStyle w:val="a6"/>
        <w:ind w:left="800"/>
      </w:pPr>
      <w:r>
        <w:rPr>
          <w:rFonts w:hint="eastAsia"/>
        </w:rPr>
        <w:t>학습에</w:t>
      </w:r>
      <w:r>
        <w:t xml:space="preserve"> 사용되지 않은 새로운 unseen subject가 등장하면, training subject와 동일한 방식으로 multi-view image 또는 video를 촬영하여 geometry와 surface material information을 복원하고, Unreal Engine에 digital double을 구성한다. 이후 reconstructed mesh와 material information을 graph representation으로 변환하고, target virtual lighting information과 함께 학습된 GNN에 입력</w:t>
      </w:r>
      <w:r>
        <w:rPr>
          <w:rFonts w:hint="eastAsia"/>
        </w:rPr>
        <w:t xml:space="preserve">하여 </w:t>
      </w:r>
      <w:r w:rsidRPr="00B83358">
        <w:t>unseen subject에 적용할 physical lighting parameter를 추론한다.</w:t>
      </w:r>
    </w:p>
    <w:p w14:paraId="521FF0A4" w14:textId="0395C1DB" w:rsidR="00B83358" w:rsidRPr="00B83358" w:rsidRDefault="00B83358" w:rsidP="00B83358">
      <w:pPr>
        <w:pStyle w:val="a6"/>
        <w:ind w:left="800"/>
      </w:pPr>
      <m:oMathPara>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real</m:t>
              </m:r>
            </m:sub>
          </m:sSub>
          <m:r>
            <w:rPr>
              <w:rFonts w:ascii="Cambria Math" w:hAnsi="Cambria Math"/>
            </w:rPr>
            <m:t>=</m:t>
          </m:r>
          <m:r>
            <w:rPr>
              <w:rFonts w:ascii="Cambria Math" w:hAnsi="Cambria Math"/>
            </w:rPr>
            <m:t>f</m:t>
          </m:r>
          <m:d>
            <m:dPr>
              <m:sep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unseen</m:t>
                  </m:r>
                </m:sub>
              </m:sSub>
            </m:e>
            <m:e>
              <m:sSub>
                <m:sSubPr>
                  <m:ctrlPr>
                    <w:rPr>
                      <w:rFonts w:ascii="Cambria Math" w:hAnsi="Cambria Math"/>
                    </w:rPr>
                  </m:ctrlPr>
                </m:sSubPr>
                <m:e>
                  <m:r>
                    <w:rPr>
                      <w:rFonts w:ascii="Cambria Math" w:hAnsi="Cambria Math"/>
                    </w:rPr>
                    <m:t>θ</m:t>
                  </m:r>
                </m:e>
                <m:sub>
                  <m:r>
                    <w:rPr>
                      <w:rFonts w:ascii="Cambria Math" w:hAnsi="Cambria Math"/>
                    </w:rPr>
                    <m:t>virtual</m:t>
                  </m:r>
                </m:sub>
              </m:sSub>
            </m:e>
          </m:d>
          <m:r>
            <w:br/>
          </m:r>
        </m:oMath>
      </m:oMathPara>
      <w:r w:rsidRPr="00B83358">
        <w:t xml:space="preserve">생성된 </w:t>
      </w:r>
      <m:oMath>
        <m:sSub>
          <m:sSubPr>
            <m:ctrlPr>
              <w:rPr>
                <w:rFonts w:ascii="Cambria Math" w:hAnsi="Cambria Math"/>
              </w:rPr>
            </m:ctrlPr>
          </m:sSubPr>
          <m:e>
            <m:r>
              <w:rPr>
                <w:rFonts w:ascii="Cambria Math" w:hAnsi="Cambria Math"/>
              </w:rPr>
              <m:t>G</m:t>
            </m:r>
          </m:e>
          <m:sub>
            <m:r>
              <w:rPr>
                <w:rFonts w:ascii="Cambria Math" w:hAnsi="Cambria Math"/>
              </w:rPr>
              <m:t>unseen</m:t>
            </m:r>
          </m:sub>
        </m:sSub>
      </m:oMath>
      <w:r w:rsidRPr="00B83358">
        <w:t xml:space="preserve">과 target virtual lighting parameter </w:t>
      </w:r>
      <m:oMath>
        <m:sSub>
          <m:sSubPr>
            <m:ctrlPr>
              <w:rPr>
                <w:rFonts w:ascii="Cambria Math" w:hAnsi="Cambria Math"/>
              </w:rPr>
            </m:ctrlPr>
          </m:sSubPr>
          <m:e>
            <m:r>
              <w:rPr>
                <w:rFonts w:ascii="Cambria Math" w:hAnsi="Cambria Math"/>
              </w:rPr>
              <m:t>θ</m:t>
            </m:r>
          </m:e>
          <m:sub>
            <m:r>
              <w:rPr>
                <w:rFonts w:ascii="Cambria Math" w:hAnsi="Cambria Math"/>
              </w:rPr>
              <m:t>virtual</m:t>
            </m:r>
          </m:sub>
        </m:sSub>
      </m:oMath>
      <w:r w:rsidRPr="00B83358">
        <w:t xml:space="preserve">을 학습된 GNN </w:t>
      </w:r>
      <m:oMath>
        <m:r>
          <w:rPr>
            <w:rFonts w:ascii="Cambria Math" w:hAnsi="Cambria Math"/>
          </w:rPr>
          <m:t>f</m:t>
        </m:r>
      </m:oMath>
      <w:r w:rsidRPr="00B83358">
        <w:t xml:space="preserve">에 입력하여, unseen subject에 적용할 physical lighting parameter </w:t>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real</m:t>
            </m:r>
          </m:sub>
        </m:sSub>
      </m:oMath>
      <w:r w:rsidRPr="00B83358">
        <w:t>을 추론한다.</w:t>
      </w:r>
    </w:p>
    <w:p w14:paraId="2E5F995F" w14:textId="77777777" w:rsidR="00B83358" w:rsidRPr="00B83358" w:rsidRDefault="00B83358" w:rsidP="00B83358">
      <w:pPr>
        <w:pStyle w:val="a6"/>
        <w:ind w:left="800"/>
      </w:pPr>
      <w:r w:rsidRPr="00B83358">
        <w:t>추론된 physical lighting parameter는 실제 fixture의 위치, RGBW 및 intensity 값으로 구성된다.</w:t>
      </w:r>
    </w:p>
    <w:p w14:paraId="025F88D7" w14:textId="5CC9A749" w:rsidR="00587639" w:rsidRDefault="00587639" w:rsidP="00B83358">
      <w:pPr>
        <w:pStyle w:val="a6"/>
        <w:ind w:left="800"/>
      </w:pPr>
    </w:p>
    <w:p w14:paraId="7C8F716F" w14:textId="77777777" w:rsidR="00E3038A" w:rsidRPr="00E3038A" w:rsidRDefault="00E3038A" w:rsidP="00E3038A">
      <w:pPr>
        <w:pStyle w:val="a6"/>
        <w:ind w:left="0" w:firstLine="360"/>
        <w:rPr>
          <w:b/>
          <w:bCs/>
        </w:rPr>
      </w:pPr>
      <w:r w:rsidRPr="00E3038A">
        <w:rPr>
          <w:b/>
          <w:bCs/>
        </w:rPr>
        <w:t>3. 실험 및 평가 계획</w:t>
      </w:r>
    </w:p>
    <w:p w14:paraId="2983FE0D" w14:textId="77777777" w:rsidR="00E3038A" w:rsidRPr="00E3038A" w:rsidRDefault="00E3038A" w:rsidP="00E3038A">
      <w:pPr>
        <w:pStyle w:val="a6"/>
        <w:ind w:left="360"/>
      </w:pPr>
      <w:r w:rsidRPr="00E3038A">
        <w:t>실험에서는 제안 방법을 통해 추론된 physical lighting이 target virtual appearance를 얼마나 정확하게 재현하는지 평가한다. 주요 평가는 virtual image와 real image의 대응 region 사이의 appearance difference를 기준으로 수행한다.</w:t>
      </w:r>
    </w:p>
    <w:p w14:paraId="47B602AD" w14:textId="77777777" w:rsidR="00E3038A" w:rsidRPr="00E3038A" w:rsidRDefault="00E3038A" w:rsidP="00E3038A">
      <w:pPr>
        <w:pStyle w:val="a6"/>
        <w:numPr>
          <w:ilvl w:val="0"/>
          <w:numId w:val="11"/>
        </w:numPr>
      </w:pPr>
      <w:r w:rsidRPr="00E3038A">
        <w:rPr>
          <w:b/>
          <w:bCs/>
        </w:rPr>
        <w:t>Color error</w:t>
      </w:r>
      <w:r w:rsidRPr="00E3038A">
        <w:t xml:space="preserve">: 대응 region 간 색상 차이 </w:t>
      </w:r>
    </w:p>
    <w:p w14:paraId="2C918B67" w14:textId="77777777" w:rsidR="00E3038A" w:rsidRPr="00E3038A" w:rsidRDefault="00E3038A" w:rsidP="00E3038A">
      <w:pPr>
        <w:pStyle w:val="a6"/>
        <w:numPr>
          <w:ilvl w:val="0"/>
          <w:numId w:val="11"/>
        </w:numPr>
      </w:pPr>
      <w:r w:rsidRPr="00E3038A">
        <w:rPr>
          <w:b/>
          <w:bCs/>
        </w:rPr>
        <w:t>Luminance error</w:t>
      </w:r>
      <w:r w:rsidRPr="00E3038A">
        <w:t xml:space="preserve">: 대응 region 간 밝기 차이 </w:t>
      </w:r>
    </w:p>
    <w:p w14:paraId="669DBF1D" w14:textId="77777777" w:rsidR="00E3038A" w:rsidRPr="00E3038A" w:rsidRDefault="00E3038A" w:rsidP="00E3038A">
      <w:pPr>
        <w:pStyle w:val="a6"/>
        <w:numPr>
          <w:ilvl w:val="0"/>
          <w:numId w:val="11"/>
        </w:numPr>
      </w:pPr>
      <w:r w:rsidRPr="00E3038A">
        <w:rPr>
          <w:b/>
          <w:bCs/>
        </w:rPr>
        <w:t>Appearance loss</w:t>
      </w:r>
      <w:r w:rsidRPr="00E3038A">
        <w:t xml:space="preserve">: color 및 luminance 차이를 종합한 전체 appearance 차이 </w:t>
      </w:r>
    </w:p>
    <w:p w14:paraId="0A3F0C09" w14:textId="71F123E6" w:rsidR="00E3038A" w:rsidRPr="00E3038A" w:rsidRDefault="00E3038A" w:rsidP="00E3038A">
      <w:pPr>
        <w:ind w:firstLine="360"/>
      </w:pPr>
      <w:r w:rsidRPr="00E3038A">
        <w:t xml:space="preserve">Baseline으로는 calibration sphere 또는 </w:t>
      </w:r>
      <w:proofErr w:type="spellStart"/>
      <w:r w:rsidRPr="00E3038A">
        <w:t>ColorChecker</w:t>
      </w:r>
      <w:proofErr w:type="spellEnd"/>
      <w:r w:rsidRPr="00E3038A">
        <w:t xml:space="preserve"> 기반 calibration 결과와 비교한</w:t>
      </w:r>
      <w:r w:rsidRPr="00E3038A">
        <w:lastRenderedPageBreak/>
        <w:t>다. 또한 geometry</w:t>
      </w:r>
      <w:r>
        <w:rPr>
          <w:rFonts w:hint="eastAsia"/>
        </w:rPr>
        <w:t xml:space="preserve"> 및 RGB texture</w:t>
      </w:r>
      <w:r w:rsidRPr="00E3038A">
        <w:t>만 사용한 graph와 geometry 및 material information을 함께 사용한 graph를 비교하여 material-response feature의 효과를 확인한다.</w:t>
      </w:r>
    </w:p>
    <w:p w14:paraId="327799ED" w14:textId="77777777" w:rsidR="00E3038A" w:rsidRPr="00E3038A" w:rsidRDefault="00E3038A" w:rsidP="00E3038A">
      <w:pPr>
        <w:pStyle w:val="a6"/>
        <w:ind w:left="800"/>
        <w:rPr>
          <w:b/>
          <w:bCs/>
        </w:rPr>
      </w:pPr>
    </w:p>
    <w:p w14:paraId="1AA90448" w14:textId="3A643CA7" w:rsidR="00E3038A" w:rsidRPr="00E3038A" w:rsidRDefault="00E3038A" w:rsidP="00E3038A">
      <w:pPr>
        <w:pStyle w:val="a6"/>
        <w:ind w:left="0"/>
        <w:rPr>
          <w:b/>
          <w:bCs/>
        </w:rPr>
      </w:pPr>
      <w:r w:rsidRPr="00E3038A">
        <w:rPr>
          <w:b/>
          <w:bCs/>
        </w:rPr>
        <w:t>4. Challenge</w:t>
      </w:r>
    </w:p>
    <w:p w14:paraId="611607CF" w14:textId="77777777" w:rsidR="00E3038A" w:rsidRPr="00E3038A" w:rsidRDefault="00E3038A" w:rsidP="00E3038A">
      <w:pPr>
        <w:pStyle w:val="a6"/>
        <w:ind w:left="360"/>
      </w:pPr>
      <w:r w:rsidRPr="00E3038A">
        <w:t>본 연구에서 예상되는 주요 challenge는 다음과 같다.</w:t>
      </w:r>
    </w:p>
    <w:p w14:paraId="25367F3F" w14:textId="77777777" w:rsidR="00E3038A" w:rsidRPr="00E3038A" w:rsidRDefault="00E3038A" w:rsidP="00E3038A">
      <w:pPr>
        <w:pStyle w:val="a6"/>
        <w:numPr>
          <w:ilvl w:val="0"/>
          <w:numId w:val="10"/>
        </w:numPr>
      </w:pPr>
      <w:r w:rsidRPr="00E3038A">
        <w:rPr>
          <w:b/>
          <w:bCs/>
        </w:rPr>
        <w:t>Digital Double의 정확도</w:t>
      </w:r>
      <w:r w:rsidRPr="00E3038A">
        <w:br/>
        <w:t>실제 피사체의 geometry뿐만 아니라 albedo, roughness, specular reflectance 등 조명 반응에 영향을 주는 material 특성을 얼마나 정확하게 복원할 수 있는지가 중요하다.</w:t>
      </w:r>
    </w:p>
    <w:p w14:paraId="36BC4EB5" w14:textId="77777777" w:rsidR="00E3038A" w:rsidRPr="00E3038A" w:rsidRDefault="00E3038A" w:rsidP="00E3038A">
      <w:pPr>
        <w:pStyle w:val="a6"/>
        <w:numPr>
          <w:ilvl w:val="0"/>
          <w:numId w:val="10"/>
        </w:numPr>
      </w:pPr>
      <w:r w:rsidRPr="00E3038A">
        <w:rPr>
          <w:b/>
          <w:bCs/>
        </w:rPr>
        <w:t>Inverse Rendering의 ambiguity</w:t>
      </w:r>
      <w:r w:rsidRPr="00E3038A">
        <w:br/>
        <w:t>동일한 image appearance가 geometry, material, lighting의 여러 조합에 의해 생성될 수 있기 때문에, 실제 피사체의 material property를 정확히 분리하여 추정하는 것이 어렵다.</w:t>
      </w:r>
    </w:p>
    <w:p w14:paraId="71243FC8" w14:textId="77777777" w:rsidR="00E3038A" w:rsidRPr="00E3038A" w:rsidRDefault="00E3038A" w:rsidP="00E3038A">
      <w:pPr>
        <w:pStyle w:val="a6"/>
        <w:numPr>
          <w:ilvl w:val="0"/>
          <w:numId w:val="10"/>
        </w:numPr>
      </w:pPr>
      <w:r w:rsidRPr="00E3038A">
        <w:rPr>
          <w:b/>
          <w:bCs/>
        </w:rPr>
        <w:t>Virtual-Real Domain Gap</w:t>
      </w:r>
      <w:r w:rsidRPr="00E3038A">
        <w:br/>
        <w:t>Digital double을 실제 피사체와 유사하게 구성하더라도 Unreal Engine의 renderer, 실제 camera response, fixture의 spectral characteristic, indirect illumination 등의 차이로 인해 virtual image와 real image 사이의 domain gap이 발생할 수 있다.</w:t>
      </w:r>
    </w:p>
    <w:p w14:paraId="1AD494FF" w14:textId="4E3077E9" w:rsidR="00E3038A" w:rsidRPr="00E3038A" w:rsidRDefault="00E3038A" w:rsidP="00881731">
      <w:pPr>
        <w:pStyle w:val="a6"/>
        <w:numPr>
          <w:ilvl w:val="0"/>
          <w:numId w:val="10"/>
        </w:numPr>
        <w:rPr>
          <w:rFonts w:hint="eastAsia"/>
        </w:rPr>
      </w:pPr>
      <w:r w:rsidRPr="00E3038A">
        <w:rPr>
          <w:b/>
          <w:bCs/>
        </w:rPr>
        <w:t>Graph Representation 구성</w:t>
      </w:r>
      <w:r w:rsidRPr="00E3038A">
        <w:br/>
        <w:t>Mesh와 material map을 어떤 단위의 node와 feature로 표현할지, 그리고 subject별로 서로 다른 topology를 가진 graph를 GNN이 안정적으로 처리할 수 있도록 구성하는 방법이 필요하다.</w:t>
      </w:r>
    </w:p>
    <w:sectPr w:rsidR="00E3038A" w:rsidRPr="00E3038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2ABD"/>
    <w:multiLevelType w:val="multilevel"/>
    <w:tmpl w:val="B822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5638F"/>
    <w:multiLevelType w:val="multilevel"/>
    <w:tmpl w:val="6CE0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C59B3"/>
    <w:multiLevelType w:val="multilevel"/>
    <w:tmpl w:val="D83E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A34DF"/>
    <w:multiLevelType w:val="multilevel"/>
    <w:tmpl w:val="F716C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5F240F"/>
    <w:multiLevelType w:val="multilevel"/>
    <w:tmpl w:val="F7123682"/>
    <w:lvl w:ilvl="0">
      <w:start w:val="2"/>
      <w:numFmt w:val="decimal"/>
      <w:lvlText w:val="%1"/>
      <w:lvlJc w:val="left"/>
      <w:pPr>
        <w:ind w:left="360" w:hanging="360"/>
      </w:pPr>
      <w:rPr>
        <w:rFonts w:hint="default"/>
      </w:rPr>
    </w:lvl>
    <w:lvl w:ilvl="1">
      <w:start w:val="3"/>
      <w:numFmt w:val="decimal"/>
      <w:lvlText w:val="%1.%2"/>
      <w:lvlJc w:val="left"/>
      <w:pPr>
        <w:ind w:left="1160" w:hanging="360"/>
      </w:pPr>
      <w:rPr>
        <w:rFonts w:hint="default"/>
      </w:rPr>
    </w:lvl>
    <w:lvl w:ilvl="2">
      <w:start w:val="1"/>
      <w:numFmt w:val="decimal"/>
      <w:lvlText w:val="%1.%2.%3"/>
      <w:lvlJc w:val="left"/>
      <w:pPr>
        <w:ind w:left="2320" w:hanging="720"/>
      </w:pPr>
      <w:rPr>
        <w:rFonts w:hint="default"/>
      </w:rPr>
    </w:lvl>
    <w:lvl w:ilvl="3">
      <w:start w:val="1"/>
      <w:numFmt w:val="decimal"/>
      <w:lvlText w:val="%1.%2.%3.%4"/>
      <w:lvlJc w:val="left"/>
      <w:pPr>
        <w:ind w:left="3120" w:hanging="720"/>
      </w:pPr>
      <w:rPr>
        <w:rFonts w:hint="default"/>
      </w:rPr>
    </w:lvl>
    <w:lvl w:ilvl="4">
      <w:start w:val="1"/>
      <w:numFmt w:val="decimal"/>
      <w:lvlText w:val="%1.%2.%3.%4.%5"/>
      <w:lvlJc w:val="left"/>
      <w:pPr>
        <w:ind w:left="4280" w:hanging="1080"/>
      </w:pPr>
      <w:rPr>
        <w:rFonts w:hint="default"/>
      </w:rPr>
    </w:lvl>
    <w:lvl w:ilvl="5">
      <w:start w:val="1"/>
      <w:numFmt w:val="decimal"/>
      <w:lvlText w:val="%1.%2.%3.%4.%5.%6"/>
      <w:lvlJc w:val="left"/>
      <w:pPr>
        <w:ind w:left="5080" w:hanging="1080"/>
      </w:pPr>
      <w:rPr>
        <w:rFonts w:hint="default"/>
      </w:rPr>
    </w:lvl>
    <w:lvl w:ilvl="6">
      <w:start w:val="1"/>
      <w:numFmt w:val="decimal"/>
      <w:lvlText w:val="%1.%2.%3.%4.%5.%6.%7"/>
      <w:lvlJc w:val="left"/>
      <w:pPr>
        <w:ind w:left="6240" w:hanging="1440"/>
      </w:pPr>
      <w:rPr>
        <w:rFonts w:hint="default"/>
      </w:rPr>
    </w:lvl>
    <w:lvl w:ilvl="7">
      <w:start w:val="1"/>
      <w:numFmt w:val="decimal"/>
      <w:lvlText w:val="%1.%2.%3.%4.%5.%6.%7.%8"/>
      <w:lvlJc w:val="left"/>
      <w:pPr>
        <w:ind w:left="7040" w:hanging="1440"/>
      </w:pPr>
      <w:rPr>
        <w:rFonts w:hint="default"/>
      </w:rPr>
    </w:lvl>
    <w:lvl w:ilvl="8">
      <w:start w:val="1"/>
      <w:numFmt w:val="decimal"/>
      <w:lvlText w:val="%1.%2.%3.%4.%5.%6.%7.%8.%9"/>
      <w:lvlJc w:val="left"/>
      <w:pPr>
        <w:ind w:left="8200" w:hanging="1800"/>
      </w:pPr>
      <w:rPr>
        <w:rFonts w:hint="default"/>
      </w:rPr>
    </w:lvl>
  </w:abstractNum>
  <w:abstractNum w:abstractNumId="5" w15:restartNumberingAfterBreak="0">
    <w:nsid w:val="3A093823"/>
    <w:multiLevelType w:val="multilevel"/>
    <w:tmpl w:val="8E50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DA1EBA"/>
    <w:multiLevelType w:val="multilevel"/>
    <w:tmpl w:val="180C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4B2C49"/>
    <w:multiLevelType w:val="multilevel"/>
    <w:tmpl w:val="5CF6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794948"/>
    <w:multiLevelType w:val="multilevel"/>
    <w:tmpl w:val="1C76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42613F"/>
    <w:multiLevelType w:val="hybridMultilevel"/>
    <w:tmpl w:val="2452B654"/>
    <w:lvl w:ilvl="0" w:tplc="B86CB188">
      <w:start w:val="1"/>
      <w:numFmt w:val="decimal"/>
      <w:lvlText w:val="%1."/>
      <w:lvlJc w:val="left"/>
      <w:pPr>
        <w:ind w:left="800" w:hanging="360"/>
      </w:pPr>
      <w:rPr>
        <w:rFonts w:hint="default"/>
        <w:b/>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7DC37542"/>
    <w:multiLevelType w:val="multilevel"/>
    <w:tmpl w:val="5F92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528329">
    <w:abstractNumId w:val="3"/>
  </w:num>
  <w:num w:numId="2" w16cid:durableId="104430293">
    <w:abstractNumId w:val="7"/>
  </w:num>
  <w:num w:numId="3" w16cid:durableId="502820166">
    <w:abstractNumId w:val="2"/>
  </w:num>
  <w:num w:numId="4" w16cid:durableId="1799563328">
    <w:abstractNumId w:val="1"/>
  </w:num>
  <w:num w:numId="5" w16cid:durableId="557783687">
    <w:abstractNumId w:val="5"/>
  </w:num>
  <w:num w:numId="6" w16cid:durableId="2116946029">
    <w:abstractNumId w:val="8"/>
  </w:num>
  <w:num w:numId="7" w16cid:durableId="1528524936">
    <w:abstractNumId w:val="9"/>
  </w:num>
  <w:num w:numId="8" w16cid:durableId="1333145648">
    <w:abstractNumId w:val="4"/>
  </w:num>
  <w:num w:numId="9" w16cid:durableId="1485776230">
    <w:abstractNumId w:val="6"/>
  </w:num>
  <w:num w:numId="10" w16cid:durableId="240649290">
    <w:abstractNumId w:val="0"/>
  </w:num>
  <w:num w:numId="11" w16cid:durableId="639943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A3D"/>
    <w:rsid w:val="000E6A3D"/>
    <w:rsid w:val="004C36EC"/>
    <w:rsid w:val="00587639"/>
    <w:rsid w:val="0068768B"/>
    <w:rsid w:val="00762DD6"/>
    <w:rsid w:val="00881731"/>
    <w:rsid w:val="00B13708"/>
    <w:rsid w:val="00B83358"/>
    <w:rsid w:val="00BB3A6B"/>
    <w:rsid w:val="00E3038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F6AE7"/>
  <w15:chartTrackingRefBased/>
  <w15:docId w15:val="{5BCAD34C-D6F3-43EF-AE69-F477E0C3A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E6A3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0E6A3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0E6A3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E6A3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E6A3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E6A3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E6A3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E6A3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E6A3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E6A3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0E6A3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0E6A3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E6A3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E6A3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E6A3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E6A3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E6A3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E6A3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E6A3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E6A3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E6A3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E6A3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E6A3D"/>
    <w:pPr>
      <w:spacing w:before="160"/>
      <w:jc w:val="center"/>
    </w:pPr>
    <w:rPr>
      <w:i/>
      <w:iCs/>
      <w:color w:val="404040" w:themeColor="text1" w:themeTint="BF"/>
    </w:rPr>
  </w:style>
  <w:style w:type="character" w:customStyle="1" w:styleId="Char1">
    <w:name w:val="인용 Char"/>
    <w:basedOn w:val="a0"/>
    <w:link w:val="a5"/>
    <w:uiPriority w:val="29"/>
    <w:rsid w:val="000E6A3D"/>
    <w:rPr>
      <w:i/>
      <w:iCs/>
      <w:color w:val="404040" w:themeColor="text1" w:themeTint="BF"/>
    </w:rPr>
  </w:style>
  <w:style w:type="paragraph" w:styleId="a6">
    <w:name w:val="List Paragraph"/>
    <w:basedOn w:val="a"/>
    <w:uiPriority w:val="34"/>
    <w:qFormat/>
    <w:rsid w:val="000E6A3D"/>
    <w:pPr>
      <w:ind w:left="720"/>
      <w:contextualSpacing/>
    </w:pPr>
  </w:style>
  <w:style w:type="character" w:styleId="a7">
    <w:name w:val="Intense Emphasis"/>
    <w:basedOn w:val="a0"/>
    <w:uiPriority w:val="21"/>
    <w:qFormat/>
    <w:rsid w:val="000E6A3D"/>
    <w:rPr>
      <w:i/>
      <w:iCs/>
      <w:color w:val="0F4761" w:themeColor="accent1" w:themeShade="BF"/>
    </w:rPr>
  </w:style>
  <w:style w:type="paragraph" w:styleId="a8">
    <w:name w:val="Intense Quote"/>
    <w:basedOn w:val="a"/>
    <w:next w:val="a"/>
    <w:link w:val="Char2"/>
    <w:uiPriority w:val="30"/>
    <w:qFormat/>
    <w:rsid w:val="000E6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E6A3D"/>
    <w:rPr>
      <w:i/>
      <w:iCs/>
      <w:color w:val="0F4761" w:themeColor="accent1" w:themeShade="BF"/>
    </w:rPr>
  </w:style>
  <w:style w:type="character" w:styleId="a9">
    <w:name w:val="Intense Reference"/>
    <w:basedOn w:val="a0"/>
    <w:uiPriority w:val="32"/>
    <w:qFormat/>
    <w:rsid w:val="000E6A3D"/>
    <w:rPr>
      <w:b/>
      <w:bCs/>
      <w:smallCaps/>
      <w:color w:val="0F4761" w:themeColor="accent1" w:themeShade="BF"/>
      <w:spacing w:val="5"/>
    </w:rPr>
  </w:style>
  <w:style w:type="paragraph" w:customStyle="1" w:styleId="msonormal0">
    <w:name w:val="msonormal"/>
    <w:basedOn w:val="a"/>
    <w:rsid w:val="000E6A3D"/>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a">
    <w:name w:val="Normal (Web)"/>
    <w:basedOn w:val="a"/>
    <w:uiPriority w:val="99"/>
    <w:semiHidden/>
    <w:unhideWhenUsed/>
    <w:rsid w:val="000E6A3D"/>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Strong"/>
    <w:basedOn w:val="a0"/>
    <w:uiPriority w:val="22"/>
    <w:qFormat/>
    <w:rsid w:val="000E6A3D"/>
    <w:rPr>
      <w:b/>
      <w:bCs/>
    </w:rPr>
  </w:style>
  <w:style w:type="character" w:customStyle="1" w:styleId="katex">
    <w:name w:val="katex"/>
    <w:basedOn w:val="a0"/>
    <w:rsid w:val="000E6A3D"/>
  </w:style>
  <w:style w:type="character" w:styleId="ac">
    <w:name w:val="Placeholder Text"/>
    <w:basedOn w:val="a0"/>
    <w:uiPriority w:val="99"/>
    <w:semiHidden/>
    <w:rsid w:val="00BB3A6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4</Pages>
  <Words>974</Words>
  <Characters>5555</Characters>
  <Application>Microsoft Office Word</Application>
  <DocSecurity>0</DocSecurity>
  <Lines>46</Lines>
  <Paragraphs>13</Paragraphs>
  <ScaleCrop>false</ScaleCrop>
  <Company/>
  <LinksUpToDate>false</LinksUpToDate>
  <CharactersWithSpaces>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지민 한</dc:creator>
  <cp:keywords/>
  <dc:description/>
  <cp:lastModifiedBy>지민 한</cp:lastModifiedBy>
  <cp:revision>5</cp:revision>
  <dcterms:created xsi:type="dcterms:W3CDTF">2026-08-31T04:54:00Z</dcterms:created>
  <dcterms:modified xsi:type="dcterms:W3CDTF">2026-08-31T06:45:00Z</dcterms:modified>
</cp:coreProperties>
</file>