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r>
        <w:rPr>
          <w:rFonts w:ascii="Arial" w:cs="Arial" w:eastAsia="Arial" w:hAnsi="Arial"/>
        </w:rPr>
        <w:t xml:space="preserve"/>
      </w:r>
    </w:p>
    <w:p>
      <w:pPr>
        <w:spacing w:after="120" w:before="0"/>
        <w:jc w:val="center"/>
      </w:pPr>
      <w:r>
        <w:rPr>
          <w:rFonts w:ascii="Arial" w:cs="Arial" w:eastAsia="Arial" w:hAnsi="Arial"/>
          <w:b/>
          <w:bCs/>
          <w:color w:val="1A3A5C"/>
          <w:sz w:val="52"/>
          <w:szCs w:val="52"/>
        </w:rPr>
        <w:t xml:space="preserve">PHYSIQUE 57 INDIA</w:t>
      </w:r>
    </w:p>
    <w:p>
      <w:pPr>
        <w:spacing w:after="480" w:before="0"/>
        <w:jc w:val="center"/>
      </w:pPr>
      <w:r>
        <w:rPr>
          <w:rFonts w:ascii="Arial" w:cs="Arial" w:eastAsia="Arial" w:hAnsi="Arial"/>
          <w:color w:val="555555"/>
          <w:sz w:val="28"/>
          <w:szCs w:val="28"/>
        </w:rPr>
        <w:t xml:space="preserve">Sales &amp; Client Servicing Department</w:t>
      </w:r>
    </w:p>
    <w:p>
      <w:pPr>
        <w:spacing w:after="80" w:before="0"/>
        <w:jc w:val="center"/>
      </w:pPr>
      <w:r>
        <w:rPr>
          <w:rFonts w:ascii="Arial" w:cs="Arial" w:eastAsia="Arial" w:hAnsi="Arial"/>
          <w:b/>
          <w:bCs/>
          <w:color w:val="C8A96E"/>
          <w:sz w:val="36"/>
          <w:szCs w:val="36"/>
        </w:rPr>
        <w:t xml:space="preserve">STANDARD OPERATING PROCEDURE</w:t>
      </w:r>
    </w:p>
    <w:p>
      <w:pPr>
        <w:shd w:fill="1A3A5C" w:val="clear"/>
        <w:spacing w:after="80" w:before="80"/>
        <w:ind w:left="200" w:right="200"/>
        <w:jc w:val="center"/>
      </w:pPr>
      <w:r>
        <w:rPr>
          <w:rFonts w:ascii="Arial" w:cs="Arial" w:eastAsia="Arial" w:hAnsi="Arial"/>
          <w:b/>
          <w:bCs/>
          <w:color w:val="FFFFFF"/>
          <w:sz w:val="32"/>
          <w:szCs w:val="32"/>
        </w:rPr>
        <w:t xml:space="preserve">SOP 1.0 — LEAD INTAKE &amp; MANAGEMENT</w:t>
      </w:r>
    </w:p>
    <w:p>
      <w:pPr>
        <w:spacing w:after="6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E8EFF7" w:val="clear"/>
            <w:tcMar>
              <w:top w:type="dxa" w:w="80"/>
              <w:left w:type="dxa" w:w="120"/>
              <w:bottom w:type="dxa" w:w="80"/>
              <w:right w:type="dxa" w:w="120"/>
            </w:tcMar>
          </w:tcPr>
          <w:p>
            <w:r>
              <w:rPr>
                <w:rFonts w:ascii="Arial" w:cs="Arial" w:eastAsia="Arial" w:hAnsi="Arial"/>
                <w:b/>
                <w:bCs/>
                <w:sz w:val="19"/>
                <w:szCs w:val="19"/>
              </w:rPr>
              <w:t xml:space="preserve">Document Reference</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P57-SOP-SALES-001</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Department</w:t>
            </w:r>
          </w:p>
        </w:tc>
        <w:tc>
          <w:tcPr>
            <w:tcW w:type="dxa" w:w="6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9"/>
                <w:szCs w:val="19"/>
              </w:rPr>
              <w:t xml:space="preserve">Sales &amp; Client Servicing</w:t>
            </w:r>
          </w:p>
        </w:tc>
      </w:tr>
      <w:tr>
        <w:tc>
          <w:tcPr>
            <w:tcW w:type="dxa" w:w="3120"/>
            <w:tcBorders>
              <w:top w:val="single" w:color="DDDDDD" w:sz="1"/>
              <w:left w:val="single" w:color="DDDDDD" w:sz="1"/>
              <w:bottom w:val="single" w:color="DDDDDD" w:sz="1"/>
              <w:right w:val="single" w:color="DDDDDD" w:sz="1"/>
            </w:tcBorders>
            <w:shd w:fill="E8EFF7" w:val="clear"/>
            <w:tcMar>
              <w:top w:type="dxa" w:w="80"/>
              <w:left w:type="dxa" w:w="120"/>
              <w:bottom w:type="dxa" w:w="80"/>
              <w:right w:type="dxa" w:w="120"/>
            </w:tcMar>
          </w:tcPr>
          <w:p>
            <w:r>
              <w:rPr>
                <w:rFonts w:ascii="Arial" w:cs="Arial" w:eastAsia="Arial" w:hAnsi="Arial"/>
                <w:b/>
                <w:bCs/>
                <w:sz w:val="19"/>
                <w:szCs w:val="19"/>
              </w:rPr>
              <w:t xml:space="preserve">Applicable Locations</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All Physique 57 India Locations — Mumbai &amp; Bengaluru</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Document Owner</w:t>
            </w:r>
          </w:p>
        </w:tc>
        <w:tc>
          <w:tcPr>
            <w:tcW w:type="dxa" w:w="6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9"/>
                <w:szCs w:val="19"/>
              </w:rPr>
              <w:t xml:space="preserve">Head of Sales &amp; Client Servicing</w:t>
            </w:r>
          </w:p>
        </w:tc>
      </w:tr>
      <w:tr>
        <w:tc>
          <w:tcPr>
            <w:tcW w:type="dxa" w:w="3120"/>
            <w:tcBorders>
              <w:top w:val="single" w:color="DDDDDD" w:sz="1"/>
              <w:left w:val="single" w:color="DDDDDD" w:sz="1"/>
              <w:bottom w:val="single" w:color="DDDDDD" w:sz="1"/>
              <w:right w:val="single" w:color="DDDDDD" w:sz="1"/>
            </w:tcBorders>
            <w:shd w:fill="E8EFF7" w:val="clear"/>
            <w:tcMar>
              <w:top w:type="dxa" w:w="80"/>
              <w:left w:type="dxa" w:w="120"/>
              <w:bottom w:type="dxa" w:w="80"/>
              <w:right w:type="dxa" w:w="120"/>
            </w:tcMar>
          </w:tcPr>
          <w:p>
            <w:r>
              <w:rPr>
                <w:rFonts w:ascii="Arial" w:cs="Arial" w:eastAsia="Arial" w:hAnsi="Arial"/>
                <w:b/>
                <w:bCs/>
                <w:sz w:val="19"/>
                <w:szCs w:val="19"/>
              </w:rPr>
              <w:t xml:space="preserve">Version</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1.0</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Effective Date</w:t>
            </w:r>
          </w:p>
        </w:tc>
        <w:tc>
          <w:tcPr>
            <w:tcW w:type="dxa" w:w="6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9"/>
                <w:szCs w:val="19"/>
              </w:rPr>
              <w:t xml:space="preserve">May 2025</w:t>
            </w:r>
          </w:p>
        </w:tc>
      </w:tr>
      <w:tr>
        <w:tc>
          <w:tcPr>
            <w:tcW w:type="dxa" w:w="3120"/>
            <w:tcBorders>
              <w:top w:val="single" w:color="DDDDDD" w:sz="1"/>
              <w:left w:val="single" w:color="DDDDDD" w:sz="1"/>
              <w:bottom w:val="single" w:color="DDDDDD" w:sz="1"/>
              <w:right w:val="single" w:color="DDDDDD" w:sz="1"/>
            </w:tcBorders>
            <w:shd w:fill="E8EFF7" w:val="clear"/>
            <w:tcMar>
              <w:top w:type="dxa" w:w="80"/>
              <w:left w:type="dxa" w:w="120"/>
              <w:bottom w:type="dxa" w:w="80"/>
              <w:right w:type="dxa" w:w="120"/>
            </w:tcMar>
          </w:tcPr>
          <w:p>
            <w:r>
              <w:rPr>
                <w:rFonts w:ascii="Arial" w:cs="Arial" w:eastAsia="Arial" w:hAnsi="Arial"/>
                <w:b/>
                <w:bCs/>
                <w:sz w:val="19"/>
                <w:szCs w:val="19"/>
              </w:rPr>
              <w:t xml:space="preserve">Review Frequency</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Quarterly</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Classification</w:t>
            </w:r>
          </w:p>
        </w:tc>
        <w:tc>
          <w:tcPr>
            <w:tcW w:type="dxa" w:w="6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9"/>
                <w:szCs w:val="19"/>
              </w:rPr>
              <w:t xml:space="preserve">INTERNAL — CONFIDENTIAL</w:t>
            </w:r>
          </w:p>
        </w:tc>
      </w:tr>
    </w:tbl>
    <w:p>
      <w:pPr>
        <w:spacing w:after="400" w:before="0"/>
      </w:pPr>
      <w:r>
        <w:rPr>
          <w:rFonts w:ascii="Arial" w:cs="Arial" w:eastAsia="Arial" w:hAnsi="Arial"/>
        </w:rPr>
        <w:t xml:space="preserve"/>
      </w:r>
    </w:p>
    <w:p>
      <w:pPr>
        <w:spacing w:after="0" w:before="0"/>
        <w:jc w:val="center"/>
      </w:pPr>
      <w:r>
        <w:rPr>
          <w:rFonts w:ascii="Arial" w:cs="Arial" w:eastAsia="Arial" w:hAnsi="Arial"/>
          <w:color w:val="555555"/>
          <w:sz w:val="17"/>
          <w:szCs w:val="17"/>
        </w:rPr>
        <w:t xml:space="preserve">This document is the exclusive property of Physique 57 India. It may not be reproduced, distributed, or shared outside the organisation without written authorisation from the Head of Sales &amp; Client Servicing.</w:t>
      </w:r>
    </w:p>
    <w:p>
      <w:r>
        <w:br w:type="page"/>
      </w:r>
    </w:p>
    <w:p>
      <w:pPr>
        <w:spacing w:after="240" w:before="0"/>
      </w:pPr>
      <w:r>
        <w:rPr>
          <w:rFonts w:ascii="Arial" w:cs="Arial" w:eastAsia="Arial" w:hAnsi="Arial"/>
        </w:rPr>
        <w:t xml:space="preserve"/>
      </w:r>
    </w:p>
    <w:p>
      <w:pPr>
        <w:shd w:fill="1A3A5C" w:val="clear"/>
        <w:spacing w:after="120" w:before="120"/>
        <w:ind w:left="120"/>
      </w:pPr>
      <w:r>
        <w:rPr>
          <w:rFonts w:ascii="Arial" w:cs="Arial" w:eastAsia="Arial" w:hAnsi="Arial"/>
          <w:b/>
          <w:bCs/>
          <w:color w:val="FFFFFF"/>
          <w:sz w:val="28"/>
          <w:szCs w:val="28"/>
        </w:rPr>
        <w:t xml:space="preserve">TABLE OF CONTENTS</w:t>
      </w:r>
    </w:p>
    <w:p>
      <w:pPr>
        <w:spacing w:after="60" w:before="0"/>
      </w:pPr>
      <w:r>
        <w:rPr>
          <w:rFonts w:ascii="Arial" w:cs="Arial" w:eastAsia="Arial" w:hAnsi="Arial"/>
        </w:rPr>
        <w:t xml:space="preserve"/>
      </w:r>
    </w:p>
    <w:p>
      <w:pPr>
        <w:spacing w:after="60" w:before="60"/>
        <w:ind w:left="360"/>
      </w:pPr>
      <w:r>
        <w:rPr>
          <w:rFonts w:ascii="Arial" w:cs="Arial" w:eastAsia="Arial" w:hAnsi="Arial"/>
          <w:b/>
          <w:bCs/>
          <w:color w:val="1A3A5C"/>
          <w:sz w:val="20"/>
          <w:szCs w:val="20"/>
        </w:rPr>
        <w:t xml:space="preserve">1.  </w:t>
      </w:r>
      <w:r>
        <w:rPr>
          <w:rFonts w:ascii="Arial" w:cs="Arial" w:eastAsia="Arial" w:hAnsi="Arial"/>
          <w:color w:val="2D2D2D"/>
          <w:sz w:val="20"/>
          <w:szCs w:val="20"/>
        </w:rPr>
        <w:t xml:space="preserve">Purpose &amp; Scope</w:t>
      </w:r>
    </w:p>
    <w:p>
      <w:pPr>
        <w:spacing w:after="60" w:before="60"/>
        <w:ind w:left="360"/>
      </w:pPr>
      <w:r>
        <w:rPr>
          <w:rFonts w:ascii="Arial" w:cs="Arial" w:eastAsia="Arial" w:hAnsi="Arial"/>
          <w:b/>
          <w:bCs/>
          <w:color w:val="1A3A5C"/>
          <w:sz w:val="20"/>
          <w:szCs w:val="20"/>
        </w:rPr>
        <w:t xml:space="preserve">2.  </w:t>
      </w:r>
      <w:r>
        <w:rPr>
          <w:rFonts w:ascii="Arial" w:cs="Arial" w:eastAsia="Arial" w:hAnsi="Arial"/>
          <w:color w:val="2D2D2D"/>
          <w:sz w:val="20"/>
          <w:szCs w:val="20"/>
        </w:rPr>
        <w:t xml:space="preserve">Definitions</w:t>
      </w:r>
    </w:p>
    <w:p>
      <w:pPr>
        <w:spacing w:after="60" w:before="60"/>
        <w:ind w:left="360"/>
      </w:pPr>
      <w:r>
        <w:rPr>
          <w:rFonts w:ascii="Arial" w:cs="Arial" w:eastAsia="Arial" w:hAnsi="Arial"/>
          <w:b/>
          <w:bCs/>
          <w:color w:val="1A3A5C"/>
          <w:sz w:val="20"/>
          <w:szCs w:val="20"/>
        </w:rPr>
        <w:t xml:space="preserve">3.  </w:t>
      </w:r>
      <w:r>
        <w:rPr>
          <w:rFonts w:ascii="Arial" w:cs="Arial" w:eastAsia="Arial" w:hAnsi="Arial"/>
          <w:color w:val="2D2D2D"/>
          <w:sz w:val="20"/>
          <w:szCs w:val="20"/>
        </w:rPr>
        <w:t xml:space="preserve">Lead Sources &amp; Classification</w:t>
      </w:r>
    </w:p>
    <w:p>
      <w:pPr>
        <w:spacing w:after="60" w:before="60"/>
        <w:ind w:left="360"/>
      </w:pPr>
      <w:r>
        <w:rPr>
          <w:rFonts w:ascii="Arial" w:cs="Arial" w:eastAsia="Arial" w:hAnsi="Arial"/>
          <w:b/>
          <w:bCs/>
          <w:color w:val="1A3A5C"/>
          <w:sz w:val="20"/>
          <w:szCs w:val="20"/>
        </w:rPr>
        <w:t xml:space="preserve">4.  </w:t>
      </w:r>
      <w:r>
        <w:rPr>
          <w:rFonts w:ascii="Arial" w:cs="Arial" w:eastAsia="Arial" w:hAnsi="Arial"/>
          <w:color w:val="2D2D2D"/>
          <w:sz w:val="20"/>
          <w:szCs w:val="20"/>
        </w:rPr>
        <w:t xml:space="preserve">Trial Eligibility Matrix</w:t>
      </w:r>
    </w:p>
    <w:p>
      <w:pPr>
        <w:spacing w:after="60" w:before="60"/>
        <w:ind w:left="360"/>
      </w:pPr>
      <w:r>
        <w:rPr>
          <w:rFonts w:ascii="Arial" w:cs="Arial" w:eastAsia="Arial" w:hAnsi="Arial"/>
          <w:b/>
          <w:bCs/>
          <w:color w:val="1A3A5C"/>
          <w:sz w:val="20"/>
          <w:szCs w:val="20"/>
        </w:rPr>
        <w:t xml:space="preserve">5.  </w:t>
      </w:r>
      <w:r>
        <w:rPr>
          <w:rFonts w:ascii="Arial" w:cs="Arial" w:eastAsia="Arial" w:hAnsi="Arial"/>
          <w:color w:val="2D2D2D"/>
          <w:sz w:val="20"/>
          <w:szCs w:val="20"/>
        </w:rPr>
        <w:t xml:space="preserve">Lead Capture &amp; CRM Entry Standards</w:t>
      </w:r>
    </w:p>
    <w:p>
      <w:pPr>
        <w:spacing w:after="60" w:before="60"/>
        <w:ind w:left="360"/>
      </w:pPr>
      <w:r>
        <w:rPr>
          <w:rFonts w:ascii="Arial" w:cs="Arial" w:eastAsia="Arial" w:hAnsi="Arial"/>
          <w:b/>
          <w:bCs/>
          <w:color w:val="1A3A5C"/>
          <w:sz w:val="20"/>
          <w:szCs w:val="20"/>
        </w:rPr>
        <w:t xml:space="preserve">6.  </w:t>
      </w:r>
      <w:r>
        <w:rPr>
          <w:rFonts w:ascii="Arial" w:cs="Arial" w:eastAsia="Arial" w:hAnsi="Arial"/>
          <w:color w:val="2D2D2D"/>
          <w:sz w:val="20"/>
          <w:szCs w:val="20"/>
        </w:rPr>
        <w:t xml:space="preserve">Lead Assignment Protocol</w:t>
      </w:r>
    </w:p>
    <w:p>
      <w:pPr>
        <w:spacing w:after="60" w:before="60"/>
        <w:ind w:left="360"/>
      </w:pPr>
      <w:r>
        <w:rPr>
          <w:rFonts w:ascii="Arial" w:cs="Arial" w:eastAsia="Arial" w:hAnsi="Arial"/>
          <w:b/>
          <w:bCs/>
          <w:color w:val="1A3A5C"/>
          <w:sz w:val="20"/>
          <w:szCs w:val="20"/>
        </w:rPr>
        <w:t xml:space="preserve">7.  </w:t>
      </w:r>
      <w:r>
        <w:rPr>
          <w:rFonts w:ascii="Arial" w:cs="Arial" w:eastAsia="Arial" w:hAnsi="Arial"/>
          <w:color w:val="2D2D2D"/>
          <w:sz w:val="20"/>
          <w:szCs w:val="20"/>
        </w:rPr>
        <w:t xml:space="preserve">First Contact SOP</w:t>
      </w:r>
    </w:p>
    <w:p>
      <w:pPr>
        <w:spacing w:after="60" w:before="60"/>
        <w:ind w:left="360"/>
      </w:pPr>
      <w:r>
        <w:rPr>
          <w:rFonts w:ascii="Arial" w:cs="Arial" w:eastAsia="Arial" w:hAnsi="Arial"/>
          <w:b/>
          <w:bCs/>
          <w:color w:val="1A3A5C"/>
          <w:sz w:val="20"/>
          <w:szCs w:val="20"/>
        </w:rPr>
        <w:t xml:space="preserve">8.  </w:t>
      </w:r>
      <w:r>
        <w:rPr>
          <w:rFonts w:ascii="Arial" w:cs="Arial" w:eastAsia="Arial" w:hAnsi="Arial"/>
          <w:color w:val="2D2D2D"/>
          <w:sz w:val="20"/>
          <w:szCs w:val="20"/>
        </w:rPr>
        <w:t xml:space="preserve">Follow-Up Cadence SOP</w:t>
      </w:r>
    </w:p>
    <w:p>
      <w:pPr>
        <w:spacing w:after="60" w:before="60"/>
        <w:ind w:left="360"/>
      </w:pPr>
      <w:r>
        <w:rPr>
          <w:rFonts w:ascii="Arial" w:cs="Arial" w:eastAsia="Arial" w:hAnsi="Arial"/>
          <w:b/>
          <w:bCs/>
          <w:color w:val="1A3A5C"/>
          <w:sz w:val="20"/>
          <w:szCs w:val="20"/>
        </w:rPr>
        <w:t xml:space="preserve">9.  </w:t>
      </w:r>
      <w:r>
        <w:rPr>
          <w:rFonts w:ascii="Arial" w:cs="Arial" w:eastAsia="Arial" w:hAnsi="Arial"/>
          <w:color w:val="2D2D2D"/>
          <w:sz w:val="20"/>
          <w:szCs w:val="20"/>
        </w:rPr>
        <w:t xml:space="preserve">Trial Booking SOP</w:t>
      </w:r>
    </w:p>
    <w:p>
      <w:pPr>
        <w:spacing w:after="60" w:before="60"/>
        <w:ind w:left="360"/>
      </w:pPr>
      <w:r>
        <w:rPr>
          <w:rFonts w:ascii="Arial" w:cs="Arial" w:eastAsia="Arial" w:hAnsi="Arial"/>
          <w:b/>
          <w:bCs/>
          <w:color w:val="1A3A5C"/>
          <w:sz w:val="20"/>
          <w:szCs w:val="20"/>
        </w:rPr>
        <w:t xml:space="preserve">10.  </w:t>
      </w:r>
      <w:r>
        <w:rPr>
          <w:rFonts w:ascii="Arial" w:cs="Arial" w:eastAsia="Arial" w:hAnsi="Arial"/>
          <w:color w:val="2D2D2D"/>
          <w:sz w:val="20"/>
          <w:szCs w:val="20"/>
        </w:rPr>
        <w:t xml:space="preserve">Post-Trial Conversion SOP</w:t>
      </w:r>
    </w:p>
    <w:p>
      <w:pPr>
        <w:spacing w:after="60" w:before="60"/>
        <w:ind w:left="360"/>
      </w:pPr>
      <w:r>
        <w:rPr>
          <w:rFonts w:ascii="Arial" w:cs="Arial" w:eastAsia="Arial" w:hAnsi="Arial"/>
          <w:b/>
          <w:bCs/>
          <w:color w:val="1A3A5C"/>
          <w:sz w:val="20"/>
          <w:szCs w:val="20"/>
        </w:rPr>
        <w:t xml:space="preserve">11.  </w:t>
      </w:r>
      <w:r>
        <w:rPr>
          <w:rFonts w:ascii="Arial" w:cs="Arial" w:eastAsia="Arial" w:hAnsi="Arial"/>
          <w:color w:val="2D2D2D"/>
          <w:sz w:val="20"/>
          <w:szCs w:val="20"/>
        </w:rPr>
        <w:t xml:space="preserve">Lead Status &amp; Stage Definitions</w:t>
      </w:r>
    </w:p>
    <w:p>
      <w:pPr>
        <w:spacing w:after="60" w:before="60"/>
        <w:ind w:left="360"/>
      </w:pPr>
      <w:r>
        <w:rPr>
          <w:rFonts w:ascii="Arial" w:cs="Arial" w:eastAsia="Arial" w:hAnsi="Arial"/>
          <w:b/>
          <w:bCs/>
          <w:color w:val="1A3A5C"/>
          <w:sz w:val="20"/>
          <w:szCs w:val="20"/>
        </w:rPr>
        <w:t xml:space="preserve">12.  </w:t>
      </w:r>
      <w:r>
        <w:rPr>
          <w:rFonts w:ascii="Arial" w:cs="Arial" w:eastAsia="Arial" w:hAnsi="Arial"/>
          <w:color w:val="2D2D2D"/>
          <w:sz w:val="20"/>
          <w:szCs w:val="20"/>
        </w:rPr>
        <w:t xml:space="preserve">Lead Re-engagement &amp; Long-Term Nurture</w:t>
      </w:r>
    </w:p>
    <w:p>
      <w:pPr>
        <w:spacing w:after="60" w:before="60"/>
        <w:ind w:left="360"/>
      </w:pPr>
      <w:r>
        <w:rPr>
          <w:rFonts w:ascii="Arial" w:cs="Arial" w:eastAsia="Arial" w:hAnsi="Arial"/>
          <w:b/>
          <w:bCs/>
          <w:color w:val="1A3A5C"/>
          <w:sz w:val="20"/>
          <w:szCs w:val="20"/>
        </w:rPr>
        <w:t xml:space="preserve">13.  </w:t>
      </w:r>
      <w:r>
        <w:rPr>
          <w:rFonts w:ascii="Arial" w:cs="Arial" w:eastAsia="Arial" w:hAnsi="Arial"/>
          <w:color w:val="2D2D2D"/>
          <w:sz w:val="20"/>
          <w:szCs w:val="20"/>
        </w:rPr>
        <w:t xml:space="preserve">Scripts &amp; Communication Templates</w:t>
      </w:r>
    </w:p>
    <w:p>
      <w:pPr>
        <w:spacing w:after="60" w:before="60"/>
        <w:ind w:left="360"/>
      </w:pPr>
      <w:r>
        <w:rPr>
          <w:rFonts w:ascii="Arial" w:cs="Arial" w:eastAsia="Arial" w:hAnsi="Arial"/>
          <w:b/>
          <w:bCs/>
          <w:color w:val="1A3A5C"/>
          <w:sz w:val="20"/>
          <w:szCs w:val="20"/>
        </w:rPr>
        <w:t xml:space="preserve">14.  </w:t>
      </w:r>
      <w:r>
        <w:rPr>
          <w:rFonts w:ascii="Arial" w:cs="Arial" w:eastAsia="Arial" w:hAnsi="Arial"/>
          <w:color w:val="2D2D2D"/>
          <w:sz w:val="20"/>
          <w:szCs w:val="20"/>
        </w:rPr>
        <w:t xml:space="preserve">CRM Compliance &amp; Data Integrity Standards</w:t>
      </w:r>
    </w:p>
    <w:p>
      <w:pPr>
        <w:spacing w:after="60" w:before="60"/>
        <w:ind w:left="360"/>
      </w:pPr>
      <w:r>
        <w:rPr>
          <w:rFonts w:ascii="Arial" w:cs="Arial" w:eastAsia="Arial" w:hAnsi="Arial"/>
          <w:b/>
          <w:bCs/>
          <w:color w:val="1A3A5C"/>
          <w:sz w:val="20"/>
          <w:szCs w:val="20"/>
        </w:rPr>
        <w:t xml:space="preserve">15.  </w:t>
      </w:r>
      <w:r>
        <w:rPr>
          <w:rFonts w:ascii="Arial" w:cs="Arial" w:eastAsia="Arial" w:hAnsi="Arial"/>
          <w:color w:val="2D2D2D"/>
          <w:sz w:val="20"/>
          <w:szCs w:val="20"/>
        </w:rPr>
        <w:t xml:space="preserve">Reporting &amp; Accountability</w:t>
      </w:r>
    </w:p>
    <w:p>
      <w:pPr>
        <w:spacing w:after="60" w:before="60"/>
        <w:ind w:left="360"/>
      </w:pPr>
      <w:r>
        <w:rPr>
          <w:rFonts w:ascii="Arial" w:cs="Arial" w:eastAsia="Arial" w:hAnsi="Arial"/>
          <w:b/>
          <w:bCs/>
          <w:color w:val="1A3A5C"/>
          <w:sz w:val="20"/>
          <w:szCs w:val="20"/>
        </w:rPr>
        <w:t xml:space="preserve">16.  </w:t>
      </w:r>
      <w:r>
        <w:rPr>
          <w:rFonts w:ascii="Arial" w:cs="Arial" w:eastAsia="Arial" w:hAnsi="Arial"/>
          <w:color w:val="2D2D2D"/>
          <w:sz w:val="20"/>
          <w:szCs w:val="20"/>
        </w:rPr>
        <w:t xml:space="preserve">Escalation Matrix</w:t>
      </w:r>
    </w:p>
    <w:p>
      <w:pPr>
        <w:spacing w:after="60" w:before="60"/>
        <w:ind w:left="360"/>
      </w:pPr>
      <w:r>
        <w:rPr>
          <w:rFonts w:ascii="Arial" w:cs="Arial" w:eastAsia="Arial" w:hAnsi="Arial"/>
          <w:b/>
          <w:bCs/>
          <w:color w:val="1A3A5C"/>
          <w:sz w:val="20"/>
          <w:szCs w:val="20"/>
        </w:rPr>
        <w:t xml:space="preserve">17.  </w:t>
      </w:r>
      <w:r>
        <w:rPr>
          <w:rFonts w:ascii="Arial" w:cs="Arial" w:eastAsia="Arial" w:hAnsi="Arial"/>
          <w:color w:val="2D2D2D"/>
          <w:sz w:val="20"/>
          <w:szCs w:val="20"/>
        </w:rPr>
        <w:t xml:space="preserve">Common Scenarios &amp; Decision Tree</w:t>
      </w:r>
    </w:p>
    <w:p>
      <w:pPr>
        <w:spacing w:after="60" w:before="60"/>
        <w:ind w:left="360"/>
      </w:pPr>
      <w:r>
        <w:rPr>
          <w:rFonts w:ascii="Arial" w:cs="Arial" w:eastAsia="Arial" w:hAnsi="Arial"/>
          <w:b/>
          <w:bCs/>
          <w:color w:val="1A3A5C"/>
          <w:sz w:val="20"/>
          <w:szCs w:val="20"/>
        </w:rPr>
        <w:t xml:space="preserve">18.  </w:t>
      </w:r>
      <w:r>
        <w:rPr>
          <w:rFonts w:ascii="Arial" w:cs="Arial" w:eastAsia="Arial" w:hAnsi="Arial"/>
          <w:color w:val="2D2D2D"/>
          <w:sz w:val="20"/>
          <w:szCs w:val="20"/>
        </w:rPr>
        <w:t xml:space="preserve">SOP Governance &amp; Review</w:t>
      </w:r>
    </w:p>
    <w:p>
      <w:r>
        <w:br w:type="page"/>
      </w:r>
    </w:p>
    <w:p>
      <w:pPr>
        <w:shd w:fill="1A3A5C" w:val="clear"/>
        <w:spacing w:after="160" w:before="300"/>
        <w:ind w:left="120" w:right="120"/>
        <w:rPr>
          <w:color w:val="FFFFFF"/>
        </w:rPr>
      </w:pPr>
      <w:r>
        <w:rPr>
          <w:rFonts w:ascii="Arial" w:cs="Arial" w:eastAsia="Arial" w:hAnsi="Arial"/>
          <w:b/>
          <w:bCs/>
          <w:color w:val="FFFFFF"/>
          <w:sz w:val="28"/>
          <w:szCs w:val="28"/>
        </w:rPr>
        <w:t xml:space="preserve">1.  PURPOSE &amp; SCOPE</w:t>
      </w:r>
    </w:p>
    <w:p>
      <w:pPr>
        <w:spacing w:after="80" w:before="0"/>
      </w:pPr>
      <w:r>
        <w:rPr>
          <w:rFonts w:ascii="Arial" w:cs="Arial" w:eastAsia="Arial" w:hAnsi="Arial"/>
        </w:rPr>
        <w:t xml:space="preserve"/>
      </w:r>
    </w:p>
    <w:p>
      <w:pPr>
        <w:pBdr>
          <w:bottom w:val="single" w:color="C8A96E" w:sz="4"/>
        </w:pBdr>
        <w:spacing w:after="80" w:before="200"/>
      </w:pPr>
      <w:r>
        <w:rPr>
          <w:rFonts w:ascii="Arial" w:cs="Arial" w:eastAsia="Arial" w:hAnsi="Arial"/>
          <w:b/>
          <w:bCs/>
          <w:color w:val="1A3A5C"/>
          <w:sz w:val="22"/>
          <w:szCs w:val="22"/>
        </w:rPr>
        <w:t xml:space="preserve">1.1  Purpose</w:t>
      </w:r>
    </w:p>
    <w:p>
      <w:pPr>
        <w:spacing w:after="60" w:before="60" w:line="276"/>
      </w:pPr>
      <w:r>
        <w:rPr>
          <w:rFonts w:ascii="Arial" w:cs="Arial" w:eastAsia="Arial" w:hAnsi="Arial"/>
          <w:color w:val="2D2D2D"/>
          <w:sz w:val="20"/>
          <w:szCs w:val="20"/>
        </w:rPr>
        <w:t xml:space="preserve">This Standard Operating Procedure (SOP) governs the complete lead intake and management lifecycle for the Physique 57 India Sales and Client Servicing Department. Its purpose is to ensure every prospective client who enquires about Physique 57 — regardless of source, location, or format — receives a consistent, high-quality, and timely response that maximises conversion potential and upholds the brand's premium positioning.</w:t>
      </w:r>
    </w:p>
    <w:p>
      <w:pPr>
        <w:spacing w:after="60" w:before="60" w:line="276"/>
      </w:pPr>
      <w:r>
        <w:rPr>
          <w:rFonts w:ascii="Arial" w:cs="Arial" w:eastAsia="Arial" w:hAnsi="Arial"/>
          <w:color w:val="2D2D2D"/>
          <w:sz w:val="20"/>
          <w:szCs w:val="20"/>
        </w:rPr>
        <w:t xml:space="preserve">This SOP eliminates dependency on individual memory, informal habits, and reactive execution by replacing them with a structured, auditable, and scalable lead management system.</w:t>
      </w:r>
    </w:p>
    <w:p>
      <w:pPr>
        <w:spacing w:after="60" w:before="0"/>
      </w:pPr>
      <w:r>
        <w:rPr>
          <w:rFonts w:ascii="Arial" w:cs="Arial" w:eastAsia="Arial" w:hAnsi="Arial"/>
        </w:rPr>
        <w:t xml:space="preserve"/>
      </w:r>
    </w:p>
    <w:p>
      <w:pPr>
        <w:pBdr>
          <w:bottom w:val="single" w:color="C8A96E" w:sz="4"/>
        </w:pBdr>
        <w:spacing w:after="80" w:before="200"/>
      </w:pPr>
      <w:r>
        <w:rPr>
          <w:rFonts w:ascii="Arial" w:cs="Arial" w:eastAsia="Arial" w:hAnsi="Arial"/>
          <w:b/>
          <w:bCs/>
          <w:color w:val="1A3A5C"/>
          <w:sz w:val="22"/>
          <w:szCs w:val="22"/>
        </w:rPr>
        <w:t xml:space="preserve">1.2  Scope</w:t>
      </w:r>
    </w:p>
    <w:p>
      <w:pPr>
        <w:spacing w:after="60" w:before="60" w:line="276"/>
      </w:pPr>
      <w:r>
        <w:rPr>
          <w:rFonts w:ascii="Arial" w:cs="Arial" w:eastAsia="Arial" w:hAnsi="Arial"/>
          <w:color w:val="2D2D2D"/>
          <w:sz w:val="20"/>
          <w:szCs w:val="20"/>
        </w:rPr>
        <w:t xml:space="preserve">This SOP applies to:</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All Sales &amp; Client Servicing Executives across all Physique 57 India locations</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All Team Leaders managing front-line sales teams</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The Head of Sales &amp; Client Servicing</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All leads generated through any channel — digital, walk-in, referral, influencer, or direct</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Both Mumbai locations: Kwality House &amp; Supreme HQ</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Bengaluru location: Kenkere House</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Copper N Cloves pop-up location</w:t>
      </w:r>
    </w:p>
    <w:p>
      <w:pPr>
        <w:spacing w:after="60" w:before="0"/>
      </w:pPr>
      <w:r>
        <w:rPr>
          <w:rFonts w:ascii="Arial" w:cs="Arial" w:eastAsia="Arial" w:hAnsi="Arial"/>
        </w:rPr>
        <w:t xml:space="preserve"/>
      </w:r>
    </w:p>
    <w:p>
      <w:pPr>
        <w:pBdr>
          <w:bottom w:val="single" w:color="C8A96E" w:sz="4"/>
        </w:pBdr>
        <w:spacing w:after="80" w:before="200"/>
      </w:pPr>
      <w:r>
        <w:rPr>
          <w:rFonts w:ascii="Arial" w:cs="Arial" w:eastAsia="Arial" w:hAnsi="Arial"/>
          <w:b/>
          <w:bCs/>
          <w:color w:val="1A3A5C"/>
          <w:sz w:val="22"/>
          <w:szCs w:val="22"/>
        </w:rPr>
        <w:t xml:space="preserve">1.3  Objectives</w:t>
      </w:r>
    </w:p>
    <w:p>
      <w:pPr>
        <w:spacing w:after="60" w:before="60" w:line="276"/>
      </w:pPr>
      <w:r>
        <w:rPr>
          <w:rFonts w:ascii="Arial" w:cs="Arial" w:eastAsia="Arial" w:hAnsi="Arial"/>
          <w:color w:val="2D2D2D"/>
          <w:sz w:val="20"/>
          <w:szCs w:val="20"/>
        </w:rPr>
        <w:t xml:space="preserve">This SOP is designed to achieve the following operational outcomes:</w:t>
      </w:r>
    </w:p>
    <w:p>
      <w:pPr>
        <w:pStyle w:val="ListParagraph"/>
        <w:numPr>
          <w:ilvl w:val="0"/>
          <w:numId w:val="3"/>
        </w:numPr>
        <w:spacing w:after="60" w:before="60" w:line="276"/>
      </w:pPr>
      <w:r>
        <w:rPr>
          <w:rFonts w:ascii="Arial" w:cs="Arial" w:eastAsia="Arial" w:hAnsi="Arial"/>
          <w:color w:val="2D2D2D"/>
          <w:sz w:val="20"/>
          <w:szCs w:val="20"/>
        </w:rPr>
        <w:t xml:space="preserve">Zero lead leakage — every enquiry is captured, owned, and followed up</w:t>
      </w:r>
    </w:p>
    <w:p>
      <w:pPr>
        <w:pStyle w:val="ListParagraph"/>
        <w:numPr>
          <w:ilvl w:val="0"/>
          <w:numId w:val="3"/>
        </w:numPr>
        <w:spacing w:after="60" w:before="60" w:line="276"/>
      </w:pPr>
      <w:r>
        <w:rPr>
          <w:rFonts w:ascii="Arial" w:cs="Arial" w:eastAsia="Arial" w:hAnsi="Arial"/>
          <w:color w:val="2D2D2D"/>
          <w:sz w:val="20"/>
          <w:szCs w:val="20"/>
        </w:rPr>
        <w:t xml:space="preserve">First response within defined SLA windows across all lead sources</w:t>
      </w:r>
    </w:p>
    <w:p>
      <w:pPr>
        <w:pStyle w:val="ListParagraph"/>
        <w:numPr>
          <w:ilvl w:val="0"/>
          <w:numId w:val="3"/>
        </w:numPr>
        <w:spacing w:after="60" w:before="60" w:line="276"/>
      </w:pPr>
      <w:r>
        <w:rPr>
          <w:rFonts w:ascii="Arial" w:cs="Arial" w:eastAsia="Arial" w:hAnsi="Arial"/>
          <w:color w:val="2D2D2D"/>
          <w:sz w:val="20"/>
          <w:szCs w:val="20"/>
        </w:rPr>
        <w:t xml:space="preserve">Consistent, brand-appropriate communication at every touchpoint</w:t>
      </w:r>
    </w:p>
    <w:p>
      <w:pPr>
        <w:pStyle w:val="ListParagraph"/>
        <w:numPr>
          <w:ilvl w:val="0"/>
          <w:numId w:val="3"/>
        </w:numPr>
        <w:spacing w:after="60" w:before="60" w:line="276"/>
      </w:pPr>
      <w:r>
        <w:rPr>
          <w:rFonts w:ascii="Arial" w:cs="Arial" w:eastAsia="Arial" w:hAnsi="Arial"/>
          <w:color w:val="2D2D2D"/>
          <w:sz w:val="20"/>
          <w:szCs w:val="20"/>
        </w:rPr>
        <w:t xml:space="preserve">Structured follow-up that does not rely on human memory</w:t>
      </w:r>
    </w:p>
    <w:p>
      <w:pPr>
        <w:pStyle w:val="ListParagraph"/>
        <w:numPr>
          <w:ilvl w:val="0"/>
          <w:numId w:val="3"/>
        </w:numPr>
        <w:spacing w:after="60" w:before="60" w:line="276"/>
      </w:pPr>
      <w:r>
        <w:rPr>
          <w:rFonts w:ascii="Arial" w:cs="Arial" w:eastAsia="Arial" w:hAnsi="Arial"/>
          <w:color w:val="2D2D2D"/>
          <w:sz w:val="20"/>
          <w:szCs w:val="20"/>
        </w:rPr>
        <w:t xml:space="preserve">CRM hygiene that enables accurate reporting and management visibility</w:t>
      </w:r>
    </w:p>
    <w:p>
      <w:pPr>
        <w:pStyle w:val="ListParagraph"/>
        <w:numPr>
          <w:ilvl w:val="0"/>
          <w:numId w:val="3"/>
        </w:numPr>
        <w:spacing w:after="60" w:before="60" w:line="276"/>
      </w:pPr>
      <w:r>
        <w:rPr>
          <w:rFonts w:ascii="Arial" w:cs="Arial" w:eastAsia="Arial" w:hAnsi="Arial"/>
          <w:color w:val="2D2D2D"/>
          <w:sz w:val="20"/>
          <w:szCs w:val="20"/>
        </w:rPr>
        <w:t xml:space="preserve">Differentiated lead handling by source, format, location, and trial eligibility</w:t>
      </w:r>
    </w:p>
    <w:p>
      <w:pPr>
        <w:pStyle w:val="ListParagraph"/>
        <w:numPr>
          <w:ilvl w:val="0"/>
          <w:numId w:val="3"/>
        </w:numPr>
        <w:spacing w:after="60" w:before="60" w:line="276"/>
      </w:pPr>
      <w:r>
        <w:rPr>
          <w:rFonts w:ascii="Arial" w:cs="Arial" w:eastAsia="Arial" w:hAnsi="Arial"/>
          <w:color w:val="2D2D2D"/>
          <w:sz w:val="20"/>
          <w:szCs w:val="20"/>
        </w:rPr>
        <w:t xml:space="preserve">Accountable follow-up compliance trackable by team leaders and management</w:t>
      </w:r>
    </w:p>
    <w:p>
      <w:pPr>
        <w:pStyle w:val="ListParagraph"/>
        <w:numPr>
          <w:ilvl w:val="0"/>
          <w:numId w:val="3"/>
        </w:numPr>
        <w:spacing w:after="60" w:before="60" w:line="276"/>
      </w:pPr>
      <w:r>
        <w:rPr>
          <w:rFonts w:ascii="Arial" w:cs="Arial" w:eastAsia="Arial" w:hAnsi="Arial"/>
          <w:color w:val="2D2D2D"/>
          <w:sz w:val="20"/>
          <w:szCs w:val="20"/>
        </w:rPr>
        <w:t xml:space="preserve">Improved trial-to-sale and lead-to-trial conversion rates</w:t>
      </w:r>
    </w:p>
    <w:p>
      <w:pPr>
        <w:spacing w:after="120" w:before="0"/>
      </w:pPr>
      <w:r>
        <w:rPr>
          <w:rFonts w:ascii="Arial" w:cs="Arial" w:eastAsia="Arial" w:hAnsi="Arial"/>
        </w:rPr>
        <w:t xml:space="preserve"/>
      </w:r>
    </w:p>
    <w:p>
      <w:pPr>
        <w:shd w:fill="1A3A5C" w:val="clear"/>
        <w:spacing w:after="160" w:before="300"/>
        <w:ind w:left="120" w:right="120"/>
        <w:rPr>
          <w:color w:val="FFFFFF"/>
        </w:rPr>
      </w:pPr>
      <w:r>
        <w:rPr>
          <w:rFonts w:ascii="Arial" w:cs="Arial" w:eastAsia="Arial" w:hAnsi="Arial"/>
          <w:b/>
          <w:bCs/>
          <w:color w:val="FFFFFF"/>
          <w:sz w:val="28"/>
          <w:szCs w:val="28"/>
        </w:rPr>
        <w:t xml:space="preserve">2.  DEFINITIONS</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TERM</w:t>
            </w:r>
          </w:p>
        </w:tc>
        <w:tc>
          <w:tcPr>
            <w:tcW w:type="dxa" w:w="7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Lead</w:t>
            </w:r>
          </w:p>
        </w:tc>
        <w:tc>
          <w:tcPr>
            <w:tcW w:type="dxa" w:w="7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Any individual who has expressed interest in Physique 57 through any channel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Prospect</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 lead that has been qualified as having genuine intent and suitability</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Trial</w:t>
            </w:r>
          </w:p>
        </w:tc>
        <w:tc>
          <w:tcPr>
            <w:tcW w:type="dxa" w:w="7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A first-class experience offered to a new prospect at a discounted or complimentary rate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Conversion</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The act of a prospect purchasing a membership or package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CRM</w:t>
            </w:r>
          </w:p>
        </w:tc>
        <w:tc>
          <w:tcPr>
            <w:tcW w:type="dxa" w:w="7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Customer Relationship Management system — the primary system of record for all leads and client activity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SLA</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Service Level Agreement — the maximum acceptable time to complete an action</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Follow-Up</w:t>
            </w:r>
          </w:p>
        </w:tc>
        <w:tc>
          <w:tcPr>
            <w:tcW w:type="dxa" w:w="7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Any proactive outreach attempt to a lead after the initial contact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Lead Source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The originating channel through which a lead entered the system</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Lead Stage</w:t>
            </w:r>
          </w:p>
        </w:tc>
        <w:tc>
          <w:tcPr>
            <w:tcW w:type="dxa" w:w="7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The current position of a lead in the sales funnel (see Section 11)</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Unresponsive Lead</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 lead that has not replied after three or more outreach attempts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Hot Lead</w:t>
            </w:r>
          </w:p>
        </w:tc>
        <w:tc>
          <w:tcPr>
            <w:tcW w:type="dxa" w:w="7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A lead showing high intent and readiness to purchase within 7 days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Warm Lead</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 lead showing moderate interest but requiring nurture before conversion</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Cold Lead</w:t>
            </w:r>
          </w:p>
        </w:tc>
        <w:tc>
          <w:tcPr>
            <w:tcW w:type="dxa" w:w="7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A lead with low engagement or uncertain timeline; requires long-term nurture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Re-engagement</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Planned outreach to an unresponsive or lapsed lead after a cooling period</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Team Leader</w:t>
            </w:r>
          </w:p>
        </w:tc>
        <w:tc>
          <w:tcPr>
            <w:tcW w:type="dxa" w:w="7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The senior executive responsible for daily oversight of a studio's sales team</w:t>
            </w:r>
          </w:p>
        </w:tc>
      </w:tr>
    </w:tbl>
    <w:p>
      <w:pPr>
        <w:spacing w:after="120" w:before="0"/>
      </w:pPr>
      <w:r>
        <w:rPr>
          <w:rFonts w:ascii="Arial" w:cs="Arial" w:eastAsia="Arial" w:hAnsi="Arial"/>
        </w:rPr>
        <w:t xml:space="preserve"/>
      </w:r>
    </w:p>
    <w:p>
      <w:pPr>
        <w:shd w:fill="1A3A5C" w:val="clear"/>
        <w:spacing w:after="160" w:before="300"/>
        <w:ind w:left="120" w:right="120"/>
        <w:rPr>
          <w:color w:val="FFFFFF"/>
        </w:rPr>
      </w:pPr>
      <w:r>
        <w:rPr>
          <w:rFonts w:ascii="Arial" w:cs="Arial" w:eastAsia="Arial" w:hAnsi="Arial"/>
          <w:b/>
          <w:bCs/>
          <w:color w:val="FFFFFF"/>
          <w:sz w:val="28"/>
          <w:szCs w:val="28"/>
        </w:rPr>
        <w:t xml:space="preserve">3.  LEAD SOURCES &amp; CLASSIFICATION</w:t>
      </w:r>
    </w:p>
    <w:p>
      <w:pPr>
        <w:spacing w:after="80" w:before="0"/>
      </w:pPr>
      <w:r>
        <w:rPr>
          <w:rFonts w:ascii="Arial" w:cs="Arial" w:eastAsia="Arial" w:hAnsi="Arial"/>
        </w:rPr>
        <w:t xml:space="preserve"/>
      </w:r>
    </w:p>
    <w:p>
      <w:pPr>
        <w:pBdr>
          <w:bottom w:val="single" w:color="C8A96E" w:sz="4"/>
        </w:pBdr>
        <w:spacing w:after="80" w:before="200"/>
      </w:pPr>
      <w:r>
        <w:rPr>
          <w:rFonts w:ascii="Arial" w:cs="Arial" w:eastAsia="Arial" w:hAnsi="Arial"/>
          <w:b/>
          <w:bCs/>
          <w:color w:val="1A3A5C"/>
          <w:sz w:val="22"/>
          <w:szCs w:val="22"/>
        </w:rPr>
        <w:t xml:space="preserve">3.1  Approved Lead Sources</w:t>
      </w:r>
    </w:p>
    <w:p>
      <w:pPr>
        <w:spacing w:after="60" w:before="60" w:line="276"/>
      </w:pPr>
      <w:r>
        <w:rPr>
          <w:rFonts w:ascii="Arial" w:cs="Arial" w:eastAsia="Arial" w:hAnsi="Arial"/>
          <w:color w:val="2D2D2D"/>
          <w:sz w:val="20"/>
          <w:szCs w:val="20"/>
        </w:rPr>
        <w:t xml:space="preserve">All leads entering the Physique 57 ecosystem must be tagged with one of the following approved source codes at point of entry into the CRM. No lead may exist in the CRM without a source tag.</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680"/>
        <w:gridCol w:w="2880"/>
      </w:tblGrid>
      <w:tr>
        <w:trPr>
          <w:tblHeader/>
        </w:trPr>
        <w:tc>
          <w:tcPr>
            <w:tcW w:type="dxa" w:w="1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SOURCE CODE</w:t>
            </w:r>
          </w:p>
        </w:tc>
        <w:tc>
          <w:tcPr>
            <w:tcW w:type="dxa" w:w="3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SOURCE DESCRIPTION</w:t>
            </w:r>
          </w:p>
        </w:tc>
        <w:tc>
          <w:tcPr>
            <w:tcW w:type="dxa" w:w="16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EXPECTED VOLUME</w:t>
            </w:r>
          </w:p>
        </w:tc>
        <w:tc>
          <w:tcPr>
            <w:tcW w:type="dxa" w:w="28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CONVERSION PROFILE</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PERF-META</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Meta Ads (Instagram / Facebook) — paid performance campaigns</w:t>
            </w:r>
          </w:p>
        </w:tc>
        <w:tc>
          <w:tcPr>
            <w:tcW w:type="dxa" w:w="1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High</w:t>
            </w:r>
          </w:p>
        </w:tc>
        <w:tc>
          <w:tcPr>
            <w:tcW w:type="dxa" w:w="2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Low — requires high nurture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PERF-GOOG</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Google Ads — paid search</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Medium</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Low-Medium</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ORGANIC-IG</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Organic Instagram DM / Story tap / Bio link</w:t>
            </w:r>
          </w:p>
        </w:tc>
        <w:tc>
          <w:tcPr>
            <w:tcW w:type="dxa" w:w="1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Medium</w:t>
            </w:r>
          </w:p>
        </w:tc>
        <w:tc>
          <w:tcPr>
            <w:tcW w:type="dxa" w:w="2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Medium</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INFLUENCER</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Influencer-hosted class attendee or story mention</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Occasional</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Medium-High</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REFERRAL</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Referred by an existing client</w:t>
            </w:r>
          </w:p>
        </w:tc>
        <w:tc>
          <w:tcPr>
            <w:tcW w:type="dxa" w:w="1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Low-Medium</w:t>
            </w:r>
          </w:p>
        </w:tc>
        <w:tc>
          <w:tcPr>
            <w:tcW w:type="dxa" w:w="2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Very High</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WALKIN</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Unsolicited walk-in to the studio</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Low</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High</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DIRECT-CALL</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Direct phone call to studio</w:t>
            </w:r>
          </w:p>
        </w:tc>
        <w:tc>
          <w:tcPr>
            <w:tcW w:type="dxa" w:w="1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Low</w:t>
            </w:r>
          </w:p>
        </w:tc>
        <w:tc>
          <w:tcPr>
            <w:tcW w:type="dxa" w:w="2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High</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DIRECT-WA</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Direct WhatsApp to studio number (unprompted)</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Medium</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Medium-High</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EVENT</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Workshop, community event, pop-up class attendee</w:t>
            </w:r>
          </w:p>
        </w:tc>
        <w:tc>
          <w:tcPr>
            <w:tcW w:type="dxa" w:w="1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Occasional</w:t>
            </w:r>
          </w:p>
        </w:tc>
        <w:tc>
          <w:tcPr>
            <w:tcW w:type="dxa" w:w="2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Medium</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PARTNER</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Corporate partner or brand collaboration</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Occasional</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Medium</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CLASSPASS</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ClassPass or partner platform enquiry</w:t>
            </w:r>
          </w:p>
        </w:tc>
        <w:tc>
          <w:tcPr>
            <w:tcW w:type="dxa" w:w="1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Low</w:t>
            </w:r>
          </w:p>
        </w:tc>
        <w:tc>
          <w:tcPr>
            <w:tcW w:type="dxa" w:w="2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Low-Medium</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REACTIVATION</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Former client returning after lapse</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Low</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High</w:t>
            </w:r>
          </w:p>
        </w:tc>
      </w:tr>
    </w:tbl>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8A96E" w:val="clear"/>
            <w:tcMar>
              <w:top w:type="dxa" w:w="80"/>
              <w:left w:type="dxa" w:w="160"/>
              <w:bottom w:type="dxa" w:w="80"/>
              <w:right w:type="dxa" w:w="160"/>
            </w:tcMar>
          </w:tcPr>
          <w:p>
            <w:r>
              <w:rPr>
                <w:rFonts w:ascii="Arial" w:cs="Arial" w:eastAsia="Arial" w:hAnsi="Arial"/>
                <w:b/>
                <w:bCs/>
                <w:color w:val="FFFFFF"/>
                <w:sz w:val="20"/>
                <w:szCs w:val="20"/>
              </w:rPr>
              <w:t xml:space="preserve">SOURCE TAGGING RULES</w:t>
            </w:r>
          </w:p>
        </w:tc>
      </w:tr>
      <w:tr>
        <w:tc>
          <w:tcPr>
            <w:tcBorders>
              <w:top w:val="single" w:color="C8A96E" w:sz="1"/>
              <w:left w:val="single" w:color="C8A96E" w:sz="1"/>
              <w:bottom w:val="single" w:color="C8A96E" w:sz="1"/>
              <w:right w:val="single" w:color="C8A96E" w:sz="1"/>
            </w:tcBorders>
            <w:shd w:fill="F5EDD9" w:val="clear"/>
            <w:tcMar>
              <w:top w:type="dxa" w:w="120"/>
              <w:left w:type="dxa" w:w="160"/>
              <w:bottom w:type="dxa" w:w="120"/>
              <w:right w:type="dxa" w:w="160"/>
            </w:tcMar>
          </w:tcPr>
          <w:p>
            <w:pPr>
              <w:spacing w:after="40" w:before="40"/>
            </w:pPr>
            <w:r>
              <w:rPr>
                <w:rFonts w:ascii="Arial" w:cs="Arial" w:eastAsia="Arial" w:hAnsi="Arial"/>
                <w:color w:val="2D2D2D"/>
                <w:sz w:val="19"/>
                <w:szCs w:val="19"/>
              </w:rPr>
              <w:t xml:space="preserve">RULE: Every lead must have a source code before any follow-up action is taken.</w:t>
            </w:r>
          </w:p>
          <w:p>
            <w:pPr>
              <w:spacing w:after="40" w:before="40"/>
            </w:pPr>
            <w:r>
              <w:rPr>
                <w:rFonts w:ascii="Arial" w:cs="Arial" w:eastAsia="Arial" w:hAnsi="Arial"/>
                <w:color w:val="2D2D2D"/>
                <w:sz w:val="19"/>
                <w:szCs w:val="19"/>
              </w:rPr>
              <w:t xml:space="preserve">RULE: If source is unclear, use the closest match and flag for Team Leader review.</w:t>
            </w:r>
          </w:p>
          <w:p>
            <w:pPr>
              <w:spacing w:after="40" w:before="40"/>
            </w:pPr>
            <w:r>
              <w:rPr>
                <w:rFonts w:ascii="Arial" w:cs="Arial" w:eastAsia="Arial" w:hAnsi="Arial"/>
                <w:color w:val="2D2D2D"/>
                <w:sz w:val="19"/>
                <w:szCs w:val="19"/>
              </w:rPr>
              <w:t xml:space="preserve">RULE: Source codes are never to be changed after initial entry unless approved by Team Leader.</w:t>
            </w:r>
          </w:p>
        </w:tc>
      </w:tr>
    </w:tbl>
    <w:p>
      <w:pPr>
        <w:spacing w:after="80" w:before="0"/>
      </w:pPr>
      <w:r>
        <w:rPr>
          <w:rFonts w:ascii="Arial" w:cs="Arial" w:eastAsia="Arial" w:hAnsi="Arial"/>
        </w:rPr>
        <w:t xml:space="preserve"/>
      </w:r>
    </w:p>
    <w:p>
      <w:pPr>
        <w:pBdr>
          <w:bottom w:val="single" w:color="C8A96E" w:sz="4"/>
        </w:pBdr>
        <w:spacing w:after="80" w:before="200"/>
      </w:pPr>
      <w:r>
        <w:rPr>
          <w:rFonts w:ascii="Arial" w:cs="Arial" w:eastAsia="Arial" w:hAnsi="Arial"/>
          <w:b/>
          <w:bCs/>
          <w:color w:val="1A3A5C"/>
          <w:sz w:val="22"/>
          <w:szCs w:val="22"/>
        </w:rPr>
        <w:t xml:space="preserve">3.2  Lead Classification Tiers</w:t>
      </w:r>
    </w:p>
    <w:p>
      <w:pPr>
        <w:spacing w:after="60" w:before="60" w:line="276"/>
      </w:pPr>
      <w:r>
        <w:rPr>
          <w:rFonts w:ascii="Arial" w:cs="Arial" w:eastAsia="Arial" w:hAnsi="Arial"/>
          <w:color w:val="2D2D2D"/>
          <w:sz w:val="20"/>
          <w:szCs w:val="20"/>
        </w:rPr>
        <w:t xml:space="preserve">After first contact or qualification conversation, every lead must be classified into one of the following tiers. This determines follow-up intensity and priority.</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440"/>
        <w:gridCol w:w="4080"/>
        <w:gridCol w:w="3120"/>
      </w:tblGrid>
      <w:tr>
        <w:trPr>
          <w:tblHeader/>
        </w:trPr>
        <w:tc>
          <w:tcPr>
            <w:tcW w:type="dxa" w:w="72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144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CLASSIFICATION</w:t>
            </w:r>
          </w:p>
        </w:tc>
        <w:tc>
          <w:tcPr>
            <w:tcW w:type="dxa" w:w="40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INDICATORS</w:t>
            </w:r>
          </w:p>
        </w:tc>
        <w:tc>
          <w:tcPr>
            <w:tcW w:type="dxa" w:w="312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FOLLOW-UP PRIORITY</w:t>
            </w:r>
          </w:p>
        </w:tc>
      </w:tr>
      <w:tr>
        <w:tc>
          <w:tcPr>
            <w:tcW w:type="dxa" w:w="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T1</w:t>
            </w:r>
          </w:p>
        </w:tc>
        <w:tc>
          <w:tcPr>
            <w:tcW w:type="dxa" w:w="14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HOT</w:t>
            </w:r>
          </w:p>
        </w:tc>
        <w:tc>
          <w:tcPr>
            <w:tcW w:type="dxa" w:w="40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Ready to trial / purchase within 7 days. Responding actively. Specific questions about packages.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IMMEDIATE — daily contact</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T2</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WARM</w:t>
            </w:r>
          </w:p>
        </w:tc>
        <w:tc>
          <w:tcPr>
            <w:tcW w:type="dxa" w:w="4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Interested but needs more information or time. Responding to some messages. Asking general questions.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HIGH — every 2-3 days</w:t>
            </w:r>
          </w:p>
        </w:tc>
      </w:tr>
      <w:tr>
        <w:tc>
          <w:tcPr>
            <w:tcW w:type="dxa" w:w="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T3</w:t>
            </w:r>
          </w:p>
        </w:tc>
        <w:tc>
          <w:tcPr>
            <w:tcW w:type="dxa" w:w="14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COLD</w:t>
            </w:r>
          </w:p>
        </w:tc>
        <w:tc>
          <w:tcPr>
            <w:tcW w:type="dxa" w:w="40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Minimal engagement. Long gaps between responses. Vague interest. Budget uncertainty.</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STANDARD — weekly</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T4</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NURTURE</w:t>
            </w:r>
          </w:p>
        </w:tc>
        <w:tc>
          <w:tcPr>
            <w:tcW w:type="dxa" w:w="4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No immediate intent. Not ready to trial or buy now. Requested to be contacted later.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LOW — bi-weekly / monthly</w:t>
            </w:r>
          </w:p>
        </w:tc>
      </w:tr>
      <w:tr>
        <w:tc>
          <w:tcPr>
            <w:tcW w:type="dxa" w:w="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T5</w:t>
            </w:r>
          </w:p>
        </w:tc>
        <w:tc>
          <w:tcPr>
            <w:tcW w:type="dxa" w:w="14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DNC</w:t>
            </w:r>
          </w:p>
        </w:tc>
        <w:tc>
          <w:tcPr>
            <w:tcW w:type="dxa" w:w="40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Explicitly stated not interested. Wrong number. Do Not Contact.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STOP — archive in CRM</w:t>
            </w:r>
          </w:p>
        </w:tc>
      </w:tr>
    </w:tbl>
    <w:p>
      <w:pPr>
        <w:spacing w:after="80" w:before="0"/>
      </w:pPr>
      <w:r>
        <w:rPr>
          <w:rFonts w:ascii="Arial" w:cs="Arial" w:eastAsia="Arial" w:hAnsi="Arial"/>
        </w:rPr>
        <w:t xml:space="preserve"/>
      </w:r>
    </w:p>
    <w:p>
      <w:pPr>
        <w:pBdr>
          <w:bottom w:val="single" w:color="C8A96E" w:sz="4"/>
        </w:pBdr>
        <w:spacing w:after="80" w:before="200"/>
      </w:pPr>
      <w:r>
        <w:rPr>
          <w:rFonts w:ascii="Arial" w:cs="Arial" w:eastAsia="Arial" w:hAnsi="Arial"/>
          <w:b/>
          <w:bCs/>
          <w:color w:val="1A3A5C"/>
          <w:sz w:val="22"/>
          <w:szCs w:val="22"/>
        </w:rPr>
        <w:t xml:space="preserve">3.3  Special Lead Categories</w:t>
      </w:r>
    </w:p>
    <w:p>
      <w:pPr>
        <w:spacing w:after="60" w:before="60" w:line="276"/>
      </w:pPr>
      <w:r>
        <w:rPr>
          <w:rFonts w:ascii="Arial" w:cs="Arial" w:eastAsia="Arial" w:hAnsi="Arial"/>
          <w:color w:val="2D2D2D"/>
          <w:sz w:val="20"/>
          <w:szCs w:val="20"/>
        </w:rPr>
        <w:t xml:space="preserve">The following lead types require non-standard handling and must be flagged in the CRM with the appropriate tag:</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TAG</w:t>
            </w:r>
          </w:p>
        </w:tc>
        <w:tc>
          <w:tcPr>
            <w:tcW w:type="dxa" w:w="5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HANDLING REQUIREMENT</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VIP / High-Value</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VIP</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Escalate to Team Leader immediately. White-glove first contact only.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Influencer / Creator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INFLUENCER-LEAD</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Team Leader or Head to make first contact personally.</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Former Client (Lapsed)</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REACTIVATION</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Use reactivation script. Do not treat as a new lead.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Corporate Enquiry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CORPORATE</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Escalate to Head of Sales within 1 business hour.</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Referral from Client</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REFERRAL</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Acknowledge referrer. Priority trial booking within 24 hours.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Complaint-adjacent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SENSITIVE</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Do not auto-assign. Escalate to Team Leader immediately.</w:t>
            </w:r>
          </w:p>
        </w:tc>
      </w:tr>
    </w:tbl>
    <w:p>
      <w:pPr>
        <w:spacing w:after="120" w:before="0"/>
      </w:pPr>
      <w:r>
        <w:rPr>
          <w:rFonts w:ascii="Arial" w:cs="Arial" w:eastAsia="Arial" w:hAnsi="Arial"/>
        </w:rPr>
        <w:t xml:space="preserve"/>
      </w:r>
    </w:p>
    <w:p>
      <w:pPr>
        <w:shd w:fill="1A3A5C" w:val="clear"/>
        <w:spacing w:after="160" w:before="300"/>
        <w:ind w:left="120" w:right="120"/>
        <w:rPr>
          <w:color w:val="FFFFFF"/>
        </w:rPr>
      </w:pPr>
      <w:r>
        <w:rPr>
          <w:rFonts w:ascii="Arial" w:cs="Arial" w:eastAsia="Arial" w:hAnsi="Arial"/>
          <w:b/>
          <w:bCs/>
          <w:color w:val="FFFFFF"/>
          <w:sz w:val="28"/>
          <w:szCs w:val="28"/>
        </w:rPr>
        <w:t xml:space="preserve">4.  TRIAL ELIGIBILITY MATRIX</w:t>
      </w:r>
    </w:p>
    <w:p>
      <w:pPr>
        <w:spacing w:after="80" w:before="0"/>
      </w:pPr>
      <w:r>
        <w:rPr>
          <w:rFonts w:ascii="Arial" w:cs="Arial" w:eastAsia="Arial" w:hAnsi="Arial"/>
        </w:rPr>
        <w:t xml:space="preserve"/>
      </w:r>
    </w:p>
    <w:p>
      <w:pPr>
        <w:spacing w:after="60" w:before="60" w:line="276"/>
      </w:pPr>
      <w:r>
        <w:rPr>
          <w:rFonts w:ascii="Arial" w:cs="Arial" w:eastAsia="Arial" w:hAnsi="Arial"/>
          <w:color w:val="2D2D2D"/>
          <w:sz w:val="20"/>
          <w:szCs w:val="20"/>
        </w:rPr>
        <w:t xml:space="preserve">Trial offers differ by location, format, and class type. Executives must refer to this matrix before communicating any trial offer to a lead. Offering an incorrect or unsanctioned trial is a compliance breach.</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800"/>
        <w:gridCol w:w="1760"/>
        <w:gridCol w:w="2400"/>
      </w:tblGrid>
      <w:tr>
        <w:trPr>
          <w:tblHeader/>
        </w:trPr>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LOCATION</w:t>
            </w:r>
          </w:p>
        </w:tc>
        <w:tc>
          <w:tcPr>
            <w:tcW w:type="dxa" w:w="1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FORMAT</w:t>
            </w:r>
          </w:p>
        </w:tc>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TRIAL OFFER</w:t>
            </w:r>
          </w:p>
        </w:tc>
        <w:tc>
          <w:tcPr>
            <w:tcW w:type="dxa" w:w="17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PRICE / TERMS</w:t>
            </w:r>
          </w:p>
        </w:tc>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Mumbai (Kwality House &amp; Supreme HQ)</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Barre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Free Trial Class</w:t>
            </w:r>
          </w:p>
        </w:tc>
        <w:tc>
          <w:tcPr>
            <w:tcW w:type="dxa" w:w="1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Complimentary — 1 session</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Available to all new leads. Must be first-time attendees only.</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Mumbai (Kwality House &amp; Supreme HQ)</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Strength Lab</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Newcomers 2-for-1</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₹1,838 incl. tax (2 sessions / 14 days)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No free trial. Kwality House only.</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Mumbai (Kwality House &amp; Supreme HQ)</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PowerCycle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Newcomers 2-for-1</w:t>
            </w:r>
          </w:p>
        </w:tc>
        <w:tc>
          <w:tcPr>
            <w:tcW w:type="dxa" w:w="1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₹1,838 incl. tax (2 sessions / 14 days)</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No free trial. Both Mumbai locations.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Bengaluru (Kenkere House)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Barre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First Class at 50% off</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Discounted first class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No free trials in Bengaluru. Follow with Newcomers 2-for-1 offer.</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Bengaluru (Kenkere House)</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Strength Lab</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Not Available</w:t>
            </w:r>
          </w:p>
        </w:tc>
        <w:tc>
          <w:tcPr>
            <w:tcW w:type="dxa" w:w="1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N/A</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Strength Lab not offered at this location.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Bengaluru (Kenkere House)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PowerCycle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Newcomers 2-for-1</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₹1,838 incl. tax</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Confirm class schedule availability before booking.</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Copper N Cloves (Pop-Up)</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All Formats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No Free Trial</w:t>
            </w:r>
          </w:p>
        </w:tc>
        <w:tc>
          <w:tcPr>
            <w:tcW w:type="dxa" w:w="1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Standard single class pricing</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No trial offers at this location. Direct to single class purchase.</w:t>
            </w:r>
          </w:p>
        </w:tc>
      </w:tr>
    </w:tbl>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0392B" w:val="clear"/>
            <w:tcMar>
              <w:top w:type="dxa" w:w="60"/>
              <w:left w:type="dxa" w:w="160"/>
              <w:bottom w:type="dxa" w:w="60"/>
              <w:right w:type="dxa" w:w="160"/>
            </w:tcMar>
          </w:tcPr>
          <w:p>
            <w:r>
              <w:rPr>
                <w:rFonts w:ascii="Arial" w:cs="Arial" w:eastAsia="Arial" w:hAnsi="Arial"/>
                <w:b/>
                <w:bCs/>
                <w:color w:val="FFFFFF"/>
                <w:sz w:val="19"/>
                <w:szCs w:val="19"/>
              </w:rPr>
              <w:t xml:space="preserve">TRIAL ELIGIBILITY — CRITICAL COMPLIANCE RULES</w:t>
            </w:r>
          </w:p>
        </w:tc>
      </w:tr>
      <w:tr>
        <w:tc>
          <w:tcPr>
            <w:tcBorders>
              <w:top w:val="single" w:color="C0392B" w:sz="1"/>
              <w:left w:val="single" w:color="C0392B" w:sz="1"/>
              <w:bottom w:val="single" w:color="C0392B" w:sz="1"/>
              <w:right w:val="single" w:color="C0392B" w:sz="1"/>
            </w:tcBorders>
            <w:shd w:fill="FDF0EF" w:val="clear"/>
            <w:tcMar>
              <w:top w:type="dxa" w:w="100"/>
              <w:left w:type="dxa" w:w="160"/>
              <w:bottom w:type="dxa" w:w="100"/>
              <w:right w:type="dxa" w:w="160"/>
            </w:tcMar>
          </w:tcPr>
          <w:p>
            <w:pPr>
              <w:spacing w:after="40" w:before="40"/>
            </w:pPr>
            <w:r>
              <w:rPr>
                <w:rFonts w:ascii="Arial" w:cs="Arial" w:eastAsia="Arial" w:hAnsi="Arial"/>
                <w:color w:val="2D2D2D"/>
                <w:sz w:val="19"/>
                <w:szCs w:val="19"/>
              </w:rPr>
              <w:t xml:space="preserve">NEVER offer a free Barre trial at the Bengaluru (Kenkere House) location.</w:t>
            </w:r>
          </w:p>
          <w:p>
            <w:pPr>
              <w:spacing w:after="40" w:before="40"/>
            </w:pPr>
            <w:r>
              <w:rPr>
                <w:rFonts w:ascii="Arial" w:cs="Arial" w:eastAsia="Arial" w:hAnsi="Arial"/>
                <w:color w:val="2D2D2D"/>
                <w:sz w:val="19"/>
                <w:szCs w:val="19"/>
              </w:rPr>
              <w:t xml:space="preserve">NEVER offer a free trial for Strength Lab or PowerCycle at any Mumbai location.</w:t>
            </w:r>
          </w:p>
          <w:p>
            <w:pPr>
              <w:spacing w:after="40" w:before="40"/>
            </w:pPr>
            <w:r>
              <w:rPr>
                <w:rFonts w:ascii="Arial" w:cs="Arial" w:eastAsia="Arial" w:hAnsi="Arial"/>
                <w:color w:val="2D2D2D"/>
                <w:sz w:val="19"/>
                <w:szCs w:val="19"/>
              </w:rPr>
              <w:t xml:space="preserve">NEVER offer any trial offer at the Copper N Cloves pop-up location.</w:t>
            </w:r>
          </w:p>
          <w:p>
            <w:pPr>
              <w:spacing w:after="40" w:before="40"/>
            </w:pPr>
            <w:r>
              <w:rPr>
                <w:rFonts w:ascii="Arial" w:cs="Arial" w:eastAsia="Arial" w:hAnsi="Arial"/>
                <w:color w:val="2D2D2D"/>
                <w:sz w:val="19"/>
                <w:szCs w:val="19"/>
              </w:rPr>
              <w:t xml:space="preserve">Strength Lab is ONLY available at Kwality House, Mumbai. Do not book Strength Lab leads into other locations.</w:t>
            </w:r>
          </w:p>
          <w:p>
            <w:pPr>
              <w:spacing w:after="40" w:before="40"/>
            </w:pPr>
            <w:r>
              <w:rPr>
                <w:rFonts w:ascii="Arial" w:cs="Arial" w:eastAsia="Arial" w:hAnsi="Arial"/>
                <w:color w:val="2D2D2D"/>
                <w:sz w:val="19"/>
                <w:szCs w:val="19"/>
              </w:rPr>
              <w:t xml:space="preserve">All trial bookings require CRM entry BEFORE the booking confirmation is sent to the lead.</w:t>
            </w:r>
          </w:p>
        </w:tc>
      </w:tr>
    </w:tbl>
    <w:p>
      <w:pPr>
        <w:spacing w:after="120" w:before="0"/>
      </w:pPr>
      <w:r>
        <w:rPr>
          <w:rFonts w:ascii="Arial" w:cs="Arial" w:eastAsia="Arial" w:hAnsi="Arial"/>
        </w:rPr>
        <w:t xml:space="preserve"/>
      </w:r>
    </w:p>
    <w:p>
      <w:pPr>
        <w:shd w:fill="1A3A5C" w:val="clear"/>
        <w:spacing w:after="160" w:before="300"/>
        <w:ind w:left="120" w:right="120"/>
        <w:rPr>
          <w:color w:val="FFFFFF"/>
        </w:rPr>
      </w:pPr>
      <w:r>
        <w:rPr>
          <w:rFonts w:ascii="Arial" w:cs="Arial" w:eastAsia="Arial" w:hAnsi="Arial"/>
          <w:b/>
          <w:bCs/>
          <w:color w:val="FFFFFF"/>
          <w:sz w:val="28"/>
          <w:szCs w:val="28"/>
        </w:rPr>
        <w:t xml:space="preserve">5.  LEAD CAPTURE &amp; CRM ENTRY STANDARDS</w:t>
      </w:r>
    </w:p>
    <w:p>
      <w:pPr>
        <w:spacing w:after="80" w:before="0"/>
      </w:pPr>
      <w:r>
        <w:rPr>
          <w:rFonts w:ascii="Arial" w:cs="Arial" w:eastAsia="Arial" w:hAnsi="Arial"/>
        </w:rPr>
        <w:t xml:space="preserve"/>
      </w:r>
    </w:p>
    <w:p>
      <w:pPr>
        <w:pBdr>
          <w:bottom w:val="single" w:color="C8A96E" w:sz="4"/>
        </w:pBdr>
        <w:spacing w:after="80" w:before="200"/>
      </w:pPr>
      <w:r>
        <w:rPr>
          <w:rFonts w:ascii="Arial" w:cs="Arial" w:eastAsia="Arial" w:hAnsi="Arial"/>
          <w:b/>
          <w:bCs/>
          <w:color w:val="1A3A5C"/>
          <w:sz w:val="22"/>
          <w:szCs w:val="22"/>
        </w:rPr>
        <w:t xml:space="preserve">5.1  The Golden Rule of CRM Entry</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8A96E" w:val="clear"/>
            <w:tcMar>
              <w:top w:type="dxa" w:w="80"/>
              <w:left w:type="dxa" w:w="160"/>
              <w:bottom w:type="dxa" w:w="80"/>
              <w:right w:type="dxa" w:w="160"/>
            </w:tcMar>
          </w:tcPr>
          <w:p>
            <w:r>
              <w:rPr>
                <w:rFonts w:ascii="Arial" w:cs="Arial" w:eastAsia="Arial" w:hAnsi="Arial"/>
                <w:b/>
                <w:bCs/>
                <w:color w:val="FFFFFF"/>
                <w:sz w:val="20"/>
                <w:szCs w:val="20"/>
              </w:rPr>
              <w:t xml:space="preserve">THE GOLDEN RULE</w:t>
            </w:r>
          </w:p>
        </w:tc>
      </w:tr>
      <w:tr>
        <w:tc>
          <w:tcPr>
            <w:tcBorders>
              <w:top w:val="single" w:color="C8A96E" w:sz="1"/>
              <w:left w:val="single" w:color="C8A96E" w:sz="1"/>
              <w:bottom w:val="single" w:color="C8A96E" w:sz="1"/>
              <w:right w:val="single" w:color="C8A96E" w:sz="1"/>
            </w:tcBorders>
            <w:shd w:fill="F5EDD9" w:val="clear"/>
            <w:tcMar>
              <w:top w:type="dxa" w:w="120"/>
              <w:left w:type="dxa" w:w="160"/>
              <w:bottom w:type="dxa" w:w="120"/>
              <w:right w:type="dxa" w:w="160"/>
            </w:tcMar>
          </w:tcPr>
          <w:p>
            <w:pPr>
              <w:spacing w:after="40" w:before="40"/>
            </w:pPr>
            <w:r>
              <w:rPr>
                <w:rFonts w:ascii="Arial" w:cs="Arial" w:eastAsia="Arial" w:hAnsi="Arial"/>
                <w:color w:val="2D2D2D"/>
                <w:sz w:val="19"/>
                <w:szCs w:val="19"/>
              </w:rPr>
              <w:t xml:space="preserve">"If it is not in the CRM, it did not happen."</w:t>
            </w:r>
          </w:p>
          <w:p>
            <w:pPr>
              <w:spacing w:after="40" w:before="40"/>
            </w:pPr>
            <w:r>
              <w:rPr>
                <w:rFonts w:ascii="Arial" w:cs="Arial" w:eastAsia="Arial" w:hAnsi="Arial"/>
                <w:color w:val="2D2D2D"/>
                <w:sz w:val="19"/>
                <w:szCs w:val="19"/>
              </w:rPr>
              <w:t xml:space="preserve"/>
            </w:r>
          </w:p>
          <w:p>
            <w:pPr>
              <w:spacing w:after="40" w:before="40"/>
            </w:pPr>
            <w:r>
              <w:rPr>
                <w:rFonts w:ascii="Arial" w:cs="Arial" w:eastAsia="Arial" w:hAnsi="Arial"/>
                <w:color w:val="2D2D2D"/>
                <w:sz w:val="19"/>
                <w:szCs w:val="19"/>
              </w:rPr>
              <w:t xml:space="preserve">Every lead, every call, every message, every follow-up attempt, and every outcome must be logged in the CRM.</w:t>
            </w:r>
          </w:p>
          <w:p>
            <w:pPr>
              <w:spacing w:after="40" w:before="40"/>
            </w:pPr>
            <w:r>
              <w:rPr>
                <w:rFonts w:ascii="Arial" w:cs="Arial" w:eastAsia="Arial" w:hAnsi="Arial"/>
                <w:color w:val="2D2D2D"/>
                <w:sz w:val="19"/>
                <w:szCs w:val="19"/>
              </w:rPr>
              <w:t xml:space="preserve">Verbal agreements, WhatsApp promises, and memory are not substitutes for CRM records.</w:t>
            </w:r>
          </w:p>
          <w:p>
            <w:pPr>
              <w:spacing w:after="40" w:before="40"/>
            </w:pPr>
            <w:r>
              <w:rPr>
                <w:rFonts w:ascii="Arial" w:cs="Arial" w:eastAsia="Arial" w:hAnsi="Arial"/>
                <w:color w:val="2D2D2D"/>
                <w:sz w:val="19"/>
                <w:szCs w:val="19"/>
              </w:rPr>
              <w:t xml:space="preserve">Failure to log lead interactions will be treated as a performance compliance issue.</w:t>
            </w:r>
          </w:p>
        </w:tc>
      </w:tr>
    </w:tbl>
    <w:p>
      <w:pPr>
        <w:spacing w:after="80" w:before="0"/>
      </w:pPr>
      <w:r>
        <w:rPr>
          <w:rFonts w:ascii="Arial" w:cs="Arial" w:eastAsia="Arial" w:hAnsi="Arial"/>
        </w:rPr>
        <w:t xml:space="preserve"/>
      </w:r>
    </w:p>
    <w:p>
      <w:pPr>
        <w:pBdr>
          <w:bottom w:val="single" w:color="C8A96E" w:sz="4"/>
        </w:pBdr>
        <w:spacing w:after="80" w:before="200"/>
      </w:pPr>
      <w:r>
        <w:rPr>
          <w:rFonts w:ascii="Arial" w:cs="Arial" w:eastAsia="Arial" w:hAnsi="Arial"/>
          <w:b/>
          <w:bCs/>
          <w:color w:val="1A3A5C"/>
          <w:sz w:val="22"/>
          <w:szCs w:val="22"/>
        </w:rPr>
        <w:t xml:space="preserve">5.2  Mandatory CRM Fields at Point of Entry</w:t>
      </w:r>
    </w:p>
    <w:p>
      <w:pPr>
        <w:spacing w:after="60" w:before="60" w:line="276"/>
      </w:pPr>
      <w:r>
        <w:rPr>
          <w:rFonts w:ascii="Arial" w:cs="Arial" w:eastAsia="Arial" w:hAnsi="Arial"/>
          <w:color w:val="2D2D2D"/>
          <w:sz w:val="20"/>
          <w:szCs w:val="20"/>
        </w:rPr>
        <w:t xml:space="preserve">Every lead must have the following fields populated before any outreach is attempted. Incomplete entries are non-compliant.</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5400"/>
      </w:tblGrid>
      <w:tr>
        <w:trPr>
          <w:tblHeader/>
        </w:trPr>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5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5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Full Name</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Mandatory</w:t>
            </w:r>
          </w:p>
        </w:tc>
        <w:tc>
          <w:tcPr>
            <w:tcW w:type="dxa" w:w="5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Use the name provided. Do not guess or abbreviate.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Mobile Number</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Mandatory</w:t>
            </w:r>
          </w:p>
        </w:tc>
        <w:tc>
          <w:tcPr>
            <w:tcW w:type="dxa" w:w="5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Primary contact number. Must be unique in CRM — check for duplicates before entry.</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Lead Source Code</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Mandatory</w:t>
            </w:r>
          </w:p>
        </w:tc>
        <w:tc>
          <w:tcPr>
            <w:tcW w:type="dxa" w:w="5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See Section 3.1. Must match approved source list.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Assigned Location</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Mandatory</w:t>
            </w:r>
          </w:p>
        </w:tc>
        <w:tc>
          <w:tcPr>
            <w:tcW w:type="dxa" w:w="5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Tag to the studio the lead is enquiring about.</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Interested Format(s)</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Mandatory</w:t>
            </w:r>
          </w:p>
        </w:tc>
        <w:tc>
          <w:tcPr>
            <w:tcW w:type="dxa" w:w="5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Barre / PowerCycle / Strength Lab / Private / Virtual Private / Multiple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Assignment Owner</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Mandatory</w:t>
            </w:r>
          </w:p>
        </w:tc>
        <w:tc>
          <w:tcPr>
            <w:tcW w:type="dxa" w:w="5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The executive who owns this lead. Must be assigned at entry — no unowned leads.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Entry Date &amp; Time</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Auto-populated</w:t>
            </w:r>
          </w:p>
        </w:tc>
        <w:tc>
          <w:tcPr>
            <w:tcW w:type="dxa" w:w="5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CRM must auto-log creation timestamp. Verify it is accurate.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Lead Stage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Mandatory</w:t>
            </w:r>
          </w:p>
        </w:tc>
        <w:tc>
          <w:tcPr>
            <w:tcW w:type="dxa" w:w="5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Default: NEW. Update after first contact. See Section 11.</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Lead Tier</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Mandatory</w:t>
            </w:r>
          </w:p>
        </w:tc>
        <w:tc>
          <w:tcPr>
            <w:tcW w:type="dxa" w:w="5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Default: Unclassified. Must be updated after first meaningful interaction.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WhatsApp Number</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If different from mobile</w:t>
            </w:r>
          </w:p>
        </w:tc>
        <w:tc>
          <w:tcPr>
            <w:tcW w:type="dxa" w:w="5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Note if WhatsApp number differs from primary mobile.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Email Address</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If provided</w:t>
            </w:r>
          </w:p>
        </w:tc>
        <w:tc>
          <w:tcPr>
            <w:tcW w:type="dxa" w:w="5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Not always available — capture if given voluntarily.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Referrer Name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Mandatory if REFERRAL source</w:t>
            </w:r>
          </w:p>
        </w:tc>
        <w:tc>
          <w:tcPr>
            <w:tcW w:type="dxa" w:w="5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Tag the referring client's name and membership ID.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Notes / Context</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Mandatory after first contact</w:t>
            </w:r>
          </w:p>
        </w:tc>
        <w:tc>
          <w:tcPr>
            <w:tcW w:type="dxa" w:w="5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Brief summary of what was discussed or what the lead is looking for.</w:t>
            </w:r>
          </w:p>
        </w:tc>
      </w:tr>
    </w:tbl>
    <w:p>
      <w:pPr>
        <w:spacing w:after="80" w:before="0"/>
      </w:pPr>
      <w:r>
        <w:rPr>
          <w:rFonts w:ascii="Arial" w:cs="Arial" w:eastAsia="Arial" w:hAnsi="Arial"/>
        </w:rPr>
        <w:t xml:space="preserve"/>
      </w:r>
    </w:p>
    <w:p>
      <w:pPr>
        <w:pBdr>
          <w:bottom w:val="single" w:color="C8A96E" w:sz="4"/>
        </w:pBdr>
        <w:spacing w:after="80" w:before="200"/>
      </w:pPr>
      <w:r>
        <w:rPr>
          <w:rFonts w:ascii="Arial" w:cs="Arial" w:eastAsia="Arial" w:hAnsi="Arial"/>
          <w:b/>
          <w:bCs/>
          <w:color w:val="1A3A5C"/>
          <w:sz w:val="22"/>
          <w:szCs w:val="22"/>
        </w:rPr>
        <w:t xml:space="preserve">5.3  Lead Entry Process — Step by Step</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60"/>
        <w:gridCol w:w="1800"/>
        <w:gridCol w:w="1800"/>
      </w:tblGrid>
      <w:tr>
        <w:trPr>
          <w:tblHeader/>
        </w:trPr>
        <w:tc>
          <w:tcPr>
            <w:tcW w:type="dxa" w:w="9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48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SLA / STANDARD</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1</w:t>
            </w:r>
          </w:p>
        </w:tc>
        <w:tc>
          <w:tcPr>
            <w:tcW w:type="dxa" w:w="4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Lead notification received (ad form, WhatsApp, DM, walk-in, call)</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Immediate</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2</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Check CRM for existing record — search by mobile number BEFORE creating new entry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Within 2 minutes</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3</w:t>
            </w:r>
          </w:p>
        </w:tc>
        <w:tc>
          <w:tcPr>
            <w:tcW w:type="dxa" w:w="4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If duplicate found: update existing record, do not create new entry. Flag to Team Leader.</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Within 5 minutes</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4</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If new lead: create new record. Populate ALL mandatory fields (see Section 5.2)</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Within 5 minutes of receipt</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5</w:t>
            </w:r>
          </w:p>
        </w:tc>
        <w:tc>
          <w:tcPr>
            <w:tcW w:type="dxa" w:w="4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Assign lead to self (or follow assignment rules — see Section 6)</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 / Team Leader</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Before any outreach</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6</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Tag lead source, location, format(s), and entry tier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At point of entry</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7</w:t>
            </w:r>
          </w:p>
        </w:tc>
        <w:tc>
          <w:tcPr>
            <w:tcW w:type="dxa" w:w="4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If lead came via Meta ad form: verify phone number is active before calling</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Before first call</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8</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Initiate first contact per Section 7 SLA</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See Section 7</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9</w:t>
            </w:r>
          </w:p>
        </w:tc>
        <w:tc>
          <w:tcPr>
            <w:tcW w:type="dxa" w:w="4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Log first contact attempt in CRM immediately after (called, WhatsApp sent, etc.)</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Within 5 minutes of attempt</w:t>
            </w:r>
          </w:p>
        </w:tc>
      </w:tr>
    </w:tbl>
    <w:p>
      <w:pPr>
        <w:spacing w:after="80" w:before="0"/>
      </w:pPr>
      <w:r>
        <w:rPr>
          <w:rFonts w:ascii="Arial" w:cs="Arial" w:eastAsia="Arial" w:hAnsi="Arial"/>
        </w:rPr>
        <w:t xml:space="preserve"/>
      </w:r>
    </w:p>
    <w:p>
      <w:pPr>
        <w:pBdr>
          <w:bottom w:val="single" w:color="C8A96E" w:sz="4"/>
        </w:pBdr>
        <w:spacing w:after="80" w:before="200"/>
      </w:pPr>
      <w:r>
        <w:rPr>
          <w:rFonts w:ascii="Arial" w:cs="Arial" w:eastAsia="Arial" w:hAnsi="Arial"/>
          <w:b/>
          <w:bCs/>
          <w:color w:val="1A3A5C"/>
          <w:sz w:val="22"/>
          <w:szCs w:val="22"/>
        </w:rPr>
        <w:t xml:space="preserve">5.4  Duplicate Lead Protocol</w:t>
      </w:r>
    </w:p>
    <w:p>
      <w:pPr>
        <w:spacing w:after="60" w:before="60" w:line="276"/>
      </w:pPr>
      <w:r>
        <w:rPr>
          <w:rFonts w:ascii="Arial" w:cs="Arial" w:eastAsia="Arial" w:hAnsi="Arial"/>
          <w:color w:val="2D2D2D"/>
          <w:sz w:val="20"/>
          <w:szCs w:val="20"/>
        </w:rPr>
        <w:t xml:space="preserve">Duplicate leads create data confusion, split follow-up histories, and incentive attribution disputes. The following protocol is mandatory:</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Before creating any new lead, search by mobile number in CRM</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If a match exists with a DIFFERENT executive: flag to Team Leader immediately — do not self-assign</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If a match exists and the lead is marked DNC: stop — do not contact</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If a match exists as a former client (REACTIVATION): use reactivation flow, not new lead flow</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All duplicate resolution decisions must be made by Team Leader within 1 hour of flagging</w:t>
      </w:r>
    </w:p>
    <w:p>
      <w:pPr>
        <w:spacing w:after="120" w:before="0"/>
      </w:pPr>
      <w:r>
        <w:rPr>
          <w:rFonts w:ascii="Arial" w:cs="Arial" w:eastAsia="Arial" w:hAnsi="Arial"/>
        </w:rPr>
        <w:t xml:space="preserve"/>
      </w:r>
    </w:p>
    <w:p>
      <w:pPr>
        <w:shd w:fill="1A3A5C" w:val="clear"/>
        <w:spacing w:after="160" w:before="300"/>
        <w:ind w:left="120" w:right="120"/>
        <w:rPr>
          <w:color w:val="FFFFFF"/>
        </w:rPr>
      </w:pPr>
      <w:r>
        <w:rPr>
          <w:rFonts w:ascii="Arial" w:cs="Arial" w:eastAsia="Arial" w:hAnsi="Arial"/>
          <w:b/>
          <w:bCs/>
          <w:color w:val="FFFFFF"/>
          <w:sz w:val="28"/>
          <w:szCs w:val="28"/>
        </w:rPr>
        <w:t xml:space="preserve">6.  LEAD ASSIGNMENT PROTOCOL</w:t>
      </w:r>
    </w:p>
    <w:p>
      <w:pPr>
        <w:spacing w:after="80" w:before="0"/>
      </w:pPr>
      <w:r>
        <w:rPr>
          <w:rFonts w:ascii="Arial" w:cs="Arial" w:eastAsia="Arial" w:hAnsi="Arial"/>
        </w:rPr>
        <w:t xml:space="preserve"/>
      </w:r>
    </w:p>
    <w:p>
      <w:pPr>
        <w:pBdr>
          <w:bottom w:val="single" w:color="C8A96E" w:sz="4"/>
        </w:pBdr>
        <w:spacing w:after="80" w:before="200"/>
      </w:pPr>
      <w:r>
        <w:rPr>
          <w:rFonts w:ascii="Arial" w:cs="Arial" w:eastAsia="Arial" w:hAnsi="Arial"/>
          <w:b/>
          <w:bCs/>
          <w:color w:val="1A3A5C"/>
          <w:sz w:val="22"/>
          <w:szCs w:val="22"/>
        </w:rPr>
        <w:t xml:space="preserve">6.1  Assignment Rules</w:t>
      </w:r>
    </w:p>
    <w:p>
      <w:pPr>
        <w:spacing w:after="60" w:before="60" w:line="276"/>
      </w:pPr>
      <w:r>
        <w:rPr>
          <w:rFonts w:ascii="Arial" w:cs="Arial" w:eastAsia="Arial" w:hAnsi="Arial"/>
          <w:color w:val="2D2D2D"/>
          <w:sz w:val="20"/>
          <w:szCs w:val="20"/>
        </w:rPr>
        <w:t xml:space="preserve">All leads must be assigned to a named executive within 5 minutes of entry. No lead may exist in the CRM without an owner. The following assignment hierarchy applies:</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40"/>
        <w:gridCol w:w="3120"/>
      </w:tblGrid>
      <w:tr>
        <w:trPr>
          <w:tblHeader/>
        </w:trPr>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LEAD TYPE</w:t>
            </w:r>
          </w:p>
        </w:tc>
        <w:tc>
          <w:tcPr>
            <w:tcW w:type="dxa" w:w="384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DEFAULT ASSIGNMENT</w:t>
            </w:r>
          </w:p>
        </w:tc>
        <w:tc>
          <w:tcPr>
            <w:tcW w:type="dxa" w:w="312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OVERRIDE AUTHORITY</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Performance marketing (Meta / Google)</w:t>
            </w:r>
          </w:p>
        </w:tc>
        <w:tc>
          <w:tcPr>
            <w:tcW w:type="dxa" w:w="38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Round-robin auto-assignment within location team</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Team Leader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Organic Instagram / Direct WhatsApp</w:t>
            </w:r>
          </w:p>
        </w:tc>
        <w:tc>
          <w:tcPr>
            <w:tcW w:type="dxa" w:w="38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Executive who responded first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Team Leader</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Walk-in</w:t>
            </w:r>
          </w:p>
        </w:tc>
        <w:tc>
          <w:tcPr>
            <w:tcW w:type="dxa" w:w="38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Executive on floor at time of enquiry</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Team Leader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Referral from existing client</w:t>
            </w:r>
          </w:p>
        </w:tc>
        <w:tc>
          <w:tcPr>
            <w:tcW w:type="dxa" w:w="38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Executive managing the referring client's account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Team Leader</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Influencer class attendee</w:t>
            </w:r>
          </w:p>
        </w:tc>
        <w:tc>
          <w:tcPr>
            <w:tcW w:type="dxa" w:w="38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Team Leader to assign personally</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Head of Sales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VIP / Corporate</w:t>
            </w:r>
          </w:p>
        </w:tc>
        <w:tc>
          <w:tcPr>
            <w:tcW w:type="dxa" w:w="38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Team Leader — then escalate to Head of Sales within 1 hour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Head of Sales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Reactivation (former client)</w:t>
            </w:r>
          </w:p>
        </w:tc>
        <w:tc>
          <w:tcPr>
            <w:tcW w:type="dxa" w:w="38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Executive who previously managed the client (check CRM history)</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Team Leader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Unassigned &gt; 15 minutes</w:t>
            </w:r>
          </w:p>
        </w:tc>
        <w:tc>
          <w:tcPr>
            <w:tcW w:type="dxa" w:w="38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Team Leader assigns manually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Mandatory — no exceptions</w:t>
            </w:r>
          </w:p>
        </w:tc>
      </w:tr>
    </w:tbl>
    <w:p>
      <w:pPr>
        <w:spacing w:after="80" w:before="0"/>
      </w:pPr>
      <w:r>
        <w:rPr>
          <w:rFonts w:ascii="Arial" w:cs="Arial" w:eastAsia="Arial" w:hAnsi="Arial"/>
        </w:rPr>
        <w:t xml:space="preserve"/>
      </w:r>
    </w:p>
    <w:p>
      <w:pPr>
        <w:pBdr>
          <w:bottom w:val="single" w:color="C8A96E" w:sz="4"/>
        </w:pBdr>
        <w:spacing w:after="80" w:before="200"/>
      </w:pPr>
      <w:r>
        <w:rPr>
          <w:rFonts w:ascii="Arial" w:cs="Arial" w:eastAsia="Arial" w:hAnsi="Arial"/>
          <w:b/>
          <w:bCs/>
          <w:color w:val="1A3A5C"/>
          <w:sz w:val="22"/>
          <w:szCs w:val="22"/>
        </w:rPr>
        <w:t xml:space="preserve">6.2  Lead Ownership Rules</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An executive owns a lead from the moment of assignment until conversion, DNC status, or formal handover</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If an executive is absent (leave / sick / shift end), their leads must be formally reassigned — not informally covered</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All reassignments must be logged in CRM with reason and timestamp</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The reassigning executive must brief the new owner on all prior interactions before any outreach is made</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Split incentive attribution for reassigned leads follows the Incentive SOP (separate document)</w:t>
      </w:r>
    </w:p>
    <w:p>
      <w:pPr>
        <w:spacing w:after="120" w:before="0"/>
      </w:pPr>
      <w:r>
        <w:rPr>
          <w:rFonts w:ascii="Arial" w:cs="Arial" w:eastAsia="Arial" w:hAnsi="Arial"/>
        </w:rPr>
        <w:t xml:space="preserve"/>
      </w:r>
    </w:p>
    <w:p>
      <w:pPr>
        <w:shd w:fill="1A3A5C" w:val="clear"/>
        <w:spacing w:after="160" w:before="300"/>
        <w:ind w:left="120" w:right="120"/>
        <w:rPr>
          <w:color w:val="FFFFFF"/>
        </w:rPr>
      </w:pPr>
      <w:r>
        <w:rPr>
          <w:rFonts w:ascii="Arial" w:cs="Arial" w:eastAsia="Arial" w:hAnsi="Arial"/>
          <w:b/>
          <w:bCs/>
          <w:color w:val="FFFFFF"/>
          <w:sz w:val="28"/>
          <w:szCs w:val="28"/>
        </w:rPr>
        <w:t xml:space="preserve">7.  FIRST CONTACT SOP</w:t>
      </w:r>
    </w:p>
    <w:p>
      <w:pPr>
        <w:spacing w:after="80" w:before="0"/>
      </w:pPr>
      <w:r>
        <w:rPr>
          <w:rFonts w:ascii="Arial" w:cs="Arial" w:eastAsia="Arial" w:hAnsi="Arial"/>
        </w:rPr>
        <w:t xml:space="preserve"/>
      </w:r>
    </w:p>
    <w:p>
      <w:pPr>
        <w:pBdr>
          <w:bottom w:val="single" w:color="C8A96E" w:sz="4"/>
        </w:pBdr>
        <w:spacing w:after="80" w:before="200"/>
      </w:pPr>
      <w:r>
        <w:rPr>
          <w:rFonts w:ascii="Arial" w:cs="Arial" w:eastAsia="Arial" w:hAnsi="Arial"/>
          <w:b/>
          <w:bCs/>
          <w:color w:val="1A3A5C"/>
          <w:sz w:val="22"/>
          <w:szCs w:val="22"/>
        </w:rPr>
        <w:t xml:space="preserve">7.1  First Contact SLA</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2400"/>
        <w:gridCol w:w="2400"/>
      </w:tblGrid>
      <w:tr>
        <w:trPr>
          <w:tblHeader/>
        </w:trPr>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LEAD SOURCE</w:t>
            </w:r>
          </w:p>
        </w:tc>
        <w:tc>
          <w:tcPr>
            <w:tcW w:type="dxa" w:w="2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FIRST CONTACT SLA</w:t>
            </w:r>
          </w:p>
        </w:tc>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PRIMARY CHANNEL</w:t>
            </w:r>
          </w:p>
        </w:tc>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SECONDARY CHANNEL</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Meta / Google Ads (form fill)</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Within 15 minutes during business hours</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Phone call</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WhatsApp if no answer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Organic Instagram DM</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Within 15 minutes during business hours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Instagram DM reply</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WhatsApp if number captured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Direct WhatsApp</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Within 10 minutes during business hours</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WhatsApp reply</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Phone call if unresponsive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Walk-in</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Immediately — within 2 minutes of arrival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In-person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N/A</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Direct phone call</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Answer immediately; return call within 10 minutes if missed</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Phone call</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WhatsApp</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Referral</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Within 1 hour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Phone call — lead expects contact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WhatsApp</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After business hours</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By 10:00 AM the following business day</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Phone call first</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WhatsApp</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Influencer class attendee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Within 30 minutes post-class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WhatsApp (personal feel)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Phone call</w:t>
            </w:r>
          </w:p>
        </w:tc>
      </w:tr>
    </w:tbl>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8A96E" w:val="clear"/>
            <w:tcMar>
              <w:top w:type="dxa" w:w="80"/>
              <w:left w:type="dxa" w:w="160"/>
              <w:bottom w:type="dxa" w:w="80"/>
              <w:right w:type="dxa" w:w="160"/>
            </w:tcMar>
          </w:tcPr>
          <w:p>
            <w:r>
              <w:rPr>
                <w:rFonts w:ascii="Arial" w:cs="Arial" w:eastAsia="Arial" w:hAnsi="Arial"/>
                <w:b/>
                <w:bCs/>
                <w:color w:val="FFFFFF"/>
                <w:sz w:val="20"/>
                <w:szCs w:val="20"/>
              </w:rPr>
              <w:t xml:space="preserve">BUSINESS HOURS DEFINITION</w:t>
            </w:r>
          </w:p>
        </w:tc>
      </w:tr>
      <w:tr>
        <w:tc>
          <w:tcPr>
            <w:tcBorders>
              <w:top w:val="single" w:color="C8A96E" w:sz="1"/>
              <w:left w:val="single" w:color="C8A96E" w:sz="1"/>
              <w:bottom w:val="single" w:color="C8A96E" w:sz="1"/>
              <w:right w:val="single" w:color="C8A96E" w:sz="1"/>
            </w:tcBorders>
            <w:shd w:fill="F5EDD9" w:val="clear"/>
            <w:tcMar>
              <w:top w:type="dxa" w:w="120"/>
              <w:left w:type="dxa" w:w="160"/>
              <w:bottom w:type="dxa" w:w="120"/>
              <w:right w:type="dxa" w:w="160"/>
            </w:tcMar>
          </w:tcPr>
          <w:p>
            <w:pPr>
              <w:spacing w:after="40" w:before="40"/>
            </w:pPr>
            <w:r>
              <w:rPr>
                <w:rFonts w:ascii="Arial" w:cs="Arial" w:eastAsia="Arial" w:hAnsi="Arial"/>
                <w:color w:val="2D2D2D"/>
                <w:sz w:val="19"/>
                <w:szCs w:val="19"/>
              </w:rPr>
              <w:t xml:space="preserve">Business hours are defined as: Monday–Saturday, 7:00 AM – 8:00 PM.</w:t>
            </w:r>
          </w:p>
          <w:p>
            <w:pPr>
              <w:spacing w:after="40" w:before="40"/>
            </w:pPr>
            <w:r>
              <w:rPr>
                <w:rFonts w:ascii="Arial" w:cs="Arial" w:eastAsia="Arial" w:hAnsi="Arial"/>
                <w:color w:val="2D2D2D"/>
                <w:sz w:val="19"/>
                <w:szCs w:val="19"/>
              </w:rPr>
              <w:t xml:space="preserve">Leads received after 8:00 PM must be acknowledged with an auto-message and contacted the following morning.</w:t>
            </w:r>
          </w:p>
          <w:p>
            <w:pPr>
              <w:spacing w:after="40" w:before="40"/>
            </w:pPr>
            <w:r>
              <w:rPr>
                <w:rFonts w:ascii="Arial" w:cs="Arial" w:eastAsia="Arial" w:hAnsi="Arial"/>
                <w:color w:val="2D2D2D"/>
                <w:sz w:val="19"/>
                <w:szCs w:val="19"/>
              </w:rPr>
              <w:t xml:space="preserve">Sunday leads: first contact by 11:00 AM on Monday.</w:t>
            </w:r>
          </w:p>
          <w:p>
            <w:pPr>
              <w:spacing w:after="40" w:before="40"/>
            </w:pPr>
            <w:r>
              <w:rPr>
                <w:rFonts w:ascii="Arial" w:cs="Arial" w:eastAsia="Arial" w:hAnsi="Arial"/>
                <w:color w:val="2D2D2D"/>
                <w:sz w:val="19"/>
                <w:szCs w:val="19"/>
              </w:rPr>
              <w:t xml:space="preserve">A missed SLA must be logged by the executive in CRM with reason — every time.</w:t>
            </w:r>
          </w:p>
        </w:tc>
      </w:tr>
    </w:tbl>
    <w:p>
      <w:pPr>
        <w:spacing w:after="80" w:before="0"/>
      </w:pPr>
      <w:r>
        <w:rPr>
          <w:rFonts w:ascii="Arial" w:cs="Arial" w:eastAsia="Arial" w:hAnsi="Arial"/>
        </w:rPr>
        <w:t xml:space="preserve"/>
      </w:r>
    </w:p>
    <w:p>
      <w:pPr>
        <w:pBdr>
          <w:bottom w:val="single" w:color="C8A96E" w:sz="4"/>
        </w:pBdr>
        <w:spacing w:after="80" w:before="200"/>
      </w:pPr>
      <w:r>
        <w:rPr>
          <w:rFonts w:ascii="Arial" w:cs="Arial" w:eastAsia="Arial" w:hAnsi="Arial"/>
          <w:b/>
          <w:bCs/>
          <w:color w:val="1A3A5C"/>
          <w:sz w:val="22"/>
          <w:szCs w:val="22"/>
        </w:rPr>
        <w:t xml:space="preserve">7.2  First Contact Objectives</w:t>
      </w:r>
    </w:p>
    <w:p>
      <w:pPr>
        <w:spacing w:after="60" w:before="60" w:line="276"/>
      </w:pPr>
      <w:r>
        <w:rPr>
          <w:rFonts w:ascii="Arial" w:cs="Arial" w:eastAsia="Arial" w:hAnsi="Arial"/>
          <w:color w:val="2D2D2D"/>
          <w:sz w:val="20"/>
          <w:szCs w:val="20"/>
        </w:rPr>
        <w:t xml:space="preserve">The purpose of first contact is NOT to sell. It is to:</w:t>
      </w:r>
    </w:p>
    <w:p>
      <w:pPr>
        <w:pStyle w:val="ListParagraph"/>
        <w:numPr>
          <w:ilvl w:val="0"/>
          <w:numId w:val="4"/>
        </w:numPr>
        <w:spacing w:after="60" w:before="60" w:line="276"/>
      </w:pPr>
      <w:r>
        <w:rPr>
          <w:rFonts w:ascii="Arial" w:cs="Arial" w:eastAsia="Arial" w:hAnsi="Arial"/>
          <w:color w:val="2D2D2D"/>
          <w:sz w:val="20"/>
          <w:szCs w:val="20"/>
        </w:rPr>
        <w:t xml:space="preserve">Establish a warm, brand-appropriate first impression</w:t>
      </w:r>
    </w:p>
    <w:p>
      <w:pPr>
        <w:pStyle w:val="ListParagraph"/>
        <w:numPr>
          <w:ilvl w:val="0"/>
          <w:numId w:val="4"/>
        </w:numPr>
        <w:spacing w:after="60" w:before="60" w:line="276"/>
      </w:pPr>
      <w:r>
        <w:rPr>
          <w:rFonts w:ascii="Arial" w:cs="Arial" w:eastAsia="Arial" w:hAnsi="Arial"/>
          <w:color w:val="2D2D2D"/>
          <w:sz w:val="20"/>
          <w:szCs w:val="20"/>
        </w:rPr>
        <w:t xml:space="preserve">Understand what the lead is looking for (goal, format, location, schedule)</w:t>
      </w:r>
    </w:p>
    <w:p>
      <w:pPr>
        <w:pStyle w:val="ListParagraph"/>
        <w:numPr>
          <w:ilvl w:val="0"/>
          <w:numId w:val="4"/>
        </w:numPr>
        <w:spacing w:after="60" w:before="60" w:line="276"/>
      </w:pPr>
      <w:r>
        <w:rPr>
          <w:rFonts w:ascii="Arial" w:cs="Arial" w:eastAsia="Arial" w:hAnsi="Arial"/>
          <w:color w:val="2D2D2D"/>
          <w:sz w:val="20"/>
          <w:szCs w:val="20"/>
        </w:rPr>
        <w:t xml:space="preserve">Qualify the lead into a tier (Hot / Warm / Cold / Nurture)</w:t>
      </w:r>
    </w:p>
    <w:p>
      <w:pPr>
        <w:pStyle w:val="ListParagraph"/>
        <w:numPr>
          <w:ilvl w:val="0"/>
          <w:numId w:val="4"/>
        </w:numPr>
        <w:spacing w:after="60" w:before="60" w:line="276"/>
      </w:pPr>
      <w:r>
        <w:rPr>
          <w:rFonts w:ascii="Arial" w:cs="Arial" w:eastAsia="Arial" w:hAnsi="Arial"/>
          <w:color w:val="2D2D2D"/>
          <w:sz w:val="20"/>
          <w:szCs w:val="20"/>
        </w:rPr>
        <w:t xml:space="preserve">Invite the lead to a trial class or experience</w:t>
      </w:r>
    </w:p>
    <w:p>
      <w:pPr>
        <w:pStyle w:val="ListParagraph"/>
        <w:numPr>
          <w:ilvl w:val="0"/>
          <w:numId w:val="4"/>
        </w:numPr>
        <w:spacing w:after="60" w:before="60" w:line="276"/>
      </w:pPr>
      <w:r>
        <w:rPr>
          <w:rFonts w:ascii="Arial" w:cs="Arial" w:eastAsia="Arial" w:hAnsi="Arial"/>
          <w:color w:val="2D2D2D"/>
          <w:sz w:val="20"/>
          <w:szCs w:val="20"/>
        </w:rPr>
        <w:t xml:space="preserve">Book a specific trial date and time wherever possible</w:t>
      </w:r>
    </w:p>
    <w:p>
      <w:pPr>
        <w:spacing w:after="80" w:before="0"/>
      </w:pPr>
      <w:r>
        <w:rPr>
          <w:rFonts w:ascii="Arial" w:cs="Arial" w:eastAsia="Arial" w:hAnsi="Arial"/>
        </w:rPr>
        <w:t xml:space="preserve"/>
      </w:r>
    </w:p>
    <w:p>
      <w:pPr>
        <w:pBdr>
          <w:bottom w:val="single" w:color="C8A96E" w:sz="4"/>
        </w:pBdr>
        <w:spacing w:after="80" w:before="200"/>
      </w:pPr>
      <w:r>
        <w:rPr>
          <w:rFonts w:ascii="Arial" w:cs="Arial" w:eastAsia="Arial" w:hAnsi="Arial"/>
          <w:b/>
          <w:bCs/>
          <w:color w:val="1A3A5C"/>
          <w:sz w:val="22"/>
          <w:szCs w:val="22"/>
        </w:rPr>
        <w:t xml:space="preserve">7.3  First Contact Discovery Questions</w:t>
      </w:r>
    </w:p>
    <w:p>
      <w:pPr>
        <w:spacing w:after="60" w:before="60" w:line="276"/>
      </w:pPr>
      <w:r>
        <w:rPr>
          <w:rFonts w:ascii="Arial" w:cs="Arial" w:eastAsia="Arial" w:hAnsi="Arial"/>
          <w:color w:val="2D2D2D"/>
          <w:sz w:val="20"/>
          <w:szCs w:val="20"/>
        </w:rPr>
        <w:t xml:space="preserve">During first contact, the executive should naturally weave in the following questions. These are not to be read as a script — they are conversational prompts.</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QUESTION AREA</w:t>
            </w:r>
          </w:p>
        </w:tc>
        <w:tc>
          <w:tcPr>
            <w:tcW w:type="dxa" w:w="69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SAMPLE QUESTION</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Goal / Motivation</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What are you looking to achieve — are you looking for strength, flexibility, a cardio challenge, or something specific?</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Format Familiarity</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Have you tried Barre, PowerCycle, or Strength Lab before, or would this be a first experience?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Location Preference</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Which of our studios is more convenient for you — Kwality House, Supreme HQ, or Kenkere House?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Schedule Availability</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What days and times work best for you? We have morning, afternoon, and evening slots.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Timeline / Urgency</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Are you looking to start soon, or are you still in the research phase?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Trial Interest</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We'd love to have you come in for a [free trial / discounted first class] — would that work for you?</w:t>
            </w:r>
          </w:p>
        </w:tc>
      </w:tr>
    </w:tbl>
    <w:p>
      <w:pPr>
        <w:spacing w:after="80" w:before="0"/>
      </w:pPr>
      <w:r>
        <w:rPr>
          <w:rFonts w:ascii="Arial" w:cs="Arial" w:eastAsia="Arial" w:hAnsi="Arial"/>
        </w:rPr>
        <w:t xml:space="preserve"/>
      </w:r>
    </w:p>
    <w:p>
      <w:pPr>
        <w:pBdr>
          <w:bottom w:val="single" w:color="C8A96E" w:sz="4"/>
        </w:pBdr>
        <w:spacing w:after="80" w:before="200"/>
      </w:pPr>
      <w:r>
        <w:rPr>
          <w:rFonts w:ascii="Arial" w:cs="Arial" w:eastAsia="Arial" w:hAnsi="Arial"/>
          <w:b/>
          <w:bCs/>
          <w:color w:val="1A3A5C"/>
          <w:sz w:val="22"/>
          <w:szCs w:val="22"/>
        </w:rPr>
        <w:t xml:space="preserve">7.4  First Contact Outcomes — What Must Be Logged</w:t>
      </w:r>
    </w:p>
    <w:p>
      <w:pPr>
        <w:spacing w:after="60" w:before="60" w:line="276"/>
      </w:pPr>
      <w:r>
        <w:rPr>
          <w:rFonts w:ascii="Arial" w:cs="Arial" w:eastAsia="Arial" w:hAnsi="Arial"/>
          <w:color w:val="2D2D2D"/>
          <w:sz w:val="20"/>
          <w:szCs w:val="20"/>
        </w:rPr>
        <w:t xml:space="preserve">After every first contact attempt — successful or not — the executive must log the following in CRM within 5 minutes:</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Contact method used (call / WhatsApp / in-person)</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Outcome: Connected / No Answer / Wrong Number / DNC requested / Left voicemail</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If connected: summary of conversation (2–4 sentences minimum)</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Lead tier classification based on interaction</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Next follow-up date and type scheduled in CRM</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Trial booked: Yes / No / Pending</w:t>
      </w:r>
    </w:p>
    <w:p>
      <w:pPr>
        <w:spacing w:after="120" w:before="0"/>
      </w:pPr>
      <w:r>
        <w:rPr>
          <w:rFonts w:ascii="Arial" w:cs="Arial" w:eastAsia="Arial" w:hAnsi="Arial"/>
        </w:rPr>
        <w:t xml:space="preserve"/>
      </w:r>
    </w:p>
    <w:p>
      <w:pPr>
        <w:shd w:fill="1A3A5C" w:val="clear"/>
        <w:spacing w:after="160" w:before="300"/>
        <w:ind w:left="120" w:right="120"/>
        <w:rPr>
          <w:color w:val="FFFFFF"/>
        </w:rPr>
      </w:pPr>
      <w:r>
        <w:rPr>
          <w:rFonts w:ascii="Arial" w:cs="Arial" w:eastAsia="Arial" w:hAnsi="Arial"/>
          <w:b/>
          <w:bCs/>
          <w:color w:val="FFFFFF"/>
          <w:sz w:val="28"/>
          <w:szCs w:val="28"/>
        </w:rPr>
        <w:t xml:space="preserve">8.  FOLLOW-UP CADENCE SOP</w:t>
      </w:r>
    </w:p>
    <w:p>
      <w:pPr>
        <w:spacing w:after="80" w:before="0"/>
      </w:pPr>
      <w:r>
        <w:rPr>
          <w:rFonts w:ascii="Arial" w:cs="Arial" w:eastAsia="Arial" w:hAnsi="Arial"/>
        </w:rPr>
        <w:t xml:space="preserve"/>
      </w:r>
    </w:p>
    <w:p>
      <w:pPr>
        <w:pBdr>
          <w:bottom w:val="single" w:color="C8A96E" w:sz="4"/>
        </w:pBdr>
        <w:spacing w:after="80" w:before="200"/>
      </w:pPr>
      <w:r>
        <w:rPr>
          <w:rFonts w:ascii="Arial" w:cs="Arial" w:eastAsia="Arial" w:hAnsi="Arial"/>
          <w:b/>
          <w:bCs/>
          <w:color w:val="1A3A5C"/>
          <w:sz w:val="22"/>
          <w:szCs w:val="22"/>
        </w:rPr>
        <w:t xml:space="preserve">8.1  Standard Follow-Up Cadence</w:t>
      </w:r>
    </w:p>
    <w:p>
      <w:pPr>
        <w:spacing w:after="60" w:before="60" w:line="276"/>
      </w:pPr>
      <w:r>
        <w:rPr>
          <w:rFonts w:ascii="Arial" w:cs="Arial" w:eastAsia="Arial" w:hAnsi="Arial"/>
          <w:color w:val="2D2D2D"/>
          <w:sz w:val="20"/>
          <w:szCs w:val="20"/>
        </w:rPr>
        <w:t xml:space="preserve">The standard follow-up cadence applies to all leads unless a specific tier or scenario override applies (see Sections 8.2 and 8.3). This cadence applies from Day 0, defined as the day of the lead's first interaction or enquiry.</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20"/>
        <w:gridCol w:w="1800"/>
        <w:gridCol w:w="3240"/>
        <w:gridCol w:w="1800"/>
      </w:tblGrid>
      <w:tr>
        <w:trPr>
          <w:tblHeader/>
        </w:trPr>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TOUCHPOINT</w:t>
            </w:r>
          </w:p>
        </w:tc>
        <w:tc>
          <w:tcPr>
            <w:tcW w:type="dxa" w:w="72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DAY</w:t>
            </w:r>
          </w:p>
        </w:tc>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CHANNEL</w:t>
            </w:r>
          </w:p>
        </w:tc>
        <w:tc>
          <w:tcPr>
            <w:tcW w:type="dxa" w:w="324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PURPOSE / MESSAGE THEME</w:t>
            </w:r>
          </w:p>
        </w:tc>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REQUIRED ACTION</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T1 — First Contact</w:t>
            </w:r>
          </w:p>
        </w:tc>
        <w:tc>
          <w:tcPr>
            <w:tcW w:type="dxa" w:w="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Day 0</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Call + WhatsApp</w:t>
            </w:r>
          </w:p>
        </w:tc>
        <w:tc>
          <w:tcPr>
            <w:tcW w:type="dxa" w:w="3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Introduction. Understand interest. Offer trial.</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Book trial OR classify tier</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T2 — Follow-Up 1</w:t>
            </w:r>
          </w:p>
        </w:tc>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Day 1</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WhatsApp</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Warm check-in. Share format info / class schedule.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Log response or no-response</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T3 — Follow-Up 2</w:t>
            </w:r>
          </w:p>
        </w:tc>
        <w:tc>
          <w:tcPr>
            <w:tcW w:type="dxa" w:w="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Day 3</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Call (try) + WhatsApp</w:t>
            </w:r>
          </w:p>
        </w:tc>
        <w:tc>
          <w:tcPr>
            <w:tcW w:type="dxa" w:w="3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Reinforce value. Answer questions. Trial booking push.</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Re-offer trial if not booked</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T4 — Follow-Up 3</w:t>
            </w:r>
          </w:p>
        </w:tc>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Day 5</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WhatsApp (voice note if T1/T2)</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Social proof / testimonial. Address hesitations.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Update tier based on response</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T5 — Follow-Up 4</w:t>
            </w:r>
          </w:p>
        </w:tc>
        <w:tc>
          <w:tcPr>
            <w:tcW w:type="dxa" w:w="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Day 7</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Call + WhatsApp</w:t>
            </w:r>
          </w:p>
        </w:tc>
        <w:tc>
          <w:tcPr>
            <w:tcW w:type="dxa" w:w="3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Soft urgency. Class availability. Final trial push.</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If no trial booked — move to COLD</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T6 — Re-engagement</w:t>
            </w:r>
          </w:p>
        </w:tc>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Day 15</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WhatsApp</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Re-engage with new angle. Event / new class offer.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Move to NURTURE if no response</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T7 — Long Nurture</w:t>
            </w:r>
          </w:p>
        </w:tc>
        <w:tc>
          <w:tcPr>
            <w:tcW w:type="dxa" w:w="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Day 30</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WhatsApp</w:t>
            </w:r>
          </w:p>
        </w:tc>
        <w:tc>
          <w:tcPr>
            <w:tcW w:type="dxa" w:w="3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Community update. Seasonal offer. Low-pressure check-in.</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Continue nurture or archive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T8 — Final Attempt</w:t>
            </w:r>
          </w:p>
        </w:tc>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Day 60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WhatsApp</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Closing message. Invite to return anytime.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Archive if no response after T8</w:t>
            </w:r>
          </w:p>
        </w:tc>
      </w:tr>
    </w:tbl>
    <w:p>
      <w:pPr>
        <w:spacing w:after="80" w:before="0"/>
      </w:pPr>
      <w:r>
        <w:rPr>
          <w:rFonts w:ascii="Arial" w:cs="Arial" w:eastAsia="Arial" w:hAnsi="Arial"/>
        </w:rPr>
        <w:t xml:space="preserve"/>
      </w:r>
    </w:p>
    <w:p>
      <w:pPr>
        <w:pBdr>
          <w:bottom w:val="single" w:color="C8A96E" w:sz="4"/>
        </w:pBdr>
        <w:spacing w:after="80" w:before="200"/>
      </w:pPr>
      <w:r>
        <w:rPr>
          <w:rFonts w:ascii="Arial" w:cs="Arial" w:eastAsia="Arial" w:hAnsi="Arial"/>
          <w:b/>
          <w:bCs/>
          <w:color w:val="1A3A5C"/>
          <w:sz w:val="22"/>
          <w:szCs w:val="22"/>
        </w:rPr>
        <w:t xml:space="preserve">8.2  Tier-Adjusted Follow-Up Frequency</w:t>
      </w:r>
    </w:p>
    <w:p>
      <w:pPr>
        <w:spacing w:after="60" w:before="60" w:line="276"/>
      </w:pPr>
      <w:r>
        <w:rPr>
          <w:rFonts w:ascii="Arial" w:cs="Arial" w:eastAsia="Arial" w:hAnsi="Arial"/>
          <w:color w:val="2D2D2D"/>
          <w:sz w:val="20"/>
          <w:szCs w:val="20"/>
        </w:rPr>
        <w:t xml:space="preserve">Follow-up frequency is adjusted based on the lead's classified tier. Do not over-contact Cold or Nurture leads — it reduces conversion probability.</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280"/>
        <w:gridCol w:w="2000"/>
        <w:gridCol w:w="1840"/>
        <w:gridCol w:w="1800"/>
      </w:tblGrid>
      <w:tr>
        <w:trPr>
          <w:tblHeader/>
        </w:trPr>
        <w:tc>
          <w:tcPr>
            <w:tcW w:type="dxa" w:w="144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22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DAYS 1–7</w:t>
            </w:r>
          </w:p>
        </w:tc>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DAYS 8–30</w:t>
            </w:r>
          </w:p>
        </w:tc>
        <w:tc>
          <w:tcPr>
            <w:tcW w:type="dxa" w:w="184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DAYS 31–60</w:t>
            </w:r>
          </w:p>
        </w:tc>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BEYOND 60 DAYS</w:t>
            </w:r>
          </w:p>
        </w:tc>
      </w:tr>
      <w:tr>
        <w:tc>
          <w:tcPr>
            <w:tcW w:type="dxa" w:w="14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T1 — HOT</w:t>
            </w:r>
          </w:p>
        </w:tc>
        <w:tc>
          <w:tcPr>
            <w:tcW w:type="dxa" w:w="22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Daily contact. Priority first call.</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Every 2 days if no trial booked yet.</w:t>
            </w:r>
          </w:p>
        </w:tc>
        <w:tc>
          <w:tcPr>
            <w:tcW w:type="dxa" w:w="18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Move to standard or archive.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Reactivation only.</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T2 — WARM</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Every 2 days.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Weekly.</w:t>
            </w:r>
          </w:p>
        </w:tc>
        <w:tc>
          <w:tcPr>
            <w:tcW w:type="dxa" w:w="18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Bi-weekly.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Monthly nurture.</w:t>
            </w:r>
          </w:p>
        </w:tc>
      </w:tr>
      <w:tr>
        <w:tc>
          <w:tcPr>
            <w:tcW w:type="dxa" w:w="14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T3 — COLD</w:t>
            </w:r>
          </w:p>
        </w:tc>
        <w:tc>
          <w:tcPr>
            <w:tcW w:type="dxa" w:w="22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Days 1, 5, 7 only.</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Bi-weekly.</w:t>
            </w:r>
          </w:p>
        </w:tc>
        <w:tc>
          <w:tcPr>
            <w:tcW w:type="dxa" w:w="18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Monthly.</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Quarterly or archive.</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T4 — NURTURE</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Day 1 intro only.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Monthly — no more.</w:t>
            </w:r>
          </w:p>
        </w:tc>
        <w:tc>
          <w:tcPr>
            <w:tcW w:type="dxa" w:w="18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Monthly.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Quarterly.</w:t>
            </w:r>
          </w:p>
        </w:tc>
      </w:tr>
      <w:tr>
        <w:tc>
          <w:tcPr>
            <w:tcW w:type="dxa" w:w="14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T5 — DNC</w:t>
            </w:r>
          </w:p>
        </w:tc>
        <w:tc>
          <w:tcPr>
            <w:tcW w:type="dxa" w:w="22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Do not contact — archive immediately.</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N/A</w:t>
            </w:r>
          </w:p>
        </w:tc>
        <w:tc>
          <w:tcPr>
            <w:tcW w:type="dxa" w:w="18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N/A</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N/A</w:t>
            </w:r>
          </w:p>
        </w:tc>
      </w:tr>
    </w:tbl>
    <w:p>
      <w:pPr>
        <w:spacing w:after="80" w:before="0"/>
      </w:pPr>
      <w:r>
        <w:rPr>
          <w:rFonts w:ascii="Arial" w:cs="Arial" w:eastAsia="Arial" w:hAnsi="Arial"/>
        </w:rPr>
        <w:t xml:space="preserve"/>
      </w:r>
    </w:p>
    <w:p>
      <w:pPr>
        <w:pBdr>
          <w:bottom w:val="single" w:color="C8A96E" w:sz="4"/>
        </w:pBdr>
        <w:spacing w:after="80" w:before="200"/>
      </w:pPr>
      <w:r>
        <w:rPr>
          <w:rFonts w:ascii="Arial" w:cs="Arial" w:eastAsia="Arial" w:hAnsi="Arial"/>
          <w:b/>
          <w:bCs/>
          <w:color w:val="1A3A5C"/>
          <w:sz w:val="22"/>
          <w:szCs w:val="22"/>
        </w:rPr>
        <w:t xml:space="preserve">8.3  Post-Trial Follow-Up Cadence</w:t>
      </w:r>
    </w:p>
    <w:p>
      <w:pPr>
        <w:spacing w:after="60" w:before="60" w:line="276"/>
      </w:pPr>
      <w:r>
        <w:rPr>
          <w:rFonts w:ascii="Arial" w:cs="Arial" w:eastAsia="Arial" w:hAnsi="Arial"/>
          <w:color w:val="2D2D2D"/>
          <w:sz w:val="20"/>
          <w:szCs w:val="20"/>
        </w:rPr>
        <w:t xml:space="preserve">The post-trial period is the highest-leverage window in the sales cycle. This cadence is mandatory for all leads who have attended a trial class.</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760"/>
        <w:gridCol w:w="1280"/>
        <w:gridCol w:w="2560"/>
        <w:gridCol w:w="2000"/>
      </w:tblGrid>
      <w:tr>
        <w:trPr>
          <w:tblHeader/>
        </w:trPr>
        <w:tc>
          <w:tcPr>
            <w:tcW w:type="dxa" w:w="17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TOUCHPOINT</w:t>
            </w:r>
          </w:p>
        </w:tc>
        <w:tc>
          <w:tcPr>
            <w:tcW w:type="dxa" w:w="17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TIMING</w:t>
            </w:r>
          </w:p>
        </w:tc>
        <w:tc>
          <w:tcPr>
            <w:tcW w:type="dxa" w:w="12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CHANNEL</w:t>
            </w:r>
          </w:p>
        </w:tc>
        <w:tc>
          <w:tcPr>
            <w:tcW w:type="dxa" w:w="25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MESSAGE THEME</w:t>
            </w:r>
          </w:p>
        </w:tc>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REQUIRED ACTION</w:t>
            </w:r>
          </w:p>
        </w:tc>
      </w:tr>
      <w:tr>
        <w:tc>
          <w:tcPr>
            <w:tcW w:type="dxa" w:w="1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Trial Day Message</w:t>
            </w:r>
          </w:p>
        </w:tc>
        <w:tc>
          <w:tcPr>
            <w:tcW w:type="dxa" w:w="1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Same day — within 2 hrs of class end</w:t>
            </w:r>
          </w:p>
        </w:tc>
        <w:tc>
          <w:tcPr>
            <w:tcW w:type="dxa" w:w="12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WhatsApp</w:t>
            </w:r>
          </w:p>
        </w:tc>
        <w:tc>
          <w:tcPr>
            <w:tcW w:type="dxa" w:w="2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Congratulate. Ask how they felt. Express excitement.</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Log response. Classify conversion readiness.</w:t>
            </w:r>
          </w:p>
        </w:tc>
      </w:tr>
      <w:tr>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Post-Trial Day 1</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Next day — Morning</w:t>
            </w:r>
          </w:p>
        </w:tc>
        <w:tc>
          <w:tcPr>
            <w:tcW w:type="dxa" w:w="1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Call preferred</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Check in on soreness / energy. Answer any questions.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Discuss packages. Share pricing if ready.</w:t>
            </w:r>
          </w:p>
        </w:tc>
      </w:tr>
      <w:tr>
        <w:tc>
          <w:tcPr>
            <w:tcW w:type="dxa" w:w="1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Post-Trial Day 2</w:t>
            </w:r>
          </w:p>
        </w:tc>
        <w:tc>
          <w:tcPr>
            <w:tcW w:type="dxa" w:w="1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2 days after trial</w:t>
            </w:r>
          </w:p>
        </w:tc>
        <w:tc>
          <w:tcPr>
            <w:tcW w:type="dxa" w:w="12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WhatsApp</w:t>
            </w:r>
          </w:p>
        </w:tc>
        <w:tc>
          <w:tcPr>
            <w:tcW w:type="dxa" w:w="2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Value reinforcement. Client success stories.</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Offer a specific package recommendation.</w:t>
            </w:r>
          </w:p>
        </w:tc>
      </w:tr>
      <w:tr>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Post-Trial Day 4</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4 days after trial</w:t>
            </w:r>
          </w:p>
        </w:tc>
        <w:tc>
          <w:tcPr>
            <w:tcW w:type="dxa" w:w="1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WhatsApp + Call</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Soft urgency. Class schedule / upcoming events.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If still uncommitted — ask what's holding them back.</w:t>
            </w:r>
          </w:p>
        </w:tc>
      </w:tr>
      <w:tr>
        <w:tc>
          <w:tcPr>
            <w:tcW w:type="dxa" w:w="1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Post-Trial Day 7</w:t>
            </w:r>
          </w:p>
        </w:tc>
        <w:tc>
          <w:tcPr>
            <w:tcW w:type="dxa" w:w="1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7 days after trial</w:t>
            </w:r>
          </w:p>
        </w:tc>
        <w:tc>
          <w:tcPr>
            <w:tcW w:type="dxa" w:w="12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WhatsApp</w:t>
            </w:r>
          </w:p>
        </w:tc>
        <w:tc>
          <w:tcPr>
            <w:tcW w:type="dxa" w:w="2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Last active push. Offer assistance in deciding.</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If no purchase — move to COLD and standard cadence.</w:t>
            </w:r>
          </w:p>
        </w:tc>
      </w:tr>
      <w:tr>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Post-Trial Day 14</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14 days after trial</w:t>
            </w:r>
          </w:p>
        </w:tc>
        <w:tc>
          <w:tcPr>
            <w:tcW w:type="dxa" w:w="1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WhatsApp</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Re-engagement. New offer or event hook.</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If responsive — re-initiate conversion conversation.</w:t>
            </w:r>
          </w:p>
        </w:tc>
      </w:tr>
    </w:tbl>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0392B" w:val="clear"/>
            <w:tcMar>
              <w:top w:type="dxa" w:w="60"/>
              <w:left w:type="dxa" w:w="160"/>
              <w:bottom w:type="dxa" w:w="60"/>
              <w:right w:type="dxa" w:w="160"/>
            </w:tcMar>
          </w:tcPr>
          <w:p>
            <w:r>
              <w:rPr>
                <w:rFonts w:ascii="Arial" w:cs="Arial" w:eastAsia="Arial" w:hAnsi="Arial"/>
                <w:b/>
                <w:bCs/>
                <w:color w:val="FFFFFF"/>
                <w:sz w:val="19"/>
                <w:szCs w:val="19"/>
              </w:rPr>
              <w:t xml:space="preserve">POST-TRIAL FOLLOW-UP — MANDATORY COMPLIANCE</w:t>
            </w:r>
          </w:p>
        </w:tc>
      </w:tr>
      <w:tr>
        <w:tc>
          <w:tcPr>
            <w:tcBorders>
              <w:top w:val="single" w:color="C0392B" w:sz="1"/>
              <w:left w:val="single" w:color="C0392B" w:sz="1"/>
              <w:bottom w:val="single" w:color="C0392B" w:sz="1"/>
              <w:right w:val="single" w:color="C0392B" w:sz="1"/>
            </w:tcBorders>
            <w:shd w:fill="FDF0EF" w:val="clear"/>
            <w:tcMar>
              <w:top w:type="dxa" w:w="100"/>
              <w:left w:type="dxa" w:w="160"/>
              <w:bottom w:type="dxa" w:w="100"/>
              <w:right w:type="dxa" w:w="160"/>
            </w:tcMar>
          </w:tcPr>
          <w:p>
            <w:pPr>
              <w:spacing w:after="40" w:before="40"/>
            </w:pPr>
            <w:r>
              <w:rPr>
                <w:rFonts w:ascii="Arial" w:cs="Arial" w:eastAsia="Arial" w:hAnsi="Arial"/>
                <w:color w:val="2D2D2D"/>
                <w:sz w:val="19"/>
                <w:szCs w:val="19"/>
              </w:rPr>
              <w:t xml:space="preserve">Post-trial follow-up is the most critical phase in the sales cycle.</w:t>
            </w:r>
          </w:p>
          <w:p>
            <w:pPr>
              <w:spacing w:after="40" w:before="40"/>
            </w:pPr>
            <w:r>
              <w:rPr>
                <w:rFonts w:ascii="Arial" w:cs="Arial" w:eastAsia="Arial" w:hAnsi="Arial"/>
                <w:color w:val="2D2D2D"/>
                <w:sz w:val="19"/>
                <w:szCs w:val="19"/>
              </w:rPr>
              <w:t xml:space="preserve">The majority of Physique 57's lead loss occurs at this stage — leads go unresponsive after trial.</w:t>
            </w:r>
          </w:p>
          <w:p>
            <w:pPr>
              <w:spacing w:after="40" w:before="40"/>
            </w:pPr>
            <w:r>
              <w:rPr>
                <w:rFonts w:ascii="Arial" w:cs="Arial" w:eastAsia="Arial" w:hAnsi="Arial"/>
                <w:color w:val="2D2D2D"/>
                <w:sz w:val="19"/>
                <w:szCs w:val="19"/>
              </w:rPr>
              <w:t xml:space="preserve">Executives MUST complete all 6 post-trial touchpoints — this is not optional.</w:t>
            </w:r>
          </w:p>
          <w:p>
            <w:pPr>
              <w:spacing w:after="40" w:before="40"/>
            </w:pPr>
            <w:r>
              <w:rPr>
                <w:rFonts w:ascii="Arial" w:cs="Arial" w:eastAsia="Arial" w:hAnsi="Arial"/>
                <w:color w:val="2D2D2D"/>
                <w:sz w:val="19"/>
                <w:szCs w:val="19"/>
              </w:rPr>
              <w:t xml:space="preserve">Skipping post-trial follow-ups is a direct and measurable cause of revenue loss.</w:t>
            </w:r>
          </w:p>
          <w:p>
            <w:pPr>
              <w:spacing w:after="40" w:before="40"/>
            </w:pPr>
            <w:r>
              <w:rPr>
                <w:rFonts w:ascii="Arial" w:cs="Arial" w:eastAsia="Arial" w:hAnsi="Arial"/>
                <w:color w:val="2D2D2D"/>
                <w:sz w:val="19"/>
                <w:szCs w:val="19"/>
              </w:rPr>
              <w:t xml:space="preserve">Every post-trial attempt — successful or not — must be logged in CRM.</w:t>
            </w:r>
          </w:p>
        </w:tc>
      </w:tr>
    </w:tbl>
    <w:p>
      <w:pPr>
        <w:spacing w:after="80" w:before="0"/>
      </w:pPr>
      <w:r>
        <w:rPr>
          <w:rFonts w:ascii="Arial" w:cs="Arial" w:eastAsia="Arial" w:hAnsi="Arial"/>
        </w:rPr>
        <w:t xml:space="preserve"/>
      </w:r>
    </w:p>
    <w:p>
      <w:pPr>
        <w:pBdr>
          <w:bottom w:val="single" w:color="C8A96E" w:sz="4"/>
        </w:pBdr>
        <w:spacing w:after="80" w:before="200"/>
      </w:pPr>
      <w:r>
        <w:rPr>
          <w:rFonts w:ascii="Arial" w:cs="Arial" w:eastAsia="Arial" w:hAnsi="Arial"/>
          <w:b/>
          <w:bCs/>
          <w:color w:val="1A3A5C"/>
          <w:sz w:val="22"/>
          <w:szCs w:val="22"/>
        </w:rPr>
        <w:t xml:space="preserve">8.4  Follow-Up Communication Standards</w:t>
      </w:r>
    </w:p>
    <w:p>
      <w:pPr>
        <w:spacing w:after="60" w:before="60" w:line="276"/>
      </w:pPr>
      <w:r>
        <w:rPr>
          <w:rFonts w:ascii="Arial" w:cs="Arial" w:eastAsia="Arial" w:hAnsi="Arial"/>
          <w:color w:val="2D2D2D"/>
          <w:sz w:val="20"/>
          <w:szCs w:val="20"/>
        </w:rPr>
        <w:t xml:space="preserve">All follow-up communication must adhere to the following standards regardless of channel:</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Every message must feel personal and warm — not templated or robotic. Use the client's first name.</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WhatsApp messages must be concise — no more than 4–5 lines. Long messages are rarely read.</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Voice notes are encouraged for Day 3+ follow-ups — they are harder to ignore and more personal.</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Do not send promotional messages or pricing unprompted before Day 3 — lead trust must be built first.</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Never send the same message twice. Each touchpoint must add new value or a new angle.</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Never contact a lead more than once on the same day unless they initiate further conversation.</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Do not follow up past 8:00 PM or before 8:00 AM under any circumstances.</w:t>
      </w:r>
    </w:p>
    <w:p>
      <w:pPr>
        <w:spacing w:after="120" w:before="0"/>
      </w:pPr>
      <w:r>
        <w:rPr>
          <w:rFonts w:ascii="Arial" w:cs="Arial" w:eastAsia="Arial" w:hAnsi="Arial"/>
        </w:rPr>
        <w:t xml:space="preserve"/>
      </w:r>
    </w:p>
    <w:p>
      <w:pPr>
        <w:shd w:fill="1A3A5C" w:val="clear"/>
        <w:spacing w:after="160" w:before="300"/>
        <w:ind w:left="120" w:right="120"/>
        <w:rPr>
          <w:color w:val="FFFFFF"/>
        </w:rPr>
      </w:pPr>
      <w:r>
        <w:rPr>
          <w:rFonts w:ascii="Arial" w:cs="Arial" w:eastAsia="Arial" w:hAnsi="Arial"/>
          <w:b/>
          <w:bCs/>
          <w:color w:val="FFFFFF"/>
          <w:sz w:val="28"/>
          <w:szCs w:val="28"/>
        </w:rPr>
        <w:t xml:space="preserve">9.  TRIAL BOOKING SOP</w:t>
      </w:r>
    </w:p>
    <w:p>
      <w:pPr>
        <w:spacing w:after="80" w:before="0"/>
      </w:pPr>
      <w:r>
        <w:rPr>
          <w:rFonts w:ascii="Arial" w:cs="Arial" w:eastAsia="Arial" w:hAnsi="Arial"/>
        </w:rPr>
        <w:t xml:space="preserve"/>
      </w:r>
    </w:p>
    <w:p>
      <w:pPr>
        <w:pBdr>
          <w:bottom w:val="single" w:color="C8A96E" w:sz="4"/>
        </w:pBdr>
        <w:spacing w:after="80" w:before="200"/>
      </w:pPr>
      <w:r>
        <w:rPr>
          <w:rFonts w:ascii="Arial" w:cs="Arial" w:eastAsia="Arial" w:hAnsi="Arial"/>
          <w:b/>
          <w:bCs/>
          <w:color w:val="1A3A5C"/>
          <w:sz w:val="22"/>
          <w:szCs w:val="22"/>
        </w:rPr>
        <w:t xml:space="preserve">9.1  Trial Booking Process</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60"/>
        <w:gridCol w:w="1800"/>
        <w:gridCol w:w="1800"/>
      </w:tblGrid>
      <w:tr>
        <w:trPr>
          <w:tblHeader/>
        </w:trPr>
        <w:tc>
          <w:tcPr>
            <w:tcW w:type="dxa" w:w="9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48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SLA / STANDARD</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1</w:t>
            </w:r>
          </w:p>
        </w:tc>
        <w:tc>
          <w:tcPr>
            <w:tcW w:type="dxa" w:w="4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Confirm lead's preferred format and location. Cross-reference with Trial Eligibility Matrix (Section 4).</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During first/second contact</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2</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Confirm the correct trial offer for that format and location. Do NOT offer a non-applicable trial.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Before quoting any offer</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3</w:t>
            </w:r>
          </w:p>
        </w:tc>
        <w:tc>
          <w:tcPr>
            <w:tcW w:type="dxa" w:w="4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Check class schedule for available slots in the lead's preferred time range.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In real-time during conversation</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4</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Offer 2–3 specific available time slots — do not ask 'when are you free?' as open questions reduce bookings.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During booking conversation</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5</w:t>
            </w:r>
          </w:p>
        </w:tc>
        <w:tc>
          <w:tcPr>
            <w:tcW w:type="dxa" w:w="4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Once lead confirms a slot: create the trial booking in the system immediately.</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Within 5 minutes of verbal confirmation</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6</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Enter trial booking details in CRM: date, time, format, location, class name.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Immediately after booking</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7</w:t>
            </w:r>
          </w:p>
        </w:tc>
        <w:tc>
          <w:tcPr>
            <w:tcW w:type="dxa" w:w="4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Send booking confirmation message to lead via WhatsApp (see template in Section 13).</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Within 10 minutes of booking</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8</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Set Day-Before reminder task in CRM for confirmation message.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At time of booking</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9</w:t>
            </w:r>
          </w:p>
        </w:tc>
        <w:tc>
          <w:tcPr>
            <w:tcW w:type="dxa" w:w="4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Send reminder message the day before the trial (see template).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Day before class, before 6:00 PM</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10</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Send morning-of message on the day of the trial (see template).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By 9:00 AM on day of class</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11</w:t>
            </w:r>
          </w:p>
        </w:tc>
        <w:tc>
          <w:tcPr>
            <w:tcW w:type="dxa" w:w="4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Check attendance post-class. If no-show: initiate no-show protocol (see 9.3).</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Within 1 hour of class end</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12</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Log trial attendance status in CRM: Attended / No-Show / Cancelled / Rescheduled.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Within 2 hours of class end</w:t>
            </w:r>
          </w:p>
        </w:tc>
      </w:tr>
    </w:tbl>
    <w:p>
      <w:pPr>
        <w:spacing w:after="80" w:before="0"/>
      </w:pPr>
      <w:r>
        <w:rPr>
          <w:rFonts w:ascii="Arial" w:cs="Arial" w:eastAsia="Arial" w:hAnsi="Arial"/>
        </w:rPr>
        <w:t xml:space="preserve"/>
      </w:r>
    </w:p>
    <w:p>
      <w:pPr>
        <w:pBdr>
          <w:bottom w:val="single" w:color="C8A96E" w:sz="4"/>
        </w:pBdr>
        <w:spacing w:after="80" w:before="200"/>
      </w:pPr>
      <w:r>
        <w:rPr>
          <w:rFonts w:ascii="Arial" w:cs="Arial" w:eastAsia="Arial" w:hAnsi="Arial"/>
          <w:b/>
          <w:bCs/>
          <w:color w:val="1A3A5C"/>
          <w:sz w:val="22"/>
          <w:szCs w:val="22"/>
        </w:rPr>
        <w:t xml:space="preserve">9.2  Trial Rebooking Protocol</w:t>
      </w:r>
    </w:p>
    <w:p>
      <w:pPr>
        <w:spacing w:after="60" w:before="60" w:line="276"/>
      </w:pPr>
      <w:r>
        <w:rPr>
          <w:rFonts w:ascii="Arial" w:cs="Arial" w:eastAsia="Arial" w:hAnsi="Arial"/>
          <w:color w:val="2D2D2D"/>
          <w:sz w:val="20"/>
          <w:szCs w:val="20"/>
        </w:rPr>
        <w:t xml:space="preserve">If a lead cancels or needs to reschedule their trial, the following protocol applies:</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Acknowledge the cancellation graciously — never express disappointment or pressure</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Immediately offer 2–3 new available slots for rescheduling</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Reschedule within the same communication — do not leave the rebooking open-ended</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Update CRM with new booking date. Mark previous date as 'Rescheduled', not 'Cancelled'.</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Maximum 2 rescheduling attempts per lead. After the 2nd reschedule with no attendance, move to COLD tier.</w:t>
      </w:r>
    </w:p>
    <w:p>
      <w:pPr>
        <w:spacing w:after="80" w:before="0"/>
      </w:pPr>
      <w:r>
        <w:rPr>
          <w:rFonts w:ascii="Arial" w:cs="Arial" w:eastAsia="Arial" w:hAnsi="Arial"/>
        </w:rPr>
        <w:t xml:space="preserve"/>
      </w:r>
    </w:p>
    <w:p>
      <w:pPr>
        <w:pBdr>
          <w:bottom w:val="single" w:color="C8A96E" w:sz="4"/>
        </w:pBdr>
        <w:spacing w:after="80" w:before="200"/>
      </w:pPr>
      <w:r>
        <w:rPr>
          <w:rFonts w:ascii="Arial" w:cs="Arial" w:eastAsia="Arial" w:hAnsi="Arial"/>
          <w:b/>
          <w:bCs/>
          <w:color w:val="1A3A5C"/>
          <w:sz w:val="22"/>
          <w:szCs w:val="22"/>
        </w:rPr>
        <w:t xml:space="preserve">9.3  No-Show Protocol</w:t>
      </w:r>
    </w:p>
    <w:p>
      <w:pPr>
        <w:spacing w:after="60" w:before="60" w:line="276"/>
      </w:pPr>
      <w:r>
        <w:rPr>
          <w:rFonts w:ascii="Arial" w:cs="Arial" w:eastAsia="Arial" w:hAnsi="Arial"/>
          <w:color w:val="2D2D2D"/>
          <w:sz w:val="20"/>
          <w:szCs w:val="20"/>
        </w:rPr>
        <w:t xml:space="preserve">When a lead fails to attend a confirmed trial without prior notice:</w:t>
      </w:r>
    </w:p>
    <w:p>
      <w:pPr>
        <w:pStyle w:val="ListParagraph"/>
        <w:numPr>
          <w:ilvl w:val="0"/>
          <w:numId w:val="5"/>
        </w:numPr>
        <w:spacing w:after="60" w:before="60" w:line="276"/>
      </w:pPr>
      <w:r>
        <w:rPr>
          <w:rFonts w:ascii="Arial" w:cs="Arial" w:eastAsia="Arial" w:hAnsi="Arial"/>
          <w:color w:val="2D2D2D"/>
          <w:sz w:val="20"/>
          <w:szCs w:val="20"/>
        </w:rPr>
        <w:t xml:space="preserve">Mark attendance as NO-SHOW in CRM within 1 hour of class end</w:t>
      </w:r>
    </w:p>
    <w:p>
      <w:pPr>
        <w:pStyle w:val="ListParagraph"/>
        <w:numPr>
          <w:ilvl w:val="0"/>
          <w:numId w:val="5"/>
        </w:numPr>
        <w:spacing w:after="60" w:before="60" w:line="276"/>
      </w:pPr>
      <w:r>
        <w:rPr>
          <w:rFonts w:ascii="Arial" w:cs="Arial" w:eastAsia="Arial" w:hAnsi="Arial"/>
          <w:color w:val="2D2D2D"/>
          <w:sz w:val="20"/>
          <w:szCs w:val="20"/>
        </w:rPr>
        <w:t xml:space="preserve">Send a warm, non-accusatory check-in message within 2 hours (see template in Section 13)</w:t>
      </w:r>
    </w:p>
    <w:p>
      <w:pPr>
        <w:pStyle w:val="ListParagraph"/>
        <w:numPr>
          <w:ilvl w:val="0"/>
          <w:numId w:val="5"/>
        </w:numPr>
        <w:spacing w:after="60" w:before="60" w:line="276"/>
      </w:pPr>
      <w:r>
        <w:rPr>
          <w:rFonts w:ascii="Arial" w:cs="Arial" w:eastAsia="Arial" w:hAnsi="Arial"/>
          <w:color w:val="2D2D2D"/>
          <w:sz w:val="20"/>
          <w:szCs w:val="20"/>
        </w:rPr>
        <w:t xml:space="preserve">Attempt a call the following morning if no response to WhatsApp</w:t>
      </w:r>
    </w:p>
    <w:p>
      <w:pPr>
        <w:pStyle w:val="ListParagraph"/>
        <w:numPr>
          <w:ilvl w:val="0"/>
          <w:numId w:val="5"/>
        </w:numPr>
        <w:spacing w:after="60" w:before="60" w:line="276"/>
      </w:pPr>
      <w:r>
        <w:rPr>
          <w:rFonts w:ascii="Arial" w:cs="Arial" w:eastAsia="Arial" w:hAnsi="Arial"/>
          <w:color w:val="2D2D2D"/>
          <w:sz w:val="20"/>
          <w:szCs w:val="20"/>
        </w:rPr>
        <w:t xml:space="preserve">If no response within 48 hours of no-show: reoffer trial booking</w:t>
      </w:r>
    </w:p>
    <w:p>
      <w:pPr>
        <w:pStyle w:val="ListParagraph"/>
        <w:numPr>
          <w:ilvl w:val="0"/>
          <w:numId w:val="5"/>
        </w:numPr>
        <w:spacing w:after="60" w:before="60" w:line="276"/>
      </w:pPr>
      <w:r>
        <w:rPr>
          <w:rFonts w:ascii="Arial" w:cs="Arial" w:eastAsia="Arial" w:hAnsi="Arial"/>
          <w:color w:val="2D2D2D"/>
          <w:sz w:val="20"/>
          <w:szCs w:val="20"/>
        </w:rPr>
        <w:t xml:space="preserve">If no response within 7 days of no-show: move to COLD tier and standard cadence</w:t>
      </w:r>
    </w:p>
    <w:p>
      <w:pPr>
        <w:pStyle w:val="ListParagraph"/>
        <w:numPr>
          <w:ilvl w:val="0"/>
          <w:numId w:val="5"/>
        </w:numPr>
        <w:spacing w:after="60" w:before="60" w:line="276"/>
      </w:pPr>
      <w:r>
        <w:rPr>
          <w:rFonts w:ascii="Arial" w:cs="Arial" w:eastAsia="Arial" w:hAnsi="Arial"/>
          <w:color w:val="2D2D2D"/>
          <w:sz w:val="20"/>
          <w:szCs w:val="20"/>
        </w:rPr>
        <w:t xml:space="preserve">After 2 no-shows: escalate to Team Leader before any further outreach</w:t>
      </w:r>
    </w:p>
    <w:p>
      <w:pPr>
        <w:spacing w:after="120" w:before="0"/>
      </w:pPr>
      <w:r>
        <w:rPr>
          <w:rFonts w:ascii="Arial" w:cs="Arial" w:eastAsia="Arial" w:hAnsi="Arial"/>
        </w:rPr>
        <w:t xml:space="preserve"/>
      </w:r>
    </w:p>
    <w:p>
      <w:pPr>
        <w:shd w:fill="1A3A5C" w:val="clear"/>
        <w:spacing w:after="160" w:before="300"/>
        <w:ind w:left="120" w:right="120"/>
        <w:rPr>
          <w:color w:val="FFFFFF"/>
        </w:rPr>
      </w:pPr>
      <w:r>
        <w:rPr>
          <w:rFonts w:ascii="Arial" w:cs="Arial" w:eastAsia="Arial" w:hAnsi="Arial"/>
          <w:b/>
          <w:bCs/>
          <w:color w:val="FFFFFF"/>
          <w:sz w:val="28"/>
          <w:szCs w:val="28"/>
        </w:rPr>
        <w:t xml:space="preserve">10.  POST-TRIAL CONVERSION SOP</w:t>
      </w:r>
    </w:p>
    <w:p>
      <w:pPr>
        <w:spacing w:after="80" w:before="0"/>
      </w:pPr>
      <w:r>
        <w:rPr>
          <w:rFonts w:ascii="Arial" w:cs="Arial" w:eastAsia="Arial" w:hAnsi="Arial"/>
        </w:rPr>
        <w:t xml:space="preserve"/>
      </w:r>
    </w:p>
    <w:p>
      <w:pPr>
        <w:pBdr>
          <w:bottom w:val="single" w:color="C8A96E" w:sz="4"/>
        </w:pBdr>
        <w:spacing w:after="80" w:before="200"/>
      </w:pPr>
      <w:r>
        <w:rPr>
          <w:rFonts w:ascii="Arial" w:cs="Arial" w:eastAsia="Arial" w:hAnsi="Arial"/>
          <w:b/>
          <w:bCs/>
          <w:color w:val="1A3A5C"/>
          <w:sz w:val="22"/>
          <w:szCs w:val="22"/>
        </w:rPr>
        <w:t xml:space="preserve">10.1  Conversion Conversation Framework</w:t>
      </w:r>
    </w:p>
    <w:p>
      <w:pPr>
        <w:spacing w:after="60" w:before="60" w:line="276"/>
      </w:pPr>
      <w:r>
        <w:rPr>
          <w:rFonts w:ascii="Arial" w:cs="Arial" w:eastAsia="Arial" w:hAnsi="Arial"/>
          <w:color w:val="2D2D2D"/>
          <w:sz w:val="20"/>
          <w:szCs w:val="20"/>
        </w:rPr>
        <w:t xml:space="preserve">The conversion conversation should never feel like a sales pitch. It should feel like a natural extension of the trial experience — guiding an excited new client to the next step. The framework below must be followed:</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rPr>
          <w:tblHeader/>
        </w:trPr>
        <w:tc>
          <w:tcPr>
            <w:tcW w:type="dxa" w:w="1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57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APPROACH</w:t>
            </w:r>
          </w:p>
        </w:tc>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TIMING</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1. Experience Check-In</w:t>
            </w:r>
          </w:p>
        </w:tc>
        <w:tc>
          <w:tcPr>
            <w:tcW w:type="dxa" w:w="5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Start with 'How did you feel during / after the class?' — let them talk first.</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Day-of or Day 1</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2. Emotional Anchor</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Reflect their excitement back to them. Acknowledge their specific goals.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After they respond</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3. Routine Framing</w:t>
            </w:r>
          </w:p>
        </w:tc>
        <w:tc>
          <w:tcPr>
            <w:tcW w:type="dxa" w:w="5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Connect the class to their broader fitness or wellness routine. 'Imagine doing this 3x a week...'</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Day 1–2</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4. Package Recommendation</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Recommend a specific package based on their goals and schedule — not a menu. One clear suggestion.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Day 2–3</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5. Pricing Transparency</w:t>
            </w:r>
          </w:p>
        </w:tc>
        <w:tc>
          <w:tcPr>
            <w:tcW w:type="dxa" w:w="5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Share pricing clearly and confidently. Do not apologise for the price.</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When asked or Day 3</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6. Offer Window (if any)</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If a valid limited offer exists, mention it naturally. Do not manufacture fake urgency.</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Day 3–5</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7. Handle Objections</w:t>
            </w:r>
          </w:p>
        </w:tc>
        <w:tc>
          <w:tcPr>
            <w:tcW w:type="dxa" w:w="5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See objection handling guide (Section 10.2).</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As needed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8. Close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Ask a forward-moving question: 'Would you like to get started with the 3-month plan?' Not 'Are you interested?'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Day 4–7</w:t>
            </w:r>
          </w:p>
        </w:tc>
      </w:tr>
    </w:tbl>
    <w:p>
      <w:pPr>
        <w:spacing w:after="80" w:before="0"/>
      </w:pPr>
      <w:r>
        <w:rPr>
          <w:rFonts w:ascii="Arial" w:cs="Arial" w:eastAsia="Arial" w:hAnsi="Arial"/>
        </w:rPr>
        <w:t xml:space="preserve"/>
      </w:r>
    </w:p>
    <w:p>
      <w:pPr>
        <w:pBdr>
          <w:bottom w:val="single" w:color="C8A96E" w:sz="4"/>
        </w:pBdr>
        <w:spacing w:after="80" w:before="200"/>
      </w:pPr>
      <w:r>
        <w:rPr>
          <w:rFonts w:ascii="Arial" w:cs="Arial" w:eastAsia="Arial" w:hAnsi="Arial"/>
          <w:b/>
          <w:bCs/>
          <w:color w:val="1A3A5C"/>
          <w:sz w:val="22"/>
          <w:szCs w:val="22"/>
        </w:rPr>
        <w:t xml:space="preserve">10.2  Common Objections &amp; Recommended Responses</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OBJECTION</w:t>
            </w:r>
          </w:p>
        </w:tc>
        <w:tc>
          <w:tcPr>
            <w:tcW w:type="dxa" w:w="69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RECOMMENDED RESPONSE APPROACH</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'It's too expensive'</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Acknowledge. Reframe around per-session value and long-term results. Compare to alternatives only if it helps. Offer a shorter commitment package to lower entry point.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'I need to think about it'</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Ask what specifically they need to think about — this often uncovers the real objection. Offer to address it directly.</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'I need to check my schedule'</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Help them — pull up the class schedule immediately. Offer to book a tentative slot that they can change.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'I'll start next month'</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Ask what changes next month. Acknowledge their reasoning. Suggest starting with a 2-week pack to 'test the commitment' now.</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'I want to try a few more classes'</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Ask which format or instructor they want to try. Offer a 4-class or 8-class pack to continue exploring without commitment.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'I'm comparing with other studios'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Acknowledge and respect. Ask what's most important to them in a studio. Reposition Physique 57's specific differentiators for that priority.</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'Can I get a discount?'</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Never discount without approval. Acknowledge the ask warmly. Offer to check with the team leader. Do not promise a discount.</w:t>
            </w:r>
          </w:p>
        </w:tc>
      </w:tr>
    </w:tbl>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0392B" w:val="clear"/>
            <w:tcMar>
              <w:top w:type="dxa" w:w="60"/>
              <w:left w:type="dxa" w:w="160"/>
              <w:bottom w:type="dxa" w:w="60"/>
              <w:right w:type="dxa" w:w="160"/>
            </w:tcMar>
          </w:tcPr>
          <w:p>
            <w:r>
              <w:rPr>
                <w:rFonts w:ascii="Arial" w:cs="Arial" w:eastAsia="Arial" w:hAnsi="Arial"/>
                <w:b/>
                <w:bCs/>
                <w:color w:val="FFFFFF"/>
                <w:sz w:val="19"/>
                <w:szCs w:val="19"/>
              </w:rPr>
              <w:t xml:space="preserve">DISCOUNT AUTHORITY — NON-NEGOTIABLE RULE</w:t>
            </w:r>
          </w:p>
        </w:tc>
      </w:tr>
      <w:tr>
        <w:tc>
          <w:tcPr>
            <w:tcBorders>
              <w:top w:val="single" w:color="C0392B" w:sz="1"/>
              <w:left w:val="single" w:color="C0392B" w:sz="1"/>
              <w:bottom w:val="single" w:color="C0392B" w:sz="1"/>
              <w:right w:val="single" w:color="C0392B" w:sz="1"/>
            </w:tcBorders>
            <w:shd w:fill="FDF0EF" w:val="clear"/>
            <w:tcMar>
              <w:top w:type="dxa" w:w="100"/>
              <w:left w:type="dxa" w:w="160"/>
              <w:bottom w:type="dxa" w:w="100"/>
              <w:right w:type="dxa" w:w="160"/>
            </w:tcMar>
          </w:tcPr>
          <w:p>
            <w:pPr>
              <w:spacing w:after="40" w:before="40"/>
            </w:pPr>
            <w:r>
              <w:rPr>
                <w:rFonts w:ascii="Arial" w:cs="Arial" w:eastAsia="Arial" w:hAnsi="Arial"/>
                <w:color w:val="2D2D2D"/>
                <w:sz w:val="19"/>
                <w:szCs w:val="19"/>
              </w:rPr>
              <w:t xml:space="preserve">Executives are NEVER authorised to offer discounts unilaterally.</w:t>
            </w:r>
          </w:p>
          <w:p>
            <w:pPr>
              <w:spacing w:after="40" w:before="40"/>
            </w:pPr>
            <w:r>
              <w:rPr>
                <w:rFonts w:ascii="Arial" w:cs="Arial" w:eastAsia="Arial" w:hAnsi="Arial"/>
                <w:color w:val="2D2D2D"/>
                <w:sz w:val="19"/>
                <w:szCs w:val="19"/>
              </w:rPr>
              <w:t xml:space="preserve">Any discount or pricing exception MUST be approved by the Team Leader before being communicated to the lead.</w:t>
            </w:r>
          </w:p>
          <w:p>
            <w:pPr>
              <w:spacing w:after="40" w:before="40"/>
            </w:pPr>
            <w:r>
              <w:rPr>
                <w:rFonts w:ascii="Arial" w:cs="Arial" w:eastAsia="Arial" w:hAnsi="Arial"/>
                <w:color w:val="2D2D2D"/>
                <w:sz w:val="19"/>
                <w:szCs w:val="19"/>
              </w:rPr>
              <w:t xml:space="preserve">Communicating an unapproved discount — even verbally — is a serious compliance breach.</w:t>
            </w:r>
          </w:p>
          <w:p>
            <w:pPr>
              <w:spacing w:after="40" w:before="40"/>
            </w:pPr>
            <w:r>
              <w:rPr>
                <w:rFonts w:ascii="Arial" w:cs="Arial" w:eastAsia="Arial" w:hAnsi="Arial"/>
                <w:color w:val="2D2D2D"/>
                <w:sz w:val="19"/>
                <w:szCs w:val="19"/>
              </w:rPr>
              <w:t xml:space="preserve">If a lead pushes for a discount, say: 'Let me check what we can do and get back to you in a few minutes.'</w:t>
            </w:r>
          </w:p>
        </w:tc>
      </w:tr>
    </w:tbl>
    <w:p>
      <w:pPr>
        <w:spacing w:after="80" w:before="0"/>
      </w:pPr>
      <w:r>
        <w:rPr>
          <w:rFonts w:ascii="Arial" w:cs="Arial" w:eastAsia="Arial" w:hAnsi="Arial"/>
        </w:rPr>
        <w:t xml:space="preserve"/>
      </w:r>
    </w:p>
    <w:p>
      <w:pPr>
        <w:pBdr>
          <w:bottom w:val="single" w:color="C8A96E" w:sz="4"/>
        </w:pBdr>
        <w:spacing w:after="80" w:before="200"/>
      </w:pPr>
      <w:r>
        <w:rPr>
          <w:rFonts w:ascii="Arial" w:cs="Arial" w:eastAsia="Arial" w:hAnsi="Arial"/>
          <w:b/>
          <w:bCs/>
          <w:color w:val="1A3A5C"/>
          <w:sz w:val="22"/>
          <w:szCs w:val="22"/>
        </w:rPr>
        <w:t xml:space="preserve">10.3  Package Recommendation Logic</w:t>
      </w:r>
    </w:p>
    <w:p>
      <w:pPr>
        <w:spacing w:after="60" w:before="60" w:line="276"/>
      </w:pPr>
      <w:r>
        <w:rPr>
          <w:rFonts w:ascii="Arial" w:cs="Arial" w:eastAsia="Arial" w:hAnsi="Arial"/>
          <w:color w:val="2D2D2D"/>
          <w:sz w:val="20"/>
          <w:szCs w:val="20"/>
        </w:rPr>
        <w:t xml:space="preserve">Recommend packages based on the following logic — do not overwhelm leads with all options. Guide, do not present a menu.</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LEAD PROFILE</w:t>
            </w:r>
          </w:p>
        </w:tc>
        <w:tc>
          <w:tcPr>
            <w:tcW w:type="dxa" w:w="3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RECOMMENDED STARTING PACKAGE</w:t>
            </w:r>
          </w:p>
        </w:tc>
        <w:tc>
          <w:tcPr>
            <w:tcW w:type="dxa" w:w="35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Highly committed — clear goals — regular schedule</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3-month or 6-month Unlimited</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Maximum value. Commitment to results.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Interested but schedule uncertain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1-month Unlimited or 8-class pack</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Flexibility without over-committing.</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Budget-conscious — wants to test commitment</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4-class or 8-class pack</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Lower entry point. Easier yes.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Wants variety across formats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Studio Unlimited (multi-format)</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Cross-format access.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Committed to specific format only</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Format-specific unlimited (e.g. Barre 1M)</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Focused and clean value proposition.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High frequency — 5x+ per week</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Annual membership or installment plan</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Best per-session value. Encourage commitment.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Private training interest</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Private Class Pack (5 or 10 sessions)</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Personalised experience.</w:t>
            </w:r>
          </w:p>
        </w:tc>
      </w:tr>
    </w:tbl>
    <w:p>
      <w:pPr>
        <w:spacing w:after="120" w:before="0"/>
      </w:pPr>
      <w:r>
        <w:rPr>
          <w:rFonts w:ascii="Arial" w:cs="Arial" w:eastAsia="Arial" w:hAnsi="Arial"/>
        </w:rPr>
        <w:t xml:space="preserve"/>
      </w:r>
    </w:p>
    <w:p>
      <w:pPr>
        <w:shd w:fill="1A3A5C" w:val="clear"/>
        <w:spacing w:after="160" w:before="300"/>
        <w:ind w:left="120" w:right="120"/>
        <w:rPr>
          <w:color w:val="FFFFFF"/>
        </w:rPr>
      </w:pPr>
      <w:r>
        <w:rPr>
          <w:rFonts w:ascii="Arial" w:cs="Arial" w:eastAsia="Arial" w:hAnsi="Arial"/>
          <w:b/>
          <w:bCs/>
          <w:color w:val="FFFFFF"/>
          <w:sz w:val="28"/>
          <w:szCs w:val="28"/>
        </w:rPr>
        <w:t xml:space="preserve">11.  LEAD STATUS &amp; STAGE DEFINITIONS</w:t>
      </w:r>
    </w:p>
    <w:p>
      <w:pPr>
        <w:spacing w:after="80" w:before="0"/>
      </w:pPr>
      <w:r>
        <w:rPr>
          <w:rFonts w:ascii="Arial" w:cs="Arial" w:eastAsia="Arial" w:hAnsi="Arial"/>
        </w:rPr>
        <w:t xml:space="preserve"/>
      </w:r>
    </w:p>
    <w:p>
      <w:pPr>
        <w:spacing w:after="60" w:before="60" w:line="276"/>
      </w:pPr>
      <w:r>
        <w:rPr>
          <w:rFonts w:ascii="Arial" w:cs="Arial" w:eastAsia="Arial" w:hAnsi="Arial"/>
          <w:color w:val="2D2D2D"/>
          <w:sz w:val="20"/>
          <w:szCs w:val="20"/>
        </w:rPr>
        <w:t xml:space="preserve">Every lead must have a current Stage in the CRM at all times. The stage must be updated after every meaningful interaction. Stale stages are a CRM compliance violation.</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4320"/>
        <w:gridCol w:w="2520"/>
      </w:tblGrid>
      <w:tr>
        <w:trPr>
          <w:tblHeader/>
        </w:trPr>
        <w:tc>
          <w:tcPr>
            <w:tcW w:type="dxa" w:w="72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STAGE CODE</w:t>
            </w:r>
          </w:p>
        </w:tc>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STAGE NAME</w:t>
            </w:r>
          </w:p>
        </w:tc>
        <w:tc>
          <w:tcPr>
            <w:tcW w:type="dxa" w:w="432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c>
          <w:tcPr>
            <w:tcW w:type="dxa" w:w="252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NEXT ACTION</w:t>
            </w:r>
          </w:p>
        </w:tc>
      </w:tr>
      <w:tr>
        <w:tc>
          <w:tcPr>
            <w:tcW w:type="dxa" w:w="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S0</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NEW</w:t>
            </w:r>
          </w:p>
        </w:tc>
        <w:tc>
          <w:tcPr>
            <w:tcW w:type="dxa" w:w="43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Lead received. Not yet contacted.</w:t>
            </w:r>
          </w:p>
        </w:tc>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First contact within SLA.</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S1</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FIRST CONTACT</w:t>
            </w:r>
          </w:p>
        </w:tc>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First contact attempt made — successful or unsuccessful.</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Follow-up per cadence.</w:t>
            </w:r>
          </w:p>
        </w:tc>
      </w:tr>
      <w:tr>
        <w:tc>
          <w:tcPr>
            <w:tcW w:type="dxa" w:w="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S2</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ENGAGED</w:t>
            </w:r>
          </w:p>
        </w:tc>
        <w:tc>
          <w:tcPr>
            <w:tcW w:type="dxa" w:w="43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Lead has responded and a meaningful conversation has occurred.</w:t>
            </w:r>
          </w:p>
        </w:tc>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Qualify and offer trial.</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S3</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TRIAL OFFERED</w:t>
            </w:r>
          </w:p>
        </w:tc>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Trial class has been offered to the lead.</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Secure booking confirmation.</w:t>
            </w:r>
          </w:p>
        </w:tc>
      </w:tr>
      <w:tr>
        <w:tc>
          <w:tcPr>
            <w:tcW w:type="dxa" w:w="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S4</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TRIAL BOOKED</w:t>
            </w:r>
          </w:p>
        </w:tc>
        <w:tc>
          <w:tcPr>
            <w:tcW w:type="dxa" w:w="43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Trial class confirmed and booked in system.</w:t>
            </w:r>
          </w:p>
        </w:tc>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Send reminders. Ensure attendance.</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S5</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TRIAL ATTENDED</w:t>
            </w:r>
          </w:p>
        </w:tc>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Lead attended their trial class.</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Begin post-trial conversion cadence.</w:t>
            </w:r>
          </w:p>
        </w:tc>
      </w:tr>
      <w:tr>
        <w:tc>
          <w:tcPr>
            <w:tcW w:type="dxa" w:w="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S6</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TRIAL NO-SHOW</w:t>
            </w:r>
          </w:p>
        </w:tc>
        <w:tc>
          <w:tcPr>
            <w:tcW w:type="dxa" w:w="43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Lead did not attend their booked trial.</w:t>
            </w:r>
          </w:p>
        </w:tc>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No-show protocol. Rebook attempt.</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S7</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IN CONVERSION</w:t>
            </w:r>
          </w:p>
        </w:tc>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Post-trial follow-up in progress. Pricing discussed.</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Close or identify objection.</w:t>
            </w:r>
          </w:p>
        </w:tc>
      </w:tr>
      <w:tr>
        <w:tc>
          <w:tcPr>
            <w:tcW w:type="dxa" w:w="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S8</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CLOSED — WON</w:t>
            </w:r>
          </w:p>
        </w:tc>
        <w:tc>
          <w:tcPr>
            <w:tcW w:type="dxa" w:w="43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Lead has purchased a membership or package.</w:t>
            </w:r>
          </w:p>
        </w:tc>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Handover to onboarding.</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S9</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CLOSED — LOST</w:t>
            </w:r>
          </w:p>
        </w:tc>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Lead explicitly declined or went inactive for 60+ days.</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Archive. Tag reason.</w:t>
            </w:r>
          </w:p>
        </w:tc>
      </w:tr>
      <w:tr>
        <w:tc>
          <w:tcPr>
            <w:tcW w:type="dxa" w:w="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S10</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LONG NURTURE</w:t>
            </w:r>
          </w:p>
        </w:tc>
        <w:tc>
          <w:tcPr>
            <w:tcW w:type="dxa" w:w="43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Lead has expressed future interest but not immediate.</w:t>
            </w:r>
          </w:p>
        </w:tc>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Monthly nurture touchpoints.</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S11</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RE-ENGAGED</w:t>
            </w:r>
          </w:p>
        </w:tc>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Previously cold/lost lead has re-initiated contact.</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Restart from S2.</w:t>
            </w:r>
          </w:p>
        </w:tc>
      </w:tr>
      <w:tr>
        <w:tc>
          <w:tcPr>
            <w:tcW w:type="dxa" w:w="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S12</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DNC</w:t>
            </w:r>
          </w:p>
        </w:tc>
        <w:tc>
          <w:tcPr>
            <w:tcW w:type="dxa" w:w="43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Do Not Contact — explicit request or wrong number.</w:t>
            </w:r>
          </w:p>
        </w:tc>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Archive. No further contact.</w:t>
            </w:r>
          </w:p>
        </w:tc>
      </w:tr>
    </w:tbl>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8A96E" w:val="clear"/>
            <w:tcMar>
              <w:top w:type="dxa" w:w="80"/>
              <w:left w:type="dxa" w:w="160"/>
              <w:bottom w:type="dxa" w:w="80"/>
              <w:right w:type="dxa" w:w="160"/>
            </w:tcMar>
          </w:tcPr>
          <w:p>
            <w:r>
              <w:rPr>
                <w:rFonts w:ascii="Arial" w:cs="Arial" w:eastAsia="Arial" w:hAnsi="Arial"/>
                <w:b/>
                <w:bCs/>
                <w:color w:val="FFFFFF"/>
                <w:sz w:val="20"/>
                <w:szCs w:val="20"/>
              </w:rPr>
              <w:t xml:space="preserve">STAGE UPDATE RULES</w:t>
            </w:r>
          </w:p>
        </w:tc>
      </w:tr>
      <w:tr>
        <w:tc>
          <w:tcPr>
            <w:tcBorders>
              <w:top w:val="single" w:color="C8A96E" w:sz="1"/>
              <w:left w:val="single" w:color="C8A96E" w:sz="1"/>
              <w:bottom w:val="single" w:color="C8A96E" w:sz="1"/>
              <w:right w:val="single" w:color="C8A96E" w:sz="1"/>
            </w:tcBorders>
            <w:shd w:fill="F5EDD9" w:val="clear"/>
            <w:tcMar>
              <w:top w:type="dxa" w:w="120"/>
              <w:left w:type="dxa" w:w="160"/>
              <w:bottom w:type="dxa" w:w="120"/>
              <w:right w:type="dxa" w:w="160"/>
            </w:tcMar>
          </w:tcPr>
          <w:p>
            <w:pPr>
              <w:spacing w:after="40" w:before="40"/>
            </w:pPr>
            <w:r>
              <w:rPr>
                <w:rFonts w:ascii="Arial" w:cs="Arial" w:eastAsia="Arial" w:hAnsi="Arial"/>
                <w:color w:val="2D2D2D"/>
                <w:sz w:val="19"/>
                <w:szCs w:val="19"/>
              </w:rPr>
              <w:t xml:space="preserve">Stage updates are mandatory after every interaction.</w:t>
            </w:r>
          </w:p>
          <w:p>
            <w:pPr>
              <w:spacing w:after="40" w:before="40"/>
            </w:pPr>
            <w:r>
              <w:rPr>
                <w:rFonts w:ascii="Arial" w:cs="Arial" w:eastAsia="Arial" w:hAnsi="Arial"/>
                <w:color w:val="2D2D2D"/>
                <w:sz w:val="19"/>
                <w:szCs w:val="19"/>
              </w:rPr>
              <w:t xml:space="preserve">A lead cannot stay in the same stage for more than 7 days without a logged follow-up attempt.</w:t>
            </w:r>
          </w:p>
          <w:p>
            <w:pPr>
              <w:spacing w:after="40" w:before="40"/>
            </w:pPr>
            <w:r>
              <w:rPr>
                <w:rFonts w:ascii="Arial" w:cs="Arial" w:eastAsia="Arial" w:hAnsi="Arial"/>
                <w:color w:val="2D2D2D"/>
                <w:sz w:val="19"/>
                <w:szCs w:val="19"/>
              </w:rPr>
              <w:t xml:space="preserve">Team Leaders must audit lead stage accuracy as part of their daily CRM review.</w:t>
            </w:r>
          </w:p>
          <w:p>
            <w:pPr>
              <w:spacing w:after="40" w:before="40"/>
            </w:pPr>
            <w:r>
              <w:rPr>
                <w:rFonts w:ascii="Arial" w:cs="Arial" w:eastAsia="Arial" w:hAnsi="Arial"/>
                <w:color w:val="2D2D2D"/>
                <w:sz w:val="19"/>
                <w:szCs w:val="19"/>
              </w:rPr>
              <w:t xml:space="preserve">If a stage does not reflect reality, it is a CRM hygiene violation.</w:t>
            </w:r>
          </w:p>
        </w:tc>
      </w:tr>
    </w:tbl>
    <w:p>
      <w:pPr>
        <w:spacing w:after="120" w:before="0"/>
      </w:pPr>
      <w:r>
        <w:rPr>
          <w:rFonts w:ascii="Arial" w:cs="Arial" w:eastAsia="Arial" w:hAnsi="Arial"/>
        </w:rPr>
        <w:t xml:space="preserve"/>
      </w:r>
    </w:p>
    <w:p>
      <w:pPr>
        <w:shd w:fill="1A3A5C" w:val="clear"/>
        <w:spacing w:after="160" w:before="300"/>
        <w:ind w:left="120" w:right="120"/>
        <w:rPr>
          <w:color w:val="FFFFFF"/>
        </w:rPr>
      </w:pPr>
      <w:r>
        <w:rPr>
          <w:rFonts w:ascii="Arial" w:cs="Arial" w:eastAsia="Arial" w:hAnsi="Arial"/>
          <w:b/>
          <w:bCs/>
          <w:color w:val="FFFFFF"/>
          <w:sz w:val="28"/>
          <w:szCs w:val="28"/>
        </w:rPr>
        <w:t xml:space="preserve">12.  LEAD RE-ENGAGEMENT &amp; LONG-TERM NURTURE</w:t>
      </w:r>
    </w:p>
    <w:p>
      <w:pPr>
        <w:spacing w:after="80" w:before="0"/>
      </w:pPr>
      <w:r>
        <w:rPr>
          <w:rFonts w:ascii="Arial" w:cs="Arial" w:eastAsia="Arial" w:hAnsi="Arial"/>
        </w:rPr>
        <w:t xml:space="preserve"/>
      </w:r>
    </w:p>
    <w:p>
      <w:pPr>
        <w:pBdr>
          <w:bottom w:val="single" w:color="C8A96E" w:sz="4"/>
        </w:pBdr>
        <w:spacing w:after="80" w:before="200"/>
      </w:pPr>
      <w:r>
        <w:rPr>
          <w:rFonts w:ascii="Arial" w:cs="Arial" w:eastAsia="Arial" w:hAnsi="Arial"/>
          <w:b/>
          <w:bCs/>
          <w:color w:val="1A3A5C"/>
          <w:sz w:val="22"/>
          <w:szCs w:val="22"/>
        </w:rPr>
        <w:t xml:space="preserve">12.1  Re-engagement Triggers</w:t>
      </w:r>
    </w:p>
    <w:p>
      <w:pPr>
        <w:spacing w:after="60" w:before="60" w:line="276"/>
      </w:pPr>
      <w:r>
        <w:rPr>
          <w:rFonts w:ascii="Arial" w:cs="Arial" w:eastAsia="Arial" w:hAnsi="Arial"/>
          <w:color w:val="2D2D2D"/>
          <w:sz w:val="20"/>
          <w:szCs w:val="20"/>
        </w:rPr>
        <w:t xml:space="preserve">The following conditions trigger a re-engagement attempt:</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Lead has been unresponsive for 15+ days after active follow-up</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Lead was previously marked COLD and is now being revisited after 30-day cooling period</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A seasonal campaign, new class format, or special offer has launched</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A lead's previously stated 'start date' has now arrived (e.g. 'I'll start after Diwali')</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A new location or format relevant to the lead has launched</w:t>
      </w:r>
    </w:p>
    <w:p>
      <w:pPr>
        <w:spacing w:after="80" w:before="0"/>
      </w:pPr>
      <w:r>
        <w:rPr>
          <w:rFonts w:ascii="Arial" w:cs="Arial" w:eastAsia="Arial" w:hAnsi="Arial"/>
        </w:rPr>
        <w:t xml:space="preserve"/>
      </w:r>
    </w:p>
    <w:p>
      <w:pPr>
        <w:pBdr>
          <w:bottom w:val="single" w:color="C8A96E" w:sz="4"/>
        </w:pBdr>
        <w:spacing w:after="80" w:before="200"/>
      </w:pPr>
      <w:r>
        <w:rPr>
          <w:rFonts w:ascii="Arial" w:cs="Arial" w:eastAsia="Arial" w:hAnsi="Arial"/>
          <w:b/>
          <w:bCs/>
          <w:color w:val="1A3A5C"/>
          <w:sz w:val="22"/>
          <w:szCs w:val="22"/>
        </w:rPr>
        <w:t xml:space="preserve">12.2  Re-engagement Message Principles</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Never reference how long it has been — it signals the executive lost track</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Always lead with something new: a new offer, a new class, a new time slot, a new event</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Keep it short — 2–3 lines maximum. A long re-engagement message will not be read.</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Voice notes perform significantly better than text for re-engagement after a long gap</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One re-engagement attempt per 30-day window. Do not over-contact dormant leads.</w:t>
      </w:r>
    </w:p>
    <w:p>
      <w:pPr>
        <w:spacing w:after="80" w:before="0"/>
      </w:pPr>
      <w:r>
        <w:rPr>
          <w:rFonts w:ascii="Arial" w:cs="Arial" w:eastAsia="Arial" w:hAnsi="Arial"/>
        </w:rPr>
        <w:t xml:space="preserve"/>
      </w:r>
    </w:p>
    <w:p>
      <w:pPr>
        <w:pBdr>
          <w:bottom w:val="single" w:color="C8A96E" w:sz="4"/>
        </w:pBdr>
        <w:spacing w:after="80" w:before="200"/>
      </w:pPr>
      <w:r>
        <w:rPr>
          <w:rFonts w:ascii="Arial" w:cs="Arial" w:eastAsia="Arial" w:hAnsi="Arial"/>
          <w:b/>
          <w:bCs/>
          <w:color w:val="1A3A5C"/>
          <w:sz w:val="22"/>
          <w:szCs w:val="22"/>
        </w:rPr>
        <w:t xml:space="preserve">12.3  Archive Protocol</w:t>
      </w:r>
    </w:p>
    <w:p>
      <w:pPr>
        <w:spacing w:after="60" w:before="60" w:line="276"/>
      </w:pPr>
      <w:r>
        <w:rPr>
          <w:rFonts w:ascii="Arial" w:cs="Arial" w:eastAsia="Arial" w:hAnsi="Arial"/>
          <w:color w:val="2D2D2D"/>
          <w:sz w:val="20"/>
          <w:szCs w:val="20"/>
        </w:rPr>
        <w:t xml:space="preserve">A lead is eligible for archiving when ALL of the following conditions are met:</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Minimum 8 contact attempts have been made across the full follow-up cadence</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The lead has been in the CRM for at least 60 days with no meaningful response</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A final re-engagement message has been sent and received no response within 7 days</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Team Leader has reviewed and approved the archiving decision</w:t>
      </w:r>
    </w:p>
    <w:p>
      <w:pPr>
        <w:spacing w:after="60" w:before="60" w:line="276"/>
      </w:pPr>
      <w:r>
        <w:rPr>
          <w:rFonts w:ascii="Arial" w:cs="Arial" w:eastAsia="Arial" w:hAnsi="Arial"/>
          <w:color w:val="2D2D2D"/>
          <w:sz w:val="20"/>
          <w:szCs w:val="20"/>
        </w:rPr>
        <w:t xml:space="preserve">When archiving, the executive must tag the reason for archiving (no response / moved / not interested / budget / competitor) in CRM. Archived leads are retained in the CRM and are eligible for campaign-based outreach in future.</w:t>
      </w:r>
    </w:p>
    <w:p>
      <w:pPr>
        <w:spacing w:after="120" w:before="0"/>
      </w:pPr>
      <w:r>
        <w:rPr>
          <w:rFonts w:ascii="Arial" w:cs="Arial" w:eastAsia="Arial" w:hAnsi="Arial"/>
        </w:rPr>
        <w:t xml:space="preserve"/>
      </w:r>
    </w:p>
    <w:p>
      <w:pPr>
        <w:shd w:fill="1A3A5C" w:val="clear"/>
        <w:spacing w:after="160" w:before="300"/>
        <w:ind w:left="120" w:right="120"/>
        <w:rPr>
          <w:color w:val="FFFFFF"/>
        </w:rPr>
      </w:pPr>
      <w:r>
        <w:rPr>
          <w:rFonts w:ascii="Arial" w:cs="Arial" w:eastAsia="Arial" w:hAnsi="Arial"/>
          <w:b/>
          <w:bCs/>
          <w:color w:val="FFFFFF"/>
          <w:sz w:val="28"/>
          <w:szCs w:val="28"/>
        </w:rPr>
        <w:t xml:space="preserve">13.  SCRIPTS &amp; COMMUNICATION TEMPLATES</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8A96E" w:val="clear"/>
            <w:tcMar>
              <w:top w:type="dxa" w:w="80"/>
              <w:left w:type="dxa" w:w="160"/>
              <w:bottom w:type="dxa" w:w="80"/>
              <w:right w:type="dxa" w:w="160"/>
            </w:tcMar>
          </w:tcPr>
          <w:p>
            <w:r>
              <w:rPr>
                <w:rFonts w:ascii="Arial" w:cs="Arial" w:eastAsia="Arial" w:hAnsi="Arial"/>
                <w:b/>
                <w:bCs/>
                <w:color w:val="FFFFFF"/>
                <w:sz w:val="20"/>
                <w:szCs w:val="20"/>
              </w:rPr>
              <w:t xml:space="preserve">TEMPLATE USAGE GUIDELINES</w:t>
            </w:r>
          </w:p>
        </w:tc>
      </w:tr>
      <w:tr>
        <w:tc>
          <w:tcPr>
            <w:tcBorders>
              <w:top w:val="single" w:color="C8A96E" w:sz="1"/>
              <w:left w:val="single" w:color="C8A96E" w:sz="1"/>
              <w:bottom w:val="single" w:color="C8A96E" w:sz="1"/>
              <w:right w:val="single" w:color="C8A96E" w:sz="1"/>
            </w:tcBorders>
            <w:shd w:fill="F5EDD9" w:val="clear"/>
            <w:tcMar>
              <w:top w:type="dxa" w:w="120"/>
              <w:left w:type="dxa" w:w="160"/>
              <w:bottom w:type="dxa" w:w="120"/>
              <w:right w:type="dxa" w:w="160"/>
            </w:tcMar>
          </w:tcPr>
          <w:p>
            <w:pPr>
              <w:spacing w:after="40" w:before="40"/>
            </w:pPr>
            <w:r>
              <w:rPr>
                <w:rFonts w:ascii="Arial" w:cs="Arial" w:eastAsia="Arial" w:hAnsi="Arial"/>
                <w:color w:val="2D2D2D"/>
                <w:sz w:val="19"/>
                <w:szCs w:val="19"/>
              </w:rPr>
              <w:t xml:space="preserve">All templates below are frameworks — not scripts to be read word-for-word.</w:t>
            </w:r>
          </w:p>
          <w:p>
            <w:pPr>
              <w:spacing w:after="40" w:before="40"/>
            </w:pPr>
            <w:r>
              <w:rPr>
                <w:rFonts w:ascii="Arial" w:cs="Arial" w:eastAsia="Arial" w:hAnsi="Arial"/>
                <w:color w:val="2D2D2D"/>
                <w:sz w:val="19"/>
                <w:szCs w:val="19"/>
              </w:rPr>
              <w:t xml:space="preserve">Personalise using the lead's name, format of interest, and location at minimum.</w:t>
            </w:r>
          </w:p>
          <w:p>
            <w:pPr>
              <w:spacing w:after="40" w:before="40"/>
            </w:pPr>
            <w:r>
              <w:rPr>
                <w:rFonts w:ascii="Arial" w:cs="Arial" w:eastAsia="Arial" w:hAnsi="Arial"/>
                <w:color w:val="2D2D2D"/>
                <w:sz w:val="19"/>
                <w:szCs w:val="19"/>
              </w:rPr>
              <w:t xml:space="preserve">Do not copy-paste templates without personalisation. Templated messages are easy to identify and reduce trust.</w:t>
            </w:r>
          </w:p>
          <w:p>
            <w:pPr>
              <w:spacing w:after="40" w:before="40"/>
            </w:pPr>
            <w:r>
              <w:rPr>
                <w:rFonts w:ascii="Arial" w:cs="Arial" w:eastAsia="Arial" w:hAnsi="Arial"/>
                <w:color w:val="2D2D2D"/>
                <w:sz w:val="19"/>
                <w:szCs w:val="19"/>
              </w:rPr>
              <w:t xml:space="preserve">Templates are available in the CRM's communication library for quick access.</w:t>
            </w:r>
          </w:p>
        </w:tc>
      </w:tr>
    </w:tbl>
    <w:p>
      <w:pPr>
        <w:spacing w:after="80" w:before="0"/>
      </w:pPr>
      <w:r>
        <w:rPr>
          <w:rFonts w:ascii="Arial" w:cs="Arial" w:eastAsia="Arial" w:hAnsi="Arial"/>
        </w:rPr>
        <w:t xml:space="preserve"/>
      </w:r>
    </w:p>
    <w:p>
      <w:pPr>
        <w:pBdr>
          <w:bottom w:val="single" w:color="C8A96E" w:sz="4"/>
        </w:pBdr>
        <w:spacing w:after="80" w:before="200"/>
      </w:pPr>
      <w:r>
        <w:rPr>
          <w:rFonts w:ascii="Arial" w:cs="Arial" w:eastAsia="Arial" w:hAnsi="Arial"/>
          <w:b/>
          <w:bCs/>
          <w:color w:val="1A3A5C"/>
          <w:sz w:val="22"/>
          <w:szCs w:val="22"/>
        </w:rPr>
        <w:t xml:space="preserve">13.1  First Contact — WhatsApp (Performance Marketing Lead)</w:t>
      </w:r>
    </w:p>
    <w:p>
      <w:pPr>
        <w:spacing w:after="60" w:before="60" w:line="276"/>
      </w:pPr>
      <w:r>
        <w:rPr>
          <w:rFonts w:ascii="Arial" w:cs="Arial" w:eastAsia="Arial" w:hAnsi="Arial"/>
          <w:color w:val="2D2D2D"/>
          <w:sz w:val="20"/>
          <w:szCs w:val="20"/>
        </w:rPr>
        <w:t xml:space="preserve">'Hi [Name]! This is [Your Name] from Physique 57 [Location]. I saw you were curious about us — would love to tell you a little more. Are you looking to try [format] or are you still exploring? We'd love to have you in for a class 🙂'</w:t>
      </w:r>
    </w:p>
    <w:p>
      <w:pPr>
        <w:spacing w:after="60" w:before="0"/>
      </w:pPr>
      <w:r>
        <w:rPr>
          <w:rFonts w:ascii="Arial" w:cs="Arial" w:eastAsia="Arial" w:hAnsi="Arial"/>
        </w:rPr>
        <w:t xml:space="preserve"/>
      </w:r>
    </w:p>
    <w:p>
      <w:pPr>
        <w:pBdr>
          <w:bottom w:val="single" w:color="C8A96E" w:sz="4"/>
        </w:pBdr>
        <w:spacing w:after="80" w:before="200"/>
      </w:pPr>
      <w:r>
        <w:rPr>
          <w:rFonts w:ascii="Arial" w:cs="Arial" w:eastAsia="Arial" w:hAnsi="Arial"/>
          <w:b/>
          <w:bCs/>
          <w:color w:val="1A3A5C"/>
          <w:sz w:val="22"/>
          <w:szCs w:val="22"/>
        </w:rPr>
        <w:t xml:space="preserve">13.2  First Contact — WhatsApp (Referral Lead)</w:t>
      </w:r>
    </w:p>
    <w:p>
      <w:pPr>
        <w:spacing w:after="60" w:before="60" w:line="276"/>
      </w:pPr>
      <w:r>
        <w:rPr>
          <w:rFonts w:ascii="Arial" w:cs="Arial" w:eastAsia="Arial" w:hAnsi="Arial"/>
          <w:color w:val="2D2D2D"/>
          <w:sz w:val="20"/>
          <w:szCs w:val="20"/>
        </w:rPr>
        <w:t xml:space="preserve">'Hi [Name]! I'm [Your Name] from Physique 57 — [Referrer's Name] mentioned you might be interested in joining us. It's lovely to hear that! Would you like to come in for a [free trial / first class] and experience it for yourself? Happy to find a time that works for you.'</w:t>
      </w:r>
    </w:p>
    <w:p>
      <w:pPr>
        <w:spacing w:after="60" w:before="0"/>
      </w:pPr>
      <w:r>
        <w:rPr>
          <w:rFonts w:ascii="Arial" w:cs="Arial" w:eastAsia="Arial" w:hAnsi="Arial"/>
        </w:rPr>
        <w:t xml:space="preserve"/>
      </w:r>
    </w:p>
    <w:p>
      <w:pPr>
        <w:pBdr>
          <w:bottom w:val="single" w:color="C8A96E" w:sz="4"/>
        </w:pBdr>
        <w:spacing w:after="80" w:before="200"/>
      </w:pPr>
      <w:r>
        <w:rPr>
          <w:rFonts w:ascii="Arial" w:cs="Arial" w:eastAsia="Arial" w:hAnsi="Arial"/>
          <w:b/>
          <w:bCs/>
          <w:color w:val="1A3A5C"/>
          <w:sz w:val="22"/>
          <w:szCs w:val="22"/>
        </w:rPr>
        <w:t xml:space="preserve">13.3  Trial Booking Confirmation</w:t>
      </w:r>
    </w:p>
    <w:p>
      <w:pPr>
        <w:spacing w:after="60" w:before="60" w:line="276"/>
      </w:pPr>
      <w:r>
        <w:rPr>
          <w:rFonts w:ascii="Arial" w:cs="Arial" w:eastAsia="Arial" w:hAnsi="Arial"/>
          <w:color w:val="2D2D2D"/>
          <w:sz w:val="20"/>
          <w:szCs w:val="20"/>
        </w:rPr>
        <w:t xml:space="preserve">'Hi [Name]! Your [Barre / PowerCycle / Strength Lab] trial is confirmed for [Day], [Date] at [Time] at our [Location] studio. Please arrive 10 minutes early so we can get you settled in. Wear comfortable workout clothes and bring a water bottle. So excited to have you with us — see you then! 🙌'</w:t>
      </w:r>
    </w:p>
    <w:p>
      <w:pPr>
        <w:spacing w:after="60" w:before="0"/>
      </w:pPr>
      <w:r>
        <w:rPr>
          <w:rFonts w:ascii="Arial" w:cs="Arial" w:eastAsia="Arial" w:hAnsi="Arial"/>
        </w:rPr>
        <w:t xml:space="preserve"/>
      </w:r>
    </w:p>
    <w:p>
      <w:pPr>
        <w:pBdr>
          <w:bottom w:val="single" w:color="C8A96E" w:sz="4"/>
        </w:pBdr>
        <w:spacing w:after="80" w:before="200"/>
      </w:pPr>
      <w:r>
        <w:rPr>
          <w:rFonts w:ascii="Arial" w:cs="Arial" w:eastAsia="Arial" w:hAnsi="Arial"/>
          <w:b/>
          <w:bCs/>
          <w:color w:val="1A3A5C"/>
          <w:sz w:val="22"/>
          <w:szCs w:val="22"/>
        </w:rPr>
        <w:t xml:space="preserve">13.4  Day-Before Reminder</w:t>
      </w:r>
    </w:p>
    <w:p>
      <w:pPr>
        <w:spacing w:after="60" w:before="60" w:line="276"/>
      </w:pPr>
      <w:r>
        <w:rPr>
          <w:rFonts w:ascii="Arial" w:cs="Arial" w:eastAsia="Arial" w:hAnsi="Arial"/>
          <w:color w:val="2D2D2D"/>
          <w:sz w:val="20"/>
          <w:szCs w:val="20"/>
        </w:rPr>
        <w:t xml:space="preserve">'Hi [Name]! Just a quick reminder — your class is tomorrow, [Date] at [Time] at [Location]. We're looking forward to seeing you! Do let me know if anything comes up. 😊'</w:t>
      </w:r>
    </w:p>
    <w:p>
      <w:pPr>
        <w:spacing w:after="60" w:before="0"/>
      </w:pPr>
      <w:r>
        <w:rPr>
          <w:rFonts w:ascii="Arial" w:cs="Arial" w:eastAsia="Arial" w:hAnsi="Arial"/>
        </w:rPr>
        <w:t xml:space="preserve"/>
      </w:r>
    </w:p>
    <w:p>
      <w:pPr>
        <w:pBdr>
          <w:bottom w:val="single" w:color="C8A96E" w:sz="4"/>
        </w:pBdr>
        <w:spacing w:after="80" w:before="200"/>
      </w:pPr>
      <w:r>
        <w:rPr>
          <w:rFonts w:ascii="Arial" w:cs="Arial" w:eastAsia="Arial" w:hAnsi="Arial"/>
          <w:b/>
          <w:bCs/>
          <w:color w:val="1A3A5C"/>
          <w:sz w:val="22"/>
          <w:szCs w:val="22"/>
        </w:rPr>
        <w:t xml:space="preserve">13.5  Morning-of Message</w:t>
      </w:r>
    </w:p>
    <w:p>
      <w:pPr>
        <w:spacing w:after="60" w:before="60" w:line="276"/>
      </w:pPr>
      <w:r>
        <w:rPr>
          <w:rFonts w:ascii="Arial" w:cs="Arial" w:eastAsia="Arial" w:hAnsi="Arial"/>
          <w:color w:val="2D2D2D"/>
          <w:sz w:val="20"/>
          <w:szCs w:val="20"/>
        </w:rPr>
        <w:t xml:space="preserve">'Good morning [Name]! Today's the day 🎉 See you at [Time] at [Location]. Get ready for a great class — you're going to love it!'</w:t>
      </w:r>
    </w:p>
    <w:p>
      <w:pPr>
        <w:spacing w:after="60" w:before="0"/>
      </w:pPr>
      <w:r>
        <w:rPr>
          <w:rFonts w:ascii="Arial" w:cs="Arial" w:eastAsia="Arial" w:hAnsi="Arial"/>
        </w:rPr>
        <w:t xml:space="preserve"/>
      </w:r>
    </w:p>
    <w:p>
      <w:pPr>
        <w:pBdr>
          <w:bottom w:val="single" w:color="C8A96E" w:sz="4"/>
        </w:pBdr>
        <w:spacing w:after="80" w:before="200"/>
      </w:pPr>
      <w:r>
        <w:rPr>
          <w:rFonts w:ascii="Arial" w:cs="Arial" w:eastAsia="Arial" w:hAnsi="Arial"/>
          <w:b/>
          <w:bCs/>
          <w:color w:val="1A3A5C"/>
          <w:sz w:val="22"/>
          <w:szCs w:val="22"/>
        </w:rPr>
        <w:t xml:space="preserve">13.6  Post-Trial Same-Day Message</w:t>
      </w:r>
    </w:p>
    <w:p>
      <w:pPr>
        <w:spacing w:after="60" w:before="60" w:line="276"/>
      </w:pPr>
      <w:r>
        <w:rPr>
          <w:rFonts w:ascii="Arial" w:cs="Arial" w:eastAsia="Arial" w:hAnsi="Arial"/>
          <w:color w:val="2D2D2D"/>
          <w:sz w:val="20"/>
          <w:szCs w:val="20"/>
        </w:rPr>
        <w:t xml:space="preserve">'Hi [Name]! Hope you had an amazing time in class today! How are you feeling? 💪 We'd love to hear your thoughts — and if you have any questions about continuing with us, I'm here!'</w:t>
      </w:r>
    </w:p>
    <w:p>
      <w:pPr>
        <w:spacing w:after="60" w:before="0"/>
      </w:pPr>
      <w:r>
        <w:rPr>
          <w:rFonts w:ascii="Arial" w:cs="Arial" w:eastAsia="Arial" w:hAnsi="Arial"/>
        </w:rPr>
        <w:t xml:space="preserve"/>
      </w:r>
    </w:p>
    <w:p>
      <w:pPr>
        <w:pBdr>
          <w:bottom w:val="single" w:color="C8A96E" w:sz="4"/>
        </w:pBdr>
        <w:spacing w:after="80" w:before="200"/>
      </w:pPr>
      <w:r>
        <w:rPr>
          <w:rFonts w:ascii="Arial" w:cs="Arial" w:eastAsia="Arial" w:hAnsi="Arial"/>
          <w:b/>
          <w:bCs/>
          <w:color w:val="1A3A5C"/>
          <w:sz w:val="22"/>
          <w:szCs w:val="22"/>
        </w:rPr>
        <w:t xml:space="preserve">13.7  No-Show Message</w:t>
      </w:r>
    </w:p>
    <w:p>
      <w:pPr>
        <w:spacing w:after="60" w:before="60" w:line="276"/>
      </w:pPr>
      <w:r>
        <w:rPr>
          <w:rFonts w:ascii="Arial" w:cs="Arial" w:eastAsia="Arial" w:hAnsi="Arial"/>
          <w:color w:val="2D2D2D"/>
          <w:sz w:val="20"/>
          <w:szCs w:val="20"/>
        </w:rPr>
        <w:t xml:space="preserve">'Hi [Name]! We missed you in class today. Hope everything is okay! 😊 No worries at all — would you like to rebook for another time? I can help you find a slot that works better for you.'</w:t>
      </w:r>
    </w:p>
    <w:p>
      <w:pPr>
        <w:spacing w:after="60" w:before="0"/>
      </w:pPr>
      <w:r>
        <w:rPr>
          <w:rFonts w:ascii="Arial" w:cs="Arial" w:eastAsia="Arial" w:hAnsi="Arial"/>
        </w:rPr>
        <w:t xml:space="preserve"/>
      </w:r>
    </w:p>
    <w:p>
      <w:pPr>
        <w:pBdr>
          <w:bottom w:val="single" w:color="C8A96E" w:sz="4"/>
        </w:pBdr>
        <w:spacing w:after="80" w:before="200"/>
      </w:pPr>
      <w:r>
        <w:rPr>
          <w:rFonts w:ascii="Arial" w:cs="Arial" w:eastAsia="Arial" w:hAnsi="Arial"/>
          <w:b/>
          <w:bCs/>
          <w:color w:val="1A3A5C"/>
          <w:sz w:val="22"/>
          <w:szCs w:val="22"/>
        </w:rPr>
        <w:t xml:space="preserve">13.8  Re-engagement (After Long Gap)</w:t>
      </w:r>
    </w:p>
    <w:p>
      <w:pPr>
        <w:spacing w:after="60" w:before="60" w:line="276"/>
      </w:pPr>
      <w:r>
        <w:rPr>
          <w:rFonts w:ascii="Arial" w:cs="Arial" w:eastAsia="Arial" w:hAnsi="Arial"/>
          <w:color w:val="2D2D2D"/>
          <w:sz w:val="20"/>
          <w:szCs w:val="20"/>
        </w:rPr>
        <w:t xml:space="preserve">'Hi [Name]! [Your Name] from Physique 57 here — wanted to reach out because we just launched [new class / new time slot / upcoming event] and thought of you! Would this be a good time to come in and try it? 😊'</w:t>
      </w:r>
    </w:p>
    <w:p>
      <w:pPr>
        <w:spacing w:after="120" w:before="0"/>
      </w:pPr>
      <w:r>
        <w:rPr>
          <w:rFonts w:ascii="Arial" w:cs="Arial" w:eastAsia="Arial" w:hAnsi="Arial"/>
        </w:rPr>
        <w:t xml:space="preserve"/>
      </w:r>
    </w:p>
    <w:p>
      <w:pPr>
        <w:shd w:fill="1A3A5C" w:val="clear"/>
        <w:spacing w:after="160" w:before="300"/>
        <w:ind w:left="120" w:right="120"/>
        <w:rPr>
          <w:color w:val="FFFFFF"/>
        </w:rPr>
      </w:pPr>
      <w:r>
        <w:rPr>
          <w:rFonts w:ascii="Arial" w:cs="Arial" w:eastAsia="Arial" w:hAnsi="Arial"/>
          <w:b/>
          <w:bCs/>
          <w:color w:val="FFFFFF"/>
          <w:sz w:val="28"/>
          <w:szCs w:val="28"/>
        </w:rPr>
        <w:t xml:space="preserve">14.  CRM COMPLIANCE &amp; DATA INTEGRITY STANDARDS</w:t>
      </w:r>
    </w:p>
    <w:p>
      <w:pPr>
        <w:spacing w:after="80" w:before="0"/>
      </w:pPr>
      <w:r>
        <w:rPr>
          <w:rFonts w:ascii="Arial" w:cs="Arial" w:eastAsia="Arial" w:hAnsi="Arial"/>
        </w:rPr>
        <w:t xml:space="preserve"/>
      </w:r>
    </w:p>
    <w:p>
      <w:pPr>
        <w:pBdr>
          <w:bottom w:val="single" w:color="C8A96E" w:sz="4"/>
        </w:pBdr>
        <w:spacing w:after="80" w:before="200"/>
      </w:pPr>
      <w:r>
        <w:rPr>
          <w:rFonts w:ascii="Arial" w:cs="Arial" w:eastAsia="Arial" w:hAnsi="Arial"/>
          <w:b/>
          <w:bCs/>
          <w:color w:val="1A3A5C"/>
          <w:sz w:val="22"/>
          <w:szCs w:val="22"/>
        </w:rPr>
        <w:t xml:space="preserve">14.1  Daily CRM Hygiene Checklist</w:t>
      </w:r>
    </w:p>
    <w:p>
      <w:pPr>
        <w:spacing w:after="60" w:before="60" w:line="276"/>
      </w:pPr>
      <w:r>
        <w:rPr>
          <w:rFonts w:ascii="Arial" w:cs="Arial" w:eastAsia="Arial" w:hAnsi="Arial"/>
          <w:color w:val="2D2D2D"/>
          <w:sz w:val="20"/>
          <w:szCs w:val="20"/>
        </w:rPr>
        <w:t xml:space="preserve">Every executive is responsible for completing the following CRM hygiene tasks daily:</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80"/>
        <w:gridCol w:w="4480"/>
      </w:tblGrid>
      <w:tr>
        <w:trPr>
          <w:tblHeader/>
        </w:trPr>
        <w:tc>
          <w:tcPr>
            <w:tcW w:type="dxa" w:w="3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16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FREQUENCY</w:t>
            </w:r>
          </w:p>
        </w:tc>
        <w:tc>
          <w:tcPr>
            <w:tcW w:type="dxa" w:w="44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COMPLIANCE STANDARD</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Update lead stage for all active leads</w:t>
            </w:r>
          </w:p>
        </w:tc>
        <w:tc>
          <w:tcPr>
            <w:tcW w:type="dxa" w:w="1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Daily — end of day</w:t>
            </w:r>
          </w:p>
        </w:tc>
        <w:tc>
          <w:tcPr>
            <w:tcW w:type="dxa" w:w="4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No lead stage older than 24 hours without update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Log all follow-up attempts (successful or not)</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After every attempt</w:t>
            </w:r>
          </w:p>
        </w:tc>
        <w:tc>
          <w:tcPr>
            <w:tcW w:type="dxa" w:w="4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Within 5 minutes of attempt</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Schedule next follow-up task for every active lead</w:t>
            </w:r>
          </w:p>
        </w:tc>
        <w:tc>
          <w:tcPr>
            <w:tcW w:type="dxa" w:w="1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After every interaction</w:t>
            </w:r>
          </w:p>
        </w:tc>
        <w:tc>
          <w:tcPr>
            <w:tcW w:type="dxa" w:w="4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No active lead without a scheduled next action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Update lead tier if engagement has changed</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As it changes</w:t>
            </w:r>
          </w:p>
        </w:tc>
        <w:tc>
          <w:tcPr>
            <w:tcW w:type="dxa" w:w="4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Tier must reflect current reality — never aspirational</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Clear all overdue CRM tasks</w:t>
            </w:r>
          </w:p>
        </w:tc>
        <w:tc>
          <w:tcPr>
            <w:tcW w:type="dxa" w:w="1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Daily — morning</w:t>
            </w:r>
          </w:p>
        </w:tc>
        <w:tc>
          <w:tcPr>
            <w:tcW w:type="dxa" w:w="4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Zero overdue tasks as a standard goal</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Flag any unusual requests or escalations</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As they occur</w:t>
            </w:r>
          </w:p>
        </w:tc>
        <w:tc>
          <w:tcPr>
            <w:tcW w:type="dxa" w:w="4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Immediate flag to Team Leader</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Log trial bookings and attendance status</w:t>
            </w:r>
          </w:p>
        </w:tc>
        <w:tc>
          <w:tcPr>
            <w:tcW w:type="dxa" w:w="1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Day of booking / class</w:t>
            </w:r>
          </w:p>
        </w:tc>
        <w:tc>
          <w:tcPr>
            <w:tcW w:type="dxa" w:w="4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Same-day mandatory</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Archive/DNC any completed-cycle leads with Team Leader approval</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Weekly review</w:t>
            </w:r>
          </w:p>
        </w:tc>
        <w:tc>
          <w:tcPr>
            <w:tcW w:type="dxa" w:w="4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Per archive protocol (Section 12.3)</w:t>
            </w:r>
          </w:p>
        </w:tc>
      </w:tr>
    </w:tbl>
    <w:p>
      <w:pPr>
        <w:spacing w:after="80" w:before="0"/>
      </w:pPr>
      <w:r>
        <w:rPr>
          <w:rFonts w:ascii="Arial" w:cs="Arial" w:eastAsia="Arial" w:hAnsi="Arial"/>
        </w:rPr>
        <w:t xml:space="preserve"/>
      </w:r>
    </w:p>
    <w:p>
      <w:pPr>
        <w:pBdr>
          <w:bottom w:val="single" w:color="C8A96E" w:sz="4"/>
        </w:pBdr>
        <w:spacing w:after="80" w:before="200"/>
      </w:pPr>
      <w:r>
        <w:rPr>
          <w:rFonts w:ascii="Arial" w:cs="Arial" w:eastAsia="Arial" w:hAnsi="Arial"/>
          <w:b/>
          <w:bCs/>
          <w:color w:val="1A3A5C"/>
          <w:sz w:val="22"/>
          <w:szCs w:val="22"/>
        </w:rPr>
        <w:t xml:space="preserve">14.2  CRM Notes Standards</w:t>
      </w:r>
    </w:p>
    <w:p>
      <w:pPr>
        <w:spacing w:after="60" w:before="60" w:line="276"/>
      </w:pPr>
      <w:r>
        <w:rPr>
          <w:rFonts w:ascii="Arial" w:cs="Arial" w:eastAsia="Arial" w:hAnsi="Arial"/>
          <w:color w:val="2D2D2D"/>
          <w:sz w:val="20"/>
          <w:szCs w:val="20"/>
        </w:rPr>
        <w:t xml:space="preserve">Notes in CRM must be written to a standard that allows any team member — including a new executive, a Team Leader, or the Head of Sales — to understand the full history of a lead without asking the primary executive.</w:t>
      </w:r>
    </w:p>
    <w:p>
      <w:pPr>
        <w:spacing w:after="40" w:before="0"/>
      </w:pPr>
      <w:r>
        <w:rPr>
          <w:rFonts w:ascii="Arial" w:cs="Arial" w:eastAsia="Arial" w:hAnsi="Arial"/>
        </w:rPr>
        <w:t xml:space="preserve"/>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Every note must include: date, contact method, outcome, and next step</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Notes must be written in English — third-person format (e.g. 'Lead confirmed interest in Barre. Trial booked for 14 May.')</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No abbreviations that would be unclear to another team member</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No personal opinions about the lead's personality or behaviour in notes</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Outcome of every call must be noted — even if it was 'no answer'</w:t>
      </w:r>
    </w:p>
    <w:p>
      <w:pPr>
        <w:spacing w:after="120" w:before="0"/>
      </w:pPr>
      <w:r>
        <w:rPr>
          <w:rFonts w:ascii="Arial" w:cs="Arial" w:eastAsia="Arial" w:hAnsi="Arial"/>
        </w:rPr>
        <w:t xml:space="preserve"/>
      </w:r>
    </w:p>
    <w:p>
      <w:pPr>
        <w:shd w:fill="1A3A5C" w:val="clear"/>
        <w:spacing w:after="160" w:before="300"/>
        <w:ind w:left="120" w:right="120"/>
        <w:rPr>
          <w:color w:val="FFFFFF"/>
        </w:rPr>
      </w:pPr>
      <w:r>
        <w:rPr>
          <w:rFonts w:ascii="Arial" w:cs="Arial" w:eastAsia="Arial" w:hAnsi="Arial"/>
          <w:b/>
          <w:bCs/>
          <w:color w:val="FFFFFF"/>
          <w:sz w:val="28"/>
          <w:szCs w:val="28"/>
        </w:rPr>
        <w:t xml:space="preserve">15.  REPORTING &amp; ACCOUNTABILITY</w:t>
      </w:r>
    </w:p>
    <w:p>
      <w:pPr>
        <w:spacing w:after="80" w:before="0"/>
      </w:pPr>
      <w:r>
        <w:rPr>
          <w:rFonts w:ascii="Arial" w:cs="Arial" w:eastAsia="Arial" w:hAnsi="Arial"/>
        </w:rPr>
        <w:t xml:space="preserve"/>
      </w:r>
    </w:p>
    <w:p>
      <w:pPr>
        <w:pBdr>
          <w:bottom w:val="single" w:color="C8A96E" w:sz="4"/>
        </w:pBdr>
        <w:spacing w:after="80" w:before="200"/>
      </w:pPr>
      <w:r>
        <w:rPr>
          <w:rFonts w:ascii="Arial" w:cs="Arial" w:eastAsia="Arial" w:hAnsi="Arial"/>
          <w:b/>
          <w:bCs/>
          <w:color w:val="1A3A5C"/>
          <w:sz w:val="22"/>
          <w:szCs w:val="22"/>
        </w:rPr>
        <w:t xml:space="preserve">15.1  Daily Reporting — Executive Level</w:t>
      </w:r>
    </w:p>
    <w:p>
      <w:pPr>
        <w:spacing w:after="60" w:before="60" w:line="276"/>
      </w:pPr>
      <w:r>
        <w:rPr>
          <w:rFonts w:ascii="Arial" w:cs="Arial" w:eastAsia="Arial" w:hAnsi="Arial"/>
          <w:color w:val="2D2D2D"/>
          <w:sz w:val="20"/>
          <w:szCs w:val="20"/>
        </w:rPr>
        <w:t xml:space="preserve">Every sales executive must submit an end-of-day summary report to their Team Leader via the designated channel. This report must include:</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Total leads followed up today</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New leads captured today</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Trials booked today (name, date, format, location)</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Trials attended today — and post-trial stage</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Conversions today (if any)</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Escalations or issues flagged</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Tomorrow's priority follow-ups</w:t>
      </w:r>
    </w:p>
    <w:p>
      <w:pPr>
        <w:spacing w:after="80" w:before="0"/>
      </w:pPr>
      <w:r>
        <w:rPr>
          <w:rFonts w:ascii="Arial" w:cs="Arial" w:eastAsia="Arial" w:hAnsi="Arial"/>
        </w:rPr>
        <w:t xml:space="preserve"/>
      </w:r>
    </w:p>
    <w:p>
      <w:pPr>
        <w:pBdr>
          <w:bottom w:val="single" w:color="C8A96E" w:sz="4"/>
        </w:pBdr>
        <w:spacing w:after="80" w:before="200"/>
      </w:pPr>
      <w:r>
        <w:rPr>
          <w:rFonts w:ascii="Arial" w:cs="Arial" w:eastAsia="Arial" w:hAnsi="Arial"/>
          <w:b/>
          <w:bCs/>
          <w:color w:val="1A3A5C"/>
          <w:sz w:val="22"/>
          <w:szCs w:val="22"/>
        </w:rPr>
        <w:t xml:space="preserve">15.2  Team Leader Daily Audit</w:t>
      </w:r>
    </w:p>
    <w:p>
      <w:pPr>
        <w:spacing w:after="60" w:before="60" w:line="276"/>
      </w:pPr>
      <w:r>
        <w:rPr>
          <w:rFonts w:ascii="Arial" w:cs="Arial" w:eastAsia="Arial" w:hAnsi="Arial"/>
          <w:color w:val="2D2D2D"/>
          <w:sz w:val="20"/>
          <w:szCs w:val="20"/>
        </w:rPr>
        <w:t xml:space="preserve">Team Leaders must perform the following CRM audits daily:</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Review all new leads received — confirm assignment and first contact within SLA</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Check all overdue follow-up tasks across team</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Spot-check 3–5 lead records for note quality and stage accuracy</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Review all trials booked for next 48 hours — confirm reminders are scheduled</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Review any no-shows from the previous 24 hours — confirm follow-up was sent</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Flag any conversion stalls to Head of Sales (leads in S7 for more than 5 days)</w:t>
      </w:r>
    </w:p>
    <w:p>
      <w:pPr>
        <w:spacing w:after="80" w:before="0"/>
      </w:pPr>
      <w:r>
        <w:rPr>
          <w:rFonts w:ascii="Arial" w:cs="Arial" w:eastAsia="Arial" w:hAnsi="Arial"/>
        </w:rPr>
        <w:t xml:space="preserve"/>
      </w:r>
    </w:p>
    <w:p>
      <w:pPr>
        <w:pBdr>
          <w:bottom w:val="single" w:color="C8A96E" w:sz="4"/>
        </w:pBdr>
        <w:spacing w:after="80" w:before="200"/>
      </w:pPr>
      <w:r>
        <w:rPr>
          <w:rFonts w:ascii="Arial" w:cs="Arial" w:eastAsia="Arial" w:hAnsi="Arial"/>
          <w:b/>
          <w:bCs/>
          <w:color w:val="1A3A5C"/>
          <w:sz w:val="22"/>
          <w:szCs w:val="22"/>
        </w:rPr>
        <w:t xml:space="preserve">15.3  Key Performance Indicators — Lead Intake</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KPI</w:t>
            </w:r>
          </w:p>
        </w:tc>
        <w:tc>
          <w:tcPr>
            <w:tcW w:type="dxa" w:w="3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c>
          <w:tcPr>
            <w:tcW w:type="dxa" w:w="33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TARGET / BENCHMARK</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First Response SLA Compliance</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 of leads receiving first contact within SLA</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 90% within SLA window</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Lead Capture Completeness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 of leads with all mandatory CRM fields populated</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100% — no exceptions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Trial Booking Rate</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 of contacted leads who book a trial</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Track trend; aim to improve monthly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Trial Attendance Rate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 of booked trials that are attended</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 70%</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Post-Trial Conversion Rate</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 of trial attendees who purchase within 14 days</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Track trend; aim to improve monthly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Follow-Up Cadence Compliance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 of leads receiving all scheduled touchpoints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 85%</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CRM Stage Accuracy</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 of lead stages updated within 24 hours of interaction</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 95%</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Lead Leakage Rate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 of leads that reach S9 (lost) within 7 days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Track; identify causes monthly</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Performance vs Referral Conversion</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Conversion rate by source (PERF-META vs REFERRAL)</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Monitor gap; adjust qualification approach</w:t>
            </w:r>
          </w:p>
        </w:tc>
      </w:tr>
    </w:tbl>
    <w:p>
      <w:pPr>
        <w:spacing w:after="120" w:before="0"/>
      </w:pPr>
      <w:r>
        <w:rPr>
          <w:rFonts w:ascii="Arial" w:cs="Arial" w:eastAsia="Arial" w:hAnsi="Arial"/>
        </w:rPr>
        <w:t xml:space="preserve"/>
      </w:r>
    </w:p>
    <w:p>
      <w:pPr>
        <w:shd w:fill="1A3A5C" w:val="clear"/>
        <w:spacing w:after="160" w:before="300"/>
        <w:ind w:left="120" w:right="120"/>
        <w:rPr>
          <w:color w:val="FFFFFF"/>
        </w:rPr>
      </w:pPr>
      <w:r>
        <w:rPr>
          <w:rFonts w:ascii="Arial" w:cs="Arial" w:eastAsia="Arial" w:hAnsi="Arial"/>
          <w:b/>
          <w:bCs/>
          <w:color w:val="FFFFFF"/>
          <w:sz w:val="28"/>
          <w:szCs w:val="28"/>
        </w:rPr>
        <w:t xml:space="preserve">16.  ESCALATION MATRIX</w:t>
      </w:r>
    </w:p>
    <w:p>
      <w:pPr>
        <w:spacing w:after="80" w:before="0"/>
      </w:pPr>
      <w:r>
        <w:rPr>
          <w:rFonts w:ascii="Arial" w:cs="Arial" w:eastAsia="Arial" w:hAnsi="Arial"/>
        </w:rPr>
        <w:t xml:space="preserve"/>
      </w:r>
    </w:p>
    <w:p>
      <w:pPr>
        <w:spacing w:after="60" w:before="60" w:line="276"/>
      </w:pPr>
      <w:r>
        <w:rPr>
          <w:rFonts w:ascii="Arial" w:cs="Arial" w:eastAsia="Arial" w:hAnsi="Arial"/>
          <w:color w:val="2D2D2D"/>
          <w:sz w:val="20"/>
          <w:szCs w:val="20"/>
        </w:rPr>
        <w:t xml:space="preserve">The following scenarios require immediate escalation. Executives must not attempt to resolve these independently.</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80"/>
        <w:gridCol w:w="3480"/>
      </w:tblGrid>
      <w:tr>
        <w:trPr>
          <w:tblHeader/>
        </w:trPr>
        <w:tc>
          <w:tcPr>
            <w:tcW w:type="dxa" w:w="3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24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ESCALATE TO</w:t>
            </w:r>
          </w:p>
        </w:tc>
        <w:tc>
          <w:tcPr>
            <w:tcW w:type="dxa" w:w="34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SLA FOR ESCALATION</w:t>
            </w:r>
          </w:p>
        </w:tc>
      </w:tr>
      <w:tr>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Lead requests discount or pricing exception</w:t>
            </w:r>
          </w:p>
        </w:tc>
        <w:tc>
          <w:tcPr>
            <w:tcW w:type="dxa" w:w="2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Team Leader</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Before responding to lead</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Lead is a known public figure, influencer, or VIP</w:t>
            </w:r>
          </w:p>
        </w:tc>
        <w:tc>
          <w:tcPr>
            <w:tcW w:type="dxa" w:w="2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Team Leader → Head of Sales</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Immediately upon identification</w:t>
            </w:r>
          </w:p>
        </w:tc>
      </w:tr>
      <w:tr>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Lead has had a prior complaint or negative experience</w:t>
            </w:r>
          </w:p>
        </w:tc>
        <w:tc>
          <w:tcPr>
            <w:tcW w:type="dxa" w:w="2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Team Leader</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Before making contact</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Lead expresses frustration or dissatisfaction</w:t>
            </w:r>
          </w:p>
        </w:tc>
        <w:tc>
          <w:tcPr>
            <w:tcW w:type="dxa" w:w="2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Team Leader</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Within 30 minutes</w:t>
            </w:r>
          </w:p>
        </w:tc>
      </w:tr>
      <w:tr>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Duplicate lead ownership dispute between executives</w:t>
            </w:r>
          </w:p>
        </w:tc>
        <w:tc>
          <w:tcPr>
            <w:tcW w:type="dxa" w:w="2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Team Leader</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Immediately upon discovery</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Lead requests refund on a recent purchase</w:t>
            </w:r>
          </w:p>
        </w:tc>
        <w:tc>
          <w:tcPr>
            <w:tcW w:type="dxa" w:w="2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Team Leader → Accounts</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Within 1 hour</w:t>
            </w:r>
          </w:p>
        </w:tc>
      </w:tr>
      <w:tr>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Corporate or brand partnership enquiry</w:t>
            </w:r>
          </w:p>
        </w:tc>
        <w:tc>
          <w:tcPr>
            <w:tcW w:type="dxa" w:w="2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Head of Sales</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Within 1 hour</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Lead threatens negative review or public complaint</w:t>
            </w:r>
          </w:p>
        </w:tc>
        <w:tc>
          <w:tcPr>
            <w:tcW w:type="dxa" w:w="2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Team Leader → Head of Sales</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Immediately</w:t>
            </w:r>
          </w:p>
        </w:tc>
      </w:tr>
      <w:tr>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Lead raises a safety or injury concern</w:t>
            </w:r>
          </w:p>
        </w:tc>
        <w:tc>
          <w:tcPr>
            <w:tcW w:type="dxa" w:w="2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Team Leader → Head of Operations + Trainer Head</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Immediately</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Lead cannot be assigned due to system error</w:t>
            </w:r>
          </w:p>
        </w:tc>
        <w:tc>
          <w:tcPr>
            <w:tcW w:type="dxa" w:w="2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Team Leader</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Within 15 minutes of discovery</w:t>
            </w:r>
          </w:p>
        </w:tc>
      </w:tr>
    </w:tbl>
    <w:p>
      <w:pPr>
        <w:spacing w:after="120" w:before="0"/>
      </w:pPr>
      <w:r>
        <w:rPr>
          <w:rFonts w:ascii="Arial" w:cs="Arial" w:eastAsia="Arial" w:hAnsi="Arial"/>
        </w:rPr>
        <w:t xml:space="preserve"/>
      </w:r>
    </w:p>
    <w:p>
      <w:pPr>
        <w:shd w:fill="1A3A5C" w:val="clear"/>
        <w:spacing w:after="160" w:before="300"/>
        <w:ind w:left="120" w:right="120"/>
        <w:rPr>
          <w:color w:val="FFFFFF"/>
        </w:rPr>
      </w:pPr>
      <w:r>
        <w:rPr>
          <w:rFonts w:ascii="Arial" w:cs="Arial" w:eastAsia="Arial" w:hAnsi="Arial"/>
          <w:b/>
          <w:bCs/>
          <w:color w:val="FFFFFF"/>
          <w:sz w:val="28"/>
          <w:szCs w:val="28"/>
        </w:rPr>
        <w:t xml:space="preserve">17.  COMMON SCENARIOS &amp; DECISION GUIDE</w:t>
      </w:r>
    </w:p>
    <w:p>
      <w:pPr>
        <w:spacing w:after="80" w:before="0"/>
      </w:pPr>
      <w:r>
        <w:rPr>
          <w:rFonts w:ascii="Arial" w:cs="Arial" w:eastAsia="Arial" w:hAnsi="Arial"/>
        </w:rPr>
        <w:t xml:space="preserve"/>
      </w:r>
    </w:p>
    <w:p>
      <w:pPr>
        <w:pBdr>
          <w:bottom w:val="single" w:color="C8A96E" w:sz="4"/>
        </w:pBdr>
        <w:spacing w:after="80" w:before="200"/>
      </w:pPr>
      <w:r>
        <w:rPr>
          <w:rFonts w:ascii="Arial" w:cs="Arial" w:eastAsia="Arial" w:hAnsi="Arial"/>
          <w:b/>
          <w:bCs/>
          <w:color w:val="1A3A5C"/>
          <w:sz w:val="22"/>
          <w:szCs w:val="22"/>
        </w:rPr>
        <w:t xml:space="preserve">Scenario A — Lead enquires about Barre at Bengaluru</w:t>
      </w:r>
    </w:p>
    <w:p>
      <w:pPr>
        <w:spacing w:after="60" w:before="60" w:line="276"/>
      </w:pPr>
      <w:r>
        <w:rPr>
          <w:rFonts w:ascii="Arial" w:cs="Arial" w:eastAsia="Arial" w:hAnsi="Arial"/>
          <w:color w:val="2D2D2D"/>
          <w:sz w:val="20"/>
          <w:szCs w:val="20"/>
        </w:rPr>
        <w:t xml:space="preserve">Offer: First class at 50% off (not free). If they ask about a free trial: explain that our Bengaluru introductory offer is the discounted first class, followed by the Newcomers 2-for-1 pack. Do not offer a Mumbai policy at a Bengaluru location.</w:t>
      </w:r>
    </w:p>
    <w:p>
      <w:pPr>
        <w:spacing w:after="60" w:before="0"/>
      </w:pPr>
      <w:r>
        <w:rPr>
          <w:rFonts w:ascii="Arial" w:cs="Arial" w:eastAsia="Arial" w:hAnsi="Arial"/>
        </w:rPr>
        <w:t xml:space="preserve"/>
      </w:r>
    </w:p>
    <w:p>
      <w:pPr>
        <w:pBdr>
          <w:bottom w:val="single" w:color="C8A96E" w:sz="4"/>
        </w:pBdr>
        <w:spacing w:after="80" w:before="200"/>
      </w:pPr>
      <w:r>
        <w:rPr>
          <w:rFonts w:ascii="Arial" w:cs="Arial" w:eastAsia="Arial" w:hAnsi="Arial"/>
          <w:b/>
          <w:bCs/>
          <w:color w:val="1A3A5C"/>
          <w:sz w:val="22"/>
          <w:szCs w:val="22"/>
        </w:rPr>
        <w:t xml:space="preserve">Scenario B — Lead enquires about Strength Lab and is in Bengaluru</w:t>
      </w:r>
    </w:p>
    <w:p>
      <w:pPr>
        <w:spacing w:after="60" w:before="60" w:line="276"/>
      </w:pPr>
      <w:r>
        <w:rPr>
          <w:rFonts w:ascii="Arial" w:cs="Arial" w:eastAsia="Arial" w:hAnsi="Arial"/>
          <w:color w:val="2D2D2D"/>
          <w:sz w:val="20"/>
          <w:szCs w:val="20"/>
        </w:rPr>
        <w:t xml:space="preserve">Strength Lab is only available at Kwality House, Mumbai. Acknowledge their interest. Ask if they visit Mumbai. If yes — offer a Mumbai trial. If no — offer them a Barre or PowerCycle trial in Bengaluru. Do not create false expectations.</w:t>
      </w:r>
    </w:p>
    <w:p>
      <w:pPr>
        <w:spacing w:after="60" w:before="0"/>
      </w:pPr>
      <w:r>
        <w:rPr>
          <w:rFonts w:ascii="Arial" w:cs="Arial" w:eastAsia="Arial" w:hAnsi="Arial"/>
        </w:rPr>
        <w:t xml:space="preserve"/>
      </w:r>
    </w:p>
    <w:p>
      <w:pPr>
        <w:pBdr>
          <w:bottom w:val="single" w:color="C8A96E" w:sz="4"/>
        </w:pBdr>
        <w:spacing w:after="80" w:before="200"/>
      </w:pPr>
      <w:r>
        <w:rPr>
          <w:rFonts w:ascii="Arial" w:cs="Arial" w:eastAsia="Arial" w:hAnsi="Arial"/>
          <w:b/>
          <w:bCs/>
          <w:color w:val="1A3A5C"/>
          <w:sz w:val="22"/>
          <w:szCs w:val="22"/>
        </w:rPr>
        <w:t xml:space="preserve">Scenario C — Lead is a referral from an existing client</w:t>
      </w:r>
    </w:p>
    <w:p>
      <w:pPr>
        <w:spacing w:after="60" w:before="60" w:line="276"/>
      </w:pPr>
      <w:r>
        <w:rPr>
          <w:rFonts w:ascii="Arial" w:cs="Arial" w:eastAsia="Arial" w:hAnsi="Arial"/>
          <w:color w:val="2D2D2D"/>
          <w:sz w:val="20"/>
          <w:szCs w:val="20"/>
        </w:rPr>
        <w:t xml:space="preserve">Check CRM history: find the referring client's record and note the referral. Priority-book a trial within 24 hours of first contact. Acknowledge the referring client's name warmly. Inform the referring client that the referral has been received (if your studio has a referral programme).</w:t>
      </w:r>
    </w:p>
    <w:p>
      <w:pPr>
        <w:spacing w:after="60" w:before="0"/>
      </w:pPr>
      <w:r>
        <w:rPr>
          <w:rFonts w:ascii="Arial" w:cs="Arial" w:eastAsia="Arial" w:hAnsi="Arial"/>
        </w:rPr>
        <w:t xml:space="preserve"/>
      </w:r>
    </w:p>
    <w:p>
      <w:pPr>
        <w:pBdr>
          <w:bottom w:val="single" w:color="C8A96E" w:sz="4"/>
        </w:pBdr>
        <w:spacing w:after="80" w:before="200"/>
      </w:pPr>
      <w:r>
        <w:rPr>
          <w:rFonts w:ascii="Arial" w:cs="Arial" w:eastAsia="Arial" w:hAnsi="Arial"/>
          <w:b/>
          <w:bCs/>
          <w:color w:val="1A3A5C"/>
          <w:sz w:val="22"/>
          <w:szCs w:val="22"/>
        </w:rPr>
        <w:t xml:space="preserve">Scenario D — Lead attended a trial but is now unresponsive</w:t>
      </w:r>
    </w:p>
    <w:p>
      <w:pPr>
        <w:spacing w:after="60" w:before="60" w:line="276"/>
      </w:pPr>
      <w:r>
        <w:rPr>
          <w:rFonts w:ascii="Arial" w:cs="Arial" w:eastAsia="Arial" w:hAnsi="Arial"/>
          <w:color w:val="2D2D2D"/>
          <w:sz w:val="20"/>
          <w:szCs w:val="20"/>
        </w:rPr>
        <w:t xml:space="preserve">Follow the post-trial follow-up cadence in full (Section 8.3) before moving to cold status. A minimum of 5 post-trial attempts must be made. Do not assume disinterest after 1–2 unanswered messages. Use a voice note for attempt 4 or 5.</w:t>
      </w:r>
    </w:p>
    <w:p>
      <w:pPr>
        <w:spacing w:after="60" w:before="0"/>
      </w:pPr>
      <w:r>
        <w:rPr>
          <w:rFonts w:ascii="Arial" w:cs="Arial" w:eastAsia="Arial" w:hAnsi="Arial"/>
        </w:rPr>
        <w:t xml:space="preserve"/>
      </w:r>
    </w:p>
    <w:p>
      <w:pPr>
        <w:pBdr>
          <w:bottom w:val="single" w:color="C8A96E" w:sz="4"/>
        </w:pBdr>
        <w:spacing w:after="80" w:before="200"/>
      </w:pPr>
      <w:r>
        <w:rPr>
          <w:rFonts w:ascii="Arial" w:cs="Arial" w:eastAsia="Arial" w:hAnsi="Arial"/>
          <w:b/>
          <w:bCs/>
          <w:color w:val="1A3A5C"/>
          <w:sz w:val="22"/>
          <w:szCs w:val="22"/>
        </w:rPr>
        <w:t xml:space="preserve">Scenario E — Lead asks for a price they heard was different</w:t>
      </w:r>
    </w:p>
    <w:p>
      <w:pPr>
        <w:spacing w:after="60" w:before="60" w:line="276"/>
      </w:pPr>
      <w:r>
        <w:rPr>
          <w:rFonts w:ascii="Arial" w:cs="Arial" w:eastAsia="Arial" w:hAnsi="Arial"/>
          <w:color w:val="2D2D2D"/>
          <w:sz w:val="20"/>
          <w:szCs w:val="20"/>
        </w:rPr>
        <w:t xml:space="preserve">Do not honour unapproved prices. Say: 'Let me confirm the current pricing for you and come back to you shortly.' Check with Team Leader if there is any active offer or exception in place. Never confirm a price you are uncertain about.</w:t>
      </w:r>
    </w:p>
    <w:p>
      <w:pPr>
        <w:spacing w:after="60" w:before="0"/>
      </w:pPr>
      <w:r>
        <w:rPr>
          <w:rFonts w:ascii="Arial" w:cs="Arial" w:eastAsia="Arial" w:hAnsi="Arial"/>
        </w:rPr>
        <w:t xml:space="preserve"/>
      </w:r>
    </w:p>
    <w:p>
      <w:pPr>
        <w:pBdr>
          <w:bottom w:val="single" w:color="C8A96E" w:sz="4"/>
        </w:pBdr>
        <w:spacing w:after="80" w:before="200"/>
      </w:pPr>
      <w:r>
        <w:rPr>
          <w:rFonts w:ascii="Arial" w:cs="Arial" w:eastAsia="Arial" w:hAnsi="Arial"/>
          <w:b/>
          <w:bCs/>
          <w:color w:val="1A3A5C"/>
          <w:sz w:val="22"/>
          <w:szCs w:val="22"/>
        </w:rPr>
        <w:t xml:space="preserve">Scenario F — Lead at Copper N Cloves pop-up asks about trials</w:t>
      </w:r>
    </w:p>
    <w:p>
      <w:pPr>
        <w:spacing w:after="60" w:before="60" w:line="276"/>
      </w:pPr>
      <w:r>
        <w:rPr>
          <w:rFonts w:ascii="Arial" w:cs="Arial" w:eastAsia="Arial" w:hAnsi="Arial"/>
          <w:color w:val="2D2D2D"/>
          <w:sz w:val="20"/>
          <w:szCs w:val="20"/>
        </w:rPr>
        <w:t xml:space="preserve">No trial offers are available at pop-up locations. Offer a single class at standard pricing. If the lead is interested in a longer commitment, direct them to the nearest Mumbai studio and arrange a follow-up booking.</w:t>
      </w:r>
    </w:p>
    <w:p>
      <w:pPr>
        <w:spacing w:after="60" w:before="0"/>
      </w:pPr>
      <w:r>
        <w:rPr>
          <w:rFonts w:ascii="Arial" w:cs="Arial" w:eastAsia="Arial" w:hAnsi="Arial"/>
        </w:rPr>
        <w:t xml:space="preserve"/>
      </w:r>
    </w:p>
    <w:p>
      <w:pPr>
        <w:pBdr>
          <w:bottom w:val="single" w:color="C8A96E" w:sz="4"/>
        </w:pBdr>
        <w:spacing w:after="80" w:before="200"/>
      </w:pPr>
      <w:r>
        <w:rPr>
          <w:rFonts w:ascii="Arial" w:cs="Arial" w:eastAsia="Arial" w:hAnsi="Arial"/>
          <w:b/>
          <w:bCs/>
          <w:color w:val="1A3A5C"/>
          <w:sz w:val="22"/>
          <w:szCs w:val="22"/>
        </w:rPr>
        <w:t xml:space="preserve">Scenario G — New lead matches an existing client in CRM</w:t>
      </w:r>
    </w:p>
    <w:p>
      <w:pPr>
        <w:spacing w:after="60" w:before="60" w:line="276"/>
      </w:pPr>
      <w:r>
        <w:rPr>
          <w:rFonts w:ascii="Arial" w:cs="Arial" w:eastAsia="Arial" w:hAnsi="Arial"/>
          <w:color w:val="2D2D2D"/>
          <w:sz w:val="20"/>
          <w:szCs w:val="20"/>
        </w:rPr>
        <w:t xml:space="preserve">Do not create a new lead record. Check if the person is a former client. If yes — use the Reactivation flow and tag as REACTIVATION. Update the existing record. Inform Team Leader before making contact.</w:t>
      </w:r>
    </w:p>
    <w:p>
      <w:pPr>
        <w:spacing w:after="120" w:before="0"/>
      </w:pPr>
      <w:r>
        <w:rPr>
          <w:rFonts w:ascii="Arial" w:cs="Arial" w:eastAsia="Arial" w:hAnsi="Arial"/>
        </w:rPr>
        <w:t xml:space="preserve"/>
      </w:r>
    </w:p>
    <w:p>
      <w:pPr>
        <w:shd w:fill="1A3A5C" w:val="clear"/>
        <w:spacing w:after="160" w:before="300"/>
        <w:ind w:left="120" w:right="120"/>
        <w:rPr>
          <w:color w:val="FFFFFF"/>
        </w:rPr>
      </w:pPr>
      <w:r>
        <w:rPr>
          <w:rFonts w:ascii="Arial" w:cs="Arial" w:eastAsia="Arial" w:hAnsi="Arial"/>
          <w:b/>
          <w:bCs/>
          <w:color w:val="FFFFFF"/>
          <w:sz w:val="28"/>
          <w:szCs w:val="28"/>
        </w:rPr>
        <w:t xml:space="preserve">18.  SOP GOVERNANCE &amp; REVIEW</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E8EFF7" w:val="clear"/>
            <w:tcMar>
              <w:top w:type="dxa" w:w="80"/>
              <w:left w:type="dxa" w:w="120"/>
              <w:bottom w:type="dxa" w:w="80"/>
              <w:right w:type="dxa" w:w="120"/>
            </w:tcMar>
          </w:tcPr>
          <w:p>
            <w:r>
              <w:rPr>
                <w:rFonts w:ascii="Arial" w:cs="Arial" w:eastAsia="Arial" w:hAnsi="Arial"/>
                <w:b/>
                <w:bCs/>
                <w:sz w:val="19"/>
                <w:szCs w:val="19"/>
              </w:rPr>
              <w:t xml:space="preserve">Document Owner</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Head of Sales &amp; Client Servicing</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Review Frequency</w:t>
            </w:r>
          </w:p>
        </w:tc>
        <w:tc>
          <w:tcPr>
            <w:tcW w:type="dxa" w:w="6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9"/>
                <w:szCs w:val="19"/>
              </w:rPr>
              <w:t xml:space="preserve">Quarterly — or immediately upon any process change, new location launch, or significant operational shift</w:t>
            </w:r>
          </w:p>
        </w:tc>
      </w:tr>
      <w:tr>
        <w:tc>
          <w:tcPr>
            <w:tcW w:type="dxa" w:w="3120"/>
            <w:tcBorders>
              <w:top w:val="single" w:color="DDDDDD" w:sz="1"/>
              <w:left w:val="single" w:color="DDDDDD" w:sz="1"/>
              <w:bottom w:val="single" w:color="DDDDDD" w:sz="1"/>
              <w:right w:val="single" w:color="DDDDDD" w:sz="1"/>
            </w:tcBorders>
            <w:shd w:fill="E8EFF7" w:val="clear"/>
            <w:tcMar>
              <w:top w:type="dxa" w:w="80"/>
              <w:left w:type="dxa" w:w="120"/>
              <w:bottom w:type="dxa" w:w="80"/>
              <w:right w:type="dxa" w:w="120"/>
            </w:tcMar>
          </w:tcPr>
          <w:p>
            <w:r>
              <w:rPr>
                <w:rFonts w:ascii="Arial" w:cs="Arial" w:eastAsia="Arial" w:hAnsi="Arial"/>
                <w:b/>
                <w:bCs/>
                <w:sz w:val="19"/>
                <w:szCs w:val="19"/>
              </w:rPr>
              <w:t xml:space="preserve">Amendment Authority</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Head of Sales &amp; Client Servicing — with sign-off from COO for structural changes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Distribution</w:t>
            </w:r>
          </w:p>
        </w:tc>
        <w:tc>
          <w:tcPr>
            <w:tcW w:type="dxa" w:w="6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9"/>
                <w:szCs w:val="19"/>
              </w:rPr>
              <w:t xml:space="preserve">All Sales &amp; Client Servicing Executives, Team Leaders, Head of Sales, COO</w:t>
            </w:r>
          </w:p>
        </w:tc>
      </w:tr>
      <w:tr>
        <w:tc>
          <w:tcPr>
            <w:tcW w:type="dxa" w:w="3120"/>
            <w:tcBorders>
              <w:top w:val="single" w:color="DDDDDD" w:sz="1"/>
              <w:left w:val="single" w:color="DDDDDD" w:sz="1"/>
              <w:bottom w:val="single" w:color="DDDDDD" w:sz="1"/>
              <w:right w:val="single" w:color="DDDDDD" w:sz="1"/>
            </w:tcBorders>
            <w:shd w:fill="E8EFF7" w:val="clear"/>
            <w:tcMar>
              <w:top w:type="dxa" w:w="80"/>
              <w:left w:type="dxa" w:w="120"/>
              <w:bottom w:type="dxa" w:w="80"/>
              <w:right w:type="dxa" w:w="120"/>
            </w:tcMar>
          </w:tcPr>
          <w:p>
            <w:r>
              <w:rPr>
                <w:rFonts w:ascii="Arial" w:cs="Arial" w:eastAsia="Arial" w:hAnsi="Arial"/>
                <w:b/>
                <w:bCs/>
                <w:sz w:val="19"/>
                <w:szCs w:val="19"/>
              </w:rPr>
              <w:t xml:space="preserve">Acknowledgement Required</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All team members must sign acknowledgement upon receipt and after any version update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Version Control</w:t>
            </w:r>
          </w:p>
        </w:tc>
        <w:tc>
          <w:tcPr>
            <w:tcW w:type="dxa" w:w="6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9"/>
                <w:szCs w:val="19"/>
              </w:rPr>
              <w:t xml:space="preserve">All versions archived. Previous versions invalidated upon new version issuance.</w:t>
            </w:r>
          </w:p>
        </w:tc>
      </w:tr>
      <w:tr>
        <w:tc>
          <w:tcPr>
            <w:tcW w:type="dxa" w:w="3120"/>
            <w:tcBorders>
              <w:top w:val="single" w:color="DDDDDD" w:sz="1"/>
              <w:left w:val="single" w:color="DDDDDD" w:sz="1"/>
              <w:bottom w:val="single" w:color="DDDDDD" w:sz="1"/>
              <w:right w:val="single" w:color="DDDDDD" w:sz="1"/>
            </w:tcBorders>
            <w:shd w:fill="E8EFF7" w:val="clear"/>
            <w:tcMar>
              <w:top w:type="dxa" w:w="80"/>
              <w:left w:type="dxa" w:w="120"/>
              <w:bottom w:type="dxa" w:w="80"/>
              <w:right w:type="dxa" w:w="120"/>
            </w:tcMar>
          </w:tcPr>
          <w:p>
            <w:r>
              <w:rPr>
                <w:rFonts w:ascii="Arial" w:cs="Arial" w:eastAsia="Arial" w:hAnsi="Arial"/>
                <w:b/>
                <w:bCs/>
                <w:sz w:val="19"/>
                <w:szCs w:val="19"/>
              </w:rPr>
              <w:t xml:space="preserve">Training Requirement</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This SOP must be covered in full during new executive onboarding. Minimum 2-hour walkthrough.</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Audit Process</w:t>
            </w:r>
          </w:p>
        </w:tc>
        <w:tc>
          <w:tcPr>
            <w:tcW w:type="dxa" w:w="6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9"/>
                <w:szCs w:val="19"/>
              </w:rPr>
              <w:t xml:space="preserve">Team Leaders audit compliance weekly. Head of Sales conducts quarterly SOP audit.</w:t>
            </w:r>
          </w:p>
        </w:tc>
      </w:tr>
      <w:tr>
        <w:tc>
          <w:tcPr>
            <w:tcW w:type="dxa" w:w="3120"/>
            <w:tcBorders>
              <w:top w:val="single" w:color="DDDDDD" w:sz="1"/>
              <w:left w:val="single" w:color="DDDDDD" w:sz="1"/>
              <w:bottom w:val="single" w:color="DDDDDD" w:sz="1"/>
              <w:right w:val="single" w:color="DDDDDD" w:sz="1"/>
            </w:tcBorders>
            <w:shd w:fill="E8EFF7" w:val="clear"/>
            <w:tcMar>
              <w:top w:type="dxa" w:w="80"/>
              <w:left w:type="dxa" w:w="120"/>
              <w:bottom w:type="dxa" w:w="80"/>
              <w:right w:type="dxa" w:w="120"/>
            </w:tcMar>
          </w:tcPr>
          <w:p>
            <w:r>
              <w:rPr>
                <w:rFonts w:ascii="Arial" w:cs="Arial" w:eastAsia="Arial" w:hAnsi="Arial"/>
                <w:b/>
                <w:bCs/>
                <w:sz w:val="19"/>
                <w:szCs w:val="19"/>
              </w:rPr>
              <w:t xml:space="preserve">Feedback Mechanism</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Executives may submit feedback or queries via Team Leader. All feedback reviewed at quarterly SOP review.</w:t>
            </w:r>
          </w:p>
        </w:tc>
      </w:tr>
    </w:tbl>
    <w:p>
      <w:pPr>
        <w:spacing w:after="80" w:before="0"/>
      </w:pPr>
      <w:r>
        <w:rPr>
          <w:rFonts w:ascii="Arial" w:cs="Arial" w:eastAsia="Arial" w:hAnsi="Arial"/>
        </w:rPr>
        <w:t xml:space="preserve"/>
      </w:r>
    </w:p>
    <w:p>
      <w:pPr>
        <w:pBdr>
          <w:bottom w:val="single" w:color="C8A96E" w:sz="4"/>
        </w:pBdr>
        <w:spacing w:after="80" w:before="200"/>
      </w:pPr>
      <w:r>
        <w:rPr>
          <w:rFonts w:ascii="Arial" w:cs="Arial" w:eastAsia="Arial" w:hAnsi="Arial"/>
          <w:b/>
          <w:bCs/>
          <w:color w:val="1A3A5C"/>
          <w:sz w:val="22"/>
          <w:szCs w:val="22"/>
        </w:rPr>
        <w:t xml:space="preserve">18.1  Compliance Acknowledgement</w:t>
      </w:r>
    </w:p>
    <w:p>
      <w:pPr>
        <w:spacing w:after="60" w:before="60" w:line="276"/>
      </w:pPr>
      <w:r>
        <w:rPr>
          <w:rFonts w:ascii="Arial" w:cs="Arial" w:eastAsia="Arial" w:hAnsi="Arial"/>
          <w:color w:val="2D2D2D"/>
          <w:sz w:val="20"/>
          <w:szCs w:val="20"/>
        </w:rPr>
        <w:t xml:space="preserve">Upon receiving this document, every team member must confirm in writing (digital acknowledgement or signed copy) that they have:</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Read and understood the full document</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Had the opportunity to ask questions</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Committed to following the processes as defined</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Understood that non-compliance is subject to the performance management process</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8A96E" w:val="clear"/>
            <w:tcMar>
              <w:top w:type="dxa" w:w="80"/>
              <w:left w:type="dxa" w:w="160"/>
              <w:bottom w:type="dxa" w:w="80"/>
              <w:right w:type="dxa" w:w="160"/>
            </w:tcMar>
          </w:tcPr>
          <w:p>
            <w:r>
              <w:rPr>
                <w:rFonts w:ascii="Arial" w:cs="Arial" w:eastAsia="Arial" w:hAnsi="Arial"/>
                <w:b/>
                <w:bCs/>
                <w:color w:val="FFFFFF"/>
                <w:sz w:val="20"/>
                <w:szCs w:val="20"/>
              </w:rPr>
              <w:t xml:space="preserve">A NOTE FROM THE DEPARTMENT HEAD</w:t>
            </w:r>
          </w:p>
        </w:tc>
      </w:tr>
      <w:tr>
        <w:tc>
          <w:tcPr>
            <w:tcBorders>
              <w:top w:val="single" w:color="C8A96E" w:sz="1"/>
              <w:left w:val="single" w:color="C8A96E" w:sz="1"/>
              <w:bottom w:val="single" w:color="C8A96E" w:sz="1"/>
              <w:right w:val="single" w:color="C8A96E" w:sz="1"/>
            </w:tcBorders>
            <w:shd w:fill="F5EDD9" w:val="clear"/>
            <w:tcMar>
              <w:top w:type="dxa" w:w="120"/>
              <w:left w:type="dxa" w:w="160"/>
              <w:bottom w:type="dxa" w:w="120"/>
              <w:right w:type="dxa" w:w="160"/>
            </w:tcMar>
          </w:tcPr>
          <w:p>
            <w:pPr>
              <w:spacing w:after="40" w:before="40"/>
            </w:pPr>
            <w:r>
              <w:rPr>
                <w:rFonts w:ascii="Arial" w:cs="Arial" w:eastAsia="Arial" w:hAnsi="Arial"/>
                <w:color w:val="2D2D2D"/>
                <w:sz w:val="19"/>
                <w:szCs w:val="19"/>
              </w:rPr>
              <w:t xml:space="preserve">This is a living document. It will evolve as the business grows, new systems are adopted, and operational learnings accumulate.</w:t>
            </w:r>
          </w:p>
          <w:p>
            <w:pPr>
              <w:spacing w:after="40" w:before="40"/>
            </w:pPr>
            <w:r>
              <w:rPr>
                <w:rFonts w:ascii="Arial" w:cs="Arial" w:eastAsia="Arial" w:hAnsi="Arial"/>
                <w:color w:val="2D2D2D"/>
                <w:sz w:val="19"/>
                <w:szCs w:val="19"/>
              </w:rPr>
              <w:t xml:space="preserve">Suggestions for improvement are welcomed and should be submitted through the Team Leader to the Head of Sales.</w:t>
            </w:r>
          </w:p>
          <w:p>
            <w:pPr>
              <w:spacing w:after="40" w:before="40"/>
            </w:pPr>
            <w:r>
              <w:rPr>
                <w:rFonts w:ascii="Arial" w:cs="Arial" w:eastAsia="Arial" w:hAnsi="Arial"/>
                <w:color w:val="2D2D2D"/>
                <w:sz w:val="19"/>
                <w:szCs w:val="19"/>
              </w:rPr>
              <w:t xml:space="preserve">The goal of this SOP is not to restrict — it is to support the team by removing ambiguity and enabling excellence.</w:t>
            </w:r>
          </w:p>
        </w:tc>
      </w:tr>
    </w:tbl>
    <w:p>
      <w:pPr>
        <w:spacing w:after="160" w:before="0"/>
      </w:pPr>
      <w:r>
        <w:rPr>
          <w:rFonts w:ascii="Arial" w:cs="Arial" w:eastAsia="Arial" w:hAnsi="Arial"/>
        </w:rPr>
        <w:t xml:space="preserve"/>
      </w:r>
    </w:p>
    <w:p>
      <w:pPr>
        <w:shd w:fill="1A3A5C" w:val="clear"/>
        <w:spacing w:after="80" w:before="120"/>
        <w:jc w:val="center"/>
      </w:pPr>
      <w:r>
        <w:rPr>
          <w:rFonts w:ascii="Arial" w:cs="Arial" w:eastAsia="Arial" w:hAnsi="Arial"/>
          <w:b/>
          <w:bCs/>
          <w:color w:val="FFFFFF"/>
          <w:sz w:val="20"/>
          <w:szCs w:val="20"/>
        </w:rPr>
        <w:t xml:space="preserve">PHYSIQUE 57 INDIA — SALES &amp; CLIENT SERVICING DEPARTMENT</w:t>
      </w:r>
    </w:p>
    <w:p>
      <w:pPr>
        <w:spacing w:after="0" w:before="80"/>
        <w:jc w:val="center"/>
      </w:pPr>
      <w:r>
        <w:rPr>
          <w:rFonts w:ascii="Arial" w:cs="Arial" w:eastAsia="Arial" w:hAnsi="Arial"/>
          <w:color w:val="555555"/>
          <w:sz w:val="17"/>
          <w:szCs w:val="17"/>
        </w:rPr>
        <w:t xml:space="preserve">SOP 1.0 — Lead Intake &amp; Management  |  Version 1.0  |  May 2025  |  Internal Use Only</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A96E" w:sz="6"/>
      </w:pBdr>
      <w:spacing w:after="0" w:before="60"/>
    </w:pPr>
    <w:r>
      <w:rPr>
        <w:rFonts w:ascii="Arial" w:cs="Arial" w:eastAsia="Arial" w:hAnsi="Arial"/>
        <w:color w:val="555555"/>
        <w:sz w:val="16"/>
        <w:szCs w:val="16"/>
      </w:rPr>
      <w:t xml:space="preserve">SOP 1.0 – Lead Intake &amp; Management  |  Version 1.0  |  May 2025  |  Internal Use Only  |  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96E" w:sz="6"/>
      </w:pBdr>
      <w:spacing w:after="60" w:before="0"/>
    </w:pPr>
    <w:r>
      <w:rPr>
        <w:rFonts w:ascii="Arial" w:cs="Arial" w:eastAsia="Arial" w:hAnsi="Arial"/>
        <w:b/>
        <w:bCs/>
        <w:color w:val="1A3A5C"/>
        <w:sz w:val="18"/>
        <w:szCs w:val="18"/>
      </w:rPr>
      <w:t xml:space="preserve">PHYSIQUE 57 INDIA</w:t>
    </w:r>
    <w:r>
      <w:rPr>
        <w:rFonts w:ascii="Arial" w:cs="Arial" w:eastAsia="Arial" w:hAnsi="Arial"/>
        <w:color w:val="555555"/>
        <w:sz w:val="16"/>
        <w:szCs w:val="16"/>
      </w:rPr>
      <w:t xml:space="preserve">   |   Sales &amp; Client Servicing   |   Lead Intake SOP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FFFFF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2026-05-10T13:39:37.163Z</dcterms:created>
  <dcterms:modified xsi:type="dcterms:W3CDTF">2026-05-10T13:39:37.185Z</dcterms:modified>
</cp:coreProperties>
</file>

<file path=docProps/custom.xml><?xml version="1.0" encoding="utf-8"?>
<Properties xmlns="http://schemas.openxmlformats.org/officeDocument/2006/custom-properties" xmlns:vt="http://schemas.openxmlformats.org/officeDocument/2006/docPropsVTypes"/>
</file>